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473A" w14:textId="77777777" w:rsidR="00EA2533" w:rsidRDefault="00EA2533">
      <w:pPr>
        <w:tabs>
          <w:tab w:val="clear" w:pos="426"/>
        </w:tabs>
      </w:pPr>
    </w:p>
    <w:p w14:paraId="722E3FA7" w14:textId="77777777" w:rsidR="00EA2533" w:rsidRDefault="00EA2533">
      <w:pPr>
        <w:tabs>
          <w:tab w:val="clear" w:pos="426"/>
        </w:tabs>
      </w:pPr>
    </w:p>
    <w:p w14:paraId="734CE3B9" w14:textId="77777777" w:rsidR="00EA2533" w:rsidRDefault="00484154">
      <w:pPr>
        <w:tabs>
          <w:tab w:val="clear" w:pos="426"/>
        </w:tabs>
        <w:jc w:val="right"/>
        <w:rPr>
          <w:b/>
          <w:u w:val="single"/>
        </w:rPr>
      </w:pPr>
      <w:r>
        <w:rPr>
          <w:rFonts w:hint="eastAsia"/>
        </w:rPr>
        <w:t>项目编号：</w:t>
      </w:r>
      <w:r>
        <w:rPr>
          <w:rFonts w:hint="eastAsia"/>
          <w:b/>
          <w:u w:val="single"/>
        </w:rPr>
        <w:t>SSZX2024-418</w:t>
      </w:r>
    </w:p>
    <w:p w14:paraId="67C92C5C" w14:textId="77777777" w:rsidR="00EA2533" w:rsidRDefault="00EA2533">
      <w:pPr>
        <w:tabs>
          <w:tab w:val="clear" w:pos="426"/>
        </w:tabs>
      </w:pPr>
    </w:p>
    <w:p w14:paraId="2BB7C4E0" w14:textId="77777777" w:rsidR="00EA2533" w:rsidRDefault="00EA2533">
      <w:pPr>
        <w:tabs>
          <w:tab w:val="clear" w:pos="426"/>
        </w:tabs>
      </w:pPr>
    </w:p>
    <w:p w14:paraId="44089E17" w14:textId="77777777" w:rsidR="00EA2533" w:rsidRDefault="00EA2533">
      <w:pPr>
        <w:tabs>
          <w:tab w:val="clear" w:pos="426"/>
        </w:tabs>
      </w:pPr>
    </w:p>
    <w:p w14:paraId="19A5B498" w14:textId="77777777" w:rsidR="00EA2533" w:rsidRDefault="00EA2533">
      <w:pPr>
        <w:widowControl w:val="0"/>
        <w:shd w:val="clear" w:color="auto" w:fill="auto"/>
        <w:tabs>
          <w:tab w:val="clear" w:pos="426"/>
        </w:tabs>
        <w:adjustRightInd/>
        <w:snapToGrid/>
        <w:spacing w:line="300" w:lineRule="auto"/>
        <w:jc w:val="center"/>
        <w:rPr>
          <w:rFonts w:cs="Times New Roman"/>
          <w:spacing w:val="26"/>
          <w:kern w:val="2"/>
          <w:sz w:val="72"/>
          <w:szCs w:val="20"/>
        </w:rPr>
      </w:pPr>
    </w:p>
    <w:p w14:paraId="050DF5B4" w14:textId="77777777" w:rsidR="00EA2533" w:rsidRDefault="00484154">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竞争性谈判文件</w:t>
      </w:r>
    </w:p>
    <w:p w14:paraId="03979CA3" w14:textId="77777777" w:rsidR="00EA2533" w:rsidRDefault="00EA2533">
      <w:pPr>
        <w:tabs>
          <w:tab w:val="clear" w:pos="426"/>
        </w:tabs>
      </w:pPr>
    </w:p>
    <w:p w14:paraId="6A60CD10" w14:textId="77777777" w:rsidR="00EA2533" w:rsidRDefault="00EA2533">
      <w:pPr>
        <w:tabs>
          <w:tab w:val="clear" w:pos="426"/>
        </w:tabs>
      </w:pPr>
    </w:p>
    <w:p w14:paraId="1EA7D354" w14:textId="77777777" w:rsidR="00EA2533" w:rsidRDefault="00EA2533">
      <w:pPr>
        <w:tabs>
          <w:tab w:val="clear" w:pos="426"/>
        </w:tabs>
      </w:pPr>
    </w:p>
    <w:p w14:paraId="2763024D" w14:textId="77777777" w:rsidR="00EA2533" w:rsidRDefault="00484154">
      <w:pPr>
        <w:tabs>
          <w:tab w:val="clear" w:pos="426"/>
        </w:tabs>
        <w:jc w:val="center"/>
        <w:rPr>
          <w:rFonts w:ascii="黑体" w:eastAsia="黑体" w:hAnsi="Arial" w:cs="Arial"/>
          <w:color w:val="000000"/>
          <w:sz w:val="52"/>
          <w:szCs w:val="52"/>
        </w:rPr>
      </w:pPr>
      <w:r>
        <w:rPr>
          <w:rFonts w:ascii="黑体" w:eastAsia="黑体" w:hAnsi="Arial" w:cs="Arial" w:hint="eastAsia"/>
          <w:color w:val="000000"/>
          <w:sz w:val="52"/>
          <w:szCs w:val="52"/>
        </w:rPr>
        <w:t>【货物类】</w:t>
      </w:r>
    </w:p>
    <w:p w14:paraId="1C5C1413" w14:textId="77777777" w:rsidR="00EA2533" w:rsidRDefault="00EA2533">
      <w:pPr>
        <w:tabs>
          <w:tab w:val="clear" w:pos="426"/>
        </w:tabs>
      </w:pPr>
    </w:p>
    <w:p w14:paraId="137AD70D" w14:textId="77777777" w:rsidR="00EA2533" w:rsidRDefault="00EA2533">
      <w:pPr>
        <w:tabs>
          <w:tab w:val="clear" w:pos="426"/>
        </w:tabs>
      </w:pPr>
    </w:p>
    <w:p w14:paraId="6A98BF66" w14:textId="77777777" w:rsidR="00EA2533" w:rsidRDefault="00EA2533">
      <w:pPr>
        <w:tabs>
          <w:tab w:val="clear" w:pos="426"/>
        </w:tabs>
      </w:pPr>
    </w:p>
    <w:p w14:paraId="00F3964F" w14:textId="77777777" w:rsidR="00EA2533" w:rsidRDefault="00EA2533">
      <w:pPr>
        <w:tabs>
          <w:tab w:val="clear" w:pos="426"/>
        </w:tabs>
      </w:pPr>
    </w:p>
    <w:p w14:paraId="1BD9F78B" w14:textId="77777777" w:rsidR="00EA2533" w:rsidRDefault="00EA2533">
      <w:pPr>
        <w:tabs>
          <w:tab w:val="clear" w:pos="426"/>
        </w:tabs>
      </w:pPr>
    </w:p>
    <w:p w14:paraId="13FA54BC" w14:textId="77777777" w:rsidR="00EA2533" w:rsidRDefault="00EA2533">
      <w:pPr>
        <w:tabs>
          <w:tab w:val="clear" w:pos="426"/>
        </w:tabs>
      </w:pPr>
    </w:p>
    <w:p w14:paraId="059168FC" w14:textId="77777777" w:rsidR="00EA2533" w:rsidRDefault="00484154">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深圳海关小车道人车信息采集设备采购项目</w:t>
      </w:r>
      <w:r>
        <w:rPr>
          <w:rFonts w:cs="Times New Roman" w:hint="eastAsia"/>
          <w:kern w:val="2"/>
          <w:sz w:val="30"/>
          <w:szCs w:val="20"/>
          <w:u w:val="single"/>
        </w:rPr>
        <w:t xml:space="preserve"> </w:t>
      </w:r>
    </w:p>
    <w:p w14:paraId="36753B9D" w14:textId="77777777" w:rsidR="00EA2533" w:rsidRDefault="00EA253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4A7CD0BC" w14:textId="77777777" w:rsidR="00EA2533" w:rsidRDefault="00484154">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中华人民共和国深圳海关</w:t>
      </w:r>
      <w:r>
        <w:rPr>
          <w:rFonts w:cs="Times New Roman" w:hint="eastAsia"/>
          <w:kern w:val="2"/>
          <w:sz w:val="30"/>
          <w:szCs w:val="20"/>
          <w:u w:val="single"/>
        </w:rPr>
        <w:t xml:space="preserve">               </w:t>
      </w:r>
    </w:p>
    <w:p w14:paraId="3160A499" w14:textId="77777777" w:rsidR="00EA2533" w:rsidRDefault="00EA253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6397556D" w14:textId="77777777" w:rsidR="00EA2533" w:rsidRDefault="00484154">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r>
        <w:rPr>
          <w:rFonts w:cs="Times New Roman" w:hint="eastAsia"/>
          <w:kern w:val="2"/>
          <w:sz w:val="30"/>
          <w:szCs w:val="20"/>
          <w:u w:val="single"/>
        </w:rPr>
        <w:t>_</w:t>
      </w:r>
      <w:r>
        <w:rPr>
          <w:rFonts w:cs="Times New Roman"/>
          <w:kern w:val="2"/>
          <w:sz w:val="30"/>
          <w:szCs w:val="20"/>
          <w:u w:val="single"/>
        </w:rPr>
        <w:t>_ __</w:t>
      </w:r>
    </w:p>
    <w:p w14:paraId="3FB51A41" w14:textId="77777777" w:rsidR="00EA2533" w:rsidRDefault="00EA2533">
      <w:pPr>
        <w:tabs>
          <w:tab w:val="clear" w:pos="426"/>
        </w:tabs>
      </w:pPr>
    </w:p>
    <w:p w14:paraId="21BCF96B" w14:textId="77777777" w:rsidR="00EA2533" w:rsidRDefault="00EA2533">
      <w:pPr>
        <w:tabs>
          <w:tab w:val="clear" w:pos="426"/>
        </w:tabs>
      </w:pPr>
    </w:p>
    <w:p w14:paraId="69B9547C" w14:textId="77777777" w:rsidR="00EA2533" w:rsidRDefault="00EA2533">
      <w:pPr>
        <w:tabs>
          <w:tab w:val="clear" w:pos="426"/>
        </w:tabs>
      </w:pPr>
    </w:p>
    <w:p w14:paraId="05EB185B" w14:textId="77777777" w:rsidR="00EA2533" w:rsidRDefault="00484154">
      <w:pPr>
        <w:tabs>
          <w:tab w:val="clear" w:pos="426"/>
        </w:tabs>
        <w:jc w:val="center"/>
        <w:rPr>
          <w:b/>
          <w:sz w:val="32"/>
          <w:szCs w:val="32"/>
        </w:rPr>
      </w:pPr>
      <w:r>
        <w:br w:type="page"/>
      </w:r>
      <w:r>
        <w:rPr>
          <w:rFonts w:hint="eastAsia"/>
          <w:b/>
          <w:sz w:val="32"/>
          <w:szCs w:val="32"/>
        </w:rPr>
        <w:lastRenderedPageBreak/>
        <w:t>目录</w:t>
      </w:r>
    </w:p>
    <w:p w14:paraId="2711FF7A" w14:textId="77777777" w:rsidR="00EA2533" w:rsidRDefault="00EA2533">
      <w:pPr>
        <w:tabs>
          <w:tab w:val="clear" w:pos="426"/>
        </w:tabs>
        <w:jc w:val="center"/>
        <w:rPr>
          <w:sz w:val="32"/>
          <w:szCs w:val="32"/>
        </w:rPr>
      </w:pPr>
    </w:p>
    <w:p w14:paraId="7882A96F" w14:textId="089C1A73" w:rsidR="00EA2533" w:rsidRDefault="00484154">
      <w:pPr>
        <w:pStyle w:val="TOC2"/>
        <w:ind w:left="105"/>
        <w:rPr>
          <w:rFonts w:asciiTheme="minorHAnsi" w:eastAsiaTheme="minorEastAsia" w:hAnsiTheme="minorHAnsi" w:cstheme="minorBidi"/>
          <w:smallCaps w:val="0"/>
          <w:kern w:val="2"/>
          <w:sz w:val="21"/>
          <w:szCs w:val="22"/>
        </w:rPr>
      </w:pPr>
      <w:r>
        <w:fldChar w:fldCharType="begin"/>
      </w:r>
      <w:r>
        <w:instrText xml:space="preserve"> TOC \o "1-2" \h \z \u </w:instrText>
      </w:r>
      <w:r>
        <w:fldChar w:fldCharType="separate"/>
      </w:r>
      <w:hyperlink w:anchor="_Toc57727392" w:history="1">
        <w:r>
          <w:rPr>
            <w:rStyle w:val="afff3"/>
          </w:rPr>
          <w:t>项目关键信息</w:t>
        </w:r>
        <w:r>
          <w:tab/>
        </w:r>
        <w:r>
          <w:fldChar w:fldCharType="begin"/>
        </w:r>
        <w:r>
          <w:instrText xml:space="preserve"> PAGEREF _Toc57727392 \h </w:instrText>
        </w:r>
        <w:r>
          <w:fldChar w:fldCharType="separate"/>
        </w:r>
        <w:r w:rsidR="00FA7578">
          <w:rPr>
            <w:noProof/>
          </w:rPr>
          <w:t>1</w:t>
        </w:r>
        <w:r>
          <w:fldChar w:fldCharType="end"/>
        </w:r>
      </w:hyperlink>
    </w:p>
    <w:p w14:paraId="47AAF76B" w14:textId="75A4310D" w:rsidR="00EA2533" w:rsidRDefault="00484154">
      <w:pPr>
        <w:pStyle w:val="TOC2"/>
        <w:ind w:left="105"/>
        <w:rPr>
          <w:rFonts w:asciiTheme="minorHAnsi" w:eastAsiaTheme="minorEastAsia" w:hAnsiTheme="minorHAnsi" w:cstheme="minorBidi"/>
          <w:smallCaps w:val="0"/>
          <w:kern w:val="2"/>
          <w:sz w:val="21"/>
          <w:szCs w:val="22"/>
        </w:rPr>
      </w:pPr>
      <w:hyperlink w:anchor="_Toc57727393" w:history="1">
        <w:r>
          <w:rPr>
            <w:rStyle w:val="afff3"/>
          </w:rPr>
          <w:t>资格、符合性评审条款</w:t>
        </w:r>
        <w:r>
          <w:tab/>
        </w:r>
        <w:r>
          <w:fldChar w:fldCharType="begin"/>
        </w:r>
        <w:r>
          <w:instrText xml:space="preserve"> PAGEREF _Toc57727393 \h </w:instrText>
        </w:r>
        <w:r>
          <w:fldChar w:fldCharType="separate"/>
        </w:r>
        <w:r w:rsidR="00FA7578">
          <w:rPr>
            <w:noProof/>
          </w:rPr>
          <w:t>2</w:t>
        </w:r>
        <w:r>
          <w:fldChar w:fldCharType="end"/>
        </w:r>
      </w:hyperlink>
    </w:p>
    <w:p w14:paraId="04E29386" w14:textId="4A153620" w:rsidR="00EA2533" w:rsidRDefault="00484154">
      <w:pPr>
        <w:pStyle w:val="TOC2"/>
        <w:ind w:left="105"/>
        <w:rPr>
          <w:rFonts w:asciiTheme="minorHAnsi" w:eastAsiaTheme="minorEastAsia" w:hAnsiTheme="minorHAnsi" w:cstheme="minorBidi"/>
          <w:smallCaps w:val="0"/>
          <w:kern w:val="2"/>
          <w:sz w:val="21"/>
          <w:szCs w:val="22"/>
        </w:rPr>
      </w:pPr>
      <w:hyperlink w:anchor="_Toc57727394" w:history="1">
        <w:r>
          <w:rPr>
            <w:rStyle w:val="afff3"/>
          </w:rPr>
          <w:t>评审办法</w:t>
        </w:r>
        <w:r>
          <w:tab/>
        </w:r>
        <w:r>
          <w:fldChar w:fldCharType="begin"/>
        </w:r>
        <w:r>
          <w:instrText xml:space="preserve"> PAGEREF _Toc577273</w:instrText>
        </w:r>
        <w:r>
          <w:instrText xml:space="preserve">94 \h </w:instrText>
        </w:r>
        <w:r>
          <w:fldChar w:fldCharType="separate"/>
        </w:r>
        <w:r w:rsidR="00FA7578">
          <w:rPr>
            <w:noProof/>
          </w:rPr>
          <w:t>3</w:t>
        </w:r>
        <w:r>
          <w:fldChar w:fldCharType="end"/>
        </w:r>
      </w:hyperlink>
    </w:p>
    <w:p w14:paraId="03423262" w14:textId="2EB00534" w:rsidR="00EA2533" w:rsidRDefault="00484154">
      <w:pPr>
        <w:pStyle w:val="TOC1"/>
        <w:rPr>
          <w:rFonts w:asciiTheme="minorHAnsi" w:eastAsiaTheme="minorEastAsia" w:hAnsiTheme="minorHAnsi" w:cstheme="minorBidi"/>
          <w:b w:val="0"/>
          <w:bCs w:val="0"/>
          <w:caps w:val="0"/>
          <w:kern w:val="2"/>
          <w:sz w:val="21"/>
          <w:szCs w:val="22"/>
        </w:rPr>
      </w:pPr>
      <w:hyperlink w:anchor="_Toc57727395" w:history="1">
        <w:r>
          <w:rPr>
            <w:rStyle w:val="afff3"/>
          </w:rPr>
          <w:t>第一册</w:t>
        </w:r>
        <w:r>
          <w:rPr>
            <w:rStyle w:val="afff3"/>
          </w:rPr>
          <w:t xml:space="preserve">  </w:t>
        </w:r>
        <w:r>
          <w:rPr>
            <w:rStyle w:val="afff3"/>
          </w:rPr>
          <w:t>专用条款</w:t>
        </w:r>
        <w:r>
          <w:tab/>
        </w:r>
        <w:r>
          <w:fldChar w:fldCharType="begin"/>
        </w:r>
        <w:r>
          <w:instrText xml:space="preserve"> PAGEREF _Toc57727395 \h </w:instrText>
        </w:r>
        <w:r>
          <w:fldChar w:fldCharType="separate"/>
        </w:r>
        <w:r w:rsidR="00FA7578">
          <w:rPr>
            <w:noProof/>
          </w:rPr>
          <w:t>8</w:t>
        </w:r>
        <w:r>
          <w:fldChar w:fldCharType="end"/>
        </w:r>
      </w:hyperlink>
    </w:p>
    <w:p w14:paraId="1D937DA5" w14:textId="55DA5BA7" w:rsidR="00EA2533" w:rsidRDefault="00484154">
      <w:pPr>
        <w:pStyle w:val="TOC2"/>
        <w:ind w:left="105"/>
        <w:rPr>
          <w:rFonts w:asciiTheme="minorHAnsi" w:eastAsiaTheme="minorEastAsia" w:hAnsiTheme="minorHAnsi" w:cstheme="minorBidi"/>
          <w:smallCaps w:val="0"/>
          <w:kern w:val="2"/>
          <w:sz w:val="21"/>
          <w:szCs w:val="22"/>
        </w:rPr>
      </w:pPr>
      <w:hyperlink w:anchor="_Toc57727396" w:history="1">
        <w:r>
          <w:rPr>
            <w:rStyle w:val="afff3"/>
          </w:rPr>
          <w:t>第一章</w:t>
        </w:r>
        <w:r>
          <w:rPr>
            <w:rStyle w:val="afff3"/>
          </w:rPr>
          <w:t xml:space="preserve"> </w:t>
        </w:r>
        <w:r>
          <w:rPr>
            <w:rStyle w:val="afff3"/>
          </w:rPr>
          <w:t>竞争性谈判公告</w:t>
        </w:r>
        <w:r>
          <w:tab/>
        </w:r>
        <w:r>
          <w:fldChar w:fldCharType="begin"/>
        </w:r>
        <w:r>
          <w:instrText xml:space="preserve"> P</w:instrText>
        </w:r>
        <w:r>
          <w:instrText xml:space="preserve">AGEREF _Toc57727396 \h </w:instrText>
        </w:r>
        <w:r>
          <w:fldChar w:fldCharType="separate"/>
        </w:r>
        <w:r w:rsidR="00FA7578">
          <w:rPr>
            <w:noProof/>
          </w:rPr>
          <w:t>8</w:t>
        </w:r>
        <w:r>
          <w:fldChar w:fldCharType="end"/>
        </w:r>
      </w:hyperlink>
    </w:p>
    <w:p w14:paraId="3E47E495" w14:textId="1A55B94E" w:rsidR="00EA2533" w:rsidRDefault="00484154">
      <w:pPr>
        <w:pStyle w:val="TOC2"/>
        <w:ind w:left="105"/>
        <w:rPr>
          <w:rFonts w:asciiTheme="minorHAnsi" w:eastAsiaTheme="minorEastAsia" w:hAnsiTheme="minorHAnsi" w:cstheme="minorBidi"/>
          <w:smallCaps w:val="0"/>
          <w:kern w:val="2"/>
          <w:sz w:val="21"/>
          <w:szCs w:val="22"/>
        </w:rPr>
      </w:pPr>
      <w:hyperlink w:anchor="_Toc57727397" w:history="1">
        <w:r>
          <w:rPr>
            <w:rStyle w:val="afff3"/>
          </w:rPr>
          <w:t>第二章</w:t>
        </w:r>
        <w:r>
          <w:rPr>
            <w:rStyle w:val="afff3"/>
          </w:rPr>
          <w:t xml:space="preserve"> </w:t>
        </w:r>
        <w:r>
          <w:rPr>
            <w:rStyle w:val="afff3"/>
          </w:rPr>
          <w:t>谈判应答须知前附表</w:t>
        </w:r>
        <w:r>
          <w:tab/>
        </w:r>
        <w:r>
          <w:fldChar w:fldCharType="begin"/>
        </w:r>
        <w:r>
          <w:instrText xml:space="preserve"> PAGEREF _Toc57727397 \h </w:instrText>
        </w:r>
        <w:r>
          <w:fldChar w:fldCharType="separate"/>
        </w:r>
        <w:r w:rsidR="00FA7578">
          <w:rPr>
            <w:noProof/>
          </w:rPr>
          <w:t>12</w:t>
        </w:r>
        <w:r>
          <w:fldChar w:fldCharType="end"/>
        </w:r>
      </w:hyperlink>
    </w:p>
    <w:p w14:paraId="6718F71A" w14:textId="128B737C" w:rsidR="00EA2533" w:rsidRDefault="00484154">
      <w:pPr>
        <w:pStyle w:val="TOC2"/>
        <w:ind w:left="105"/>
        <w:rPr>
          <w:rFonts w:asciiTheme="minorHAnsi" w:eastAsiaTheme="minorEastAsia" w:hAnsiTheme="minorHAnsi" w:cstheme="minorBidi"/>
          <w:smallCaps w:val="0"/>
          <w:kern w:val="2"/>
          <w:sz w:val="21"/>
          <w:szCs w:val="22"/>
        </w:rPr>
      </w:pPr>
      <w:hyperlink w:anchor="_Toc57727398" w:history="1">
        <w:r>
          <w:rPr>
            <w:rStyle w:val="afff3"/>
          </w:rPr>
          <w:t>第三章</w:t>
        </w:r>
        <w:r>
          <w:rPr>
            <w:rStyle w:val="afff3"/>
          </w:rPr>
          <w:t xml:space="preserve"> </w:t>
        </w:r>
        <w:r>
          <w:rPr>
            <w:rStyle w:val="afff3"/>
          </w:rPr>
          <w:t>项目需求</w:t>
        </w:r>
        <w:r>
          <w:tab/>
        </w:r>
        <w:r>
          <w:fldChar w:fldCharType="begin"/>
        </w:r>
        <w:r>
          <w:instrText xml:space="preserve"> PAGEREF _Toc57727398 \h </w:instrText>
        </w:r>
        <w:r>
          <w:fldChar w:fldCharType="separate"/>
        </w:r>
        <w:r w:rsidR="00FA7578">
          <w:rPr>
            <w:noProof/>
          </w:rPr>
          <w:t>13</w:t>
        </w:r>
        <w:r>
          <w:fldChar w:fldCharType="end"/>
        </w:r>
      </w:hyperlink>
    </w:p>
    <w:p w14:paraId="43CC8B85" w14:textId="6A4A7C95" w:rsidR="00EA2533" w:rsidRDefault="00484154">
      <w:pPr>
        <w:pStyle w:val="TOC2"/>
        <w:ind w:left="105"/>
        <w:rPr>
          <w:rFonts w:asciiTheme="minorHAnsi" w:eastAsiaTheme="minorEastAsia" w:hAnsiTheme="minorHAnsi" w:cstheme="minorBidi"/>
          <w:smallCaps w:val="0"/>
          <w:kern w:val="2"/>
          <w:sz w:val="21"/>
          <w:szCs w:val="22"/>
        </w:rPr>
      </w:pPr>
      <w:hyperlink w:anchor="_Toc57727399" w:history="1">
        <w:r>
          <w:rPr>
            <w:rStyle w:val="afff3"/>
          </w:rPr>
          <w:t>第四章</w:t>
        </w:r>
        <w:r>
          <w:rPr>
            <w:rStyle w:val="afff3"/>
          </w:rPr>
          <w:t xml:space="preserve"> </w:t>
        </w:r>
        <w:r>
          <w:rPr>
            <w:rStyle w:val="afff3"/>
          </w:rPr>
          <w:t>采购合同的签订、履约及验收</w:t>
        </w:r>
        <w:r>
          <w:tab/>
        </w:r>
        <w:r>
          <w:fldChar w:fldCharType="begin"/>
        </w:r>
        <w:r>
          <w:instrText xml:space="preserve"> PAGEREF _Toc57727399 \h </w:instrText>
        </w:r>
        <w:r>
          <w:fldChar w:fldCharType="separate"/>
        </w:r>
        <w:r w:rsidR="00FA7578">
          <w:rPr>
            <w:noProof/>
          </w:rPr>
          <w:t>19</w:t>
        </w:r>
        <w:r>
          <w:fldChar w:fldCharType="end"/>
        </w:r>
      </w:hyperlink>
    </w:p>
    <w:p w14:paraId="19113673" w14:textId="298E6426" w:rsidR="00EA2533" w:rsidRDefault="00484154">
      <w:pPr>
        <w:pStyle w:val="TOC2"/>
        <w:ind w:left="105"/>
        <w:rPr>
          <w:rFonts w:asciiTheme="minorHAnsi" w:eastAsiaTheme="minorEastAsia" w:hAnsiTheme="minorHAnsi" w:cstheme="minorBidi"/>
          <w:smallCaps w:val="0"/>
          <w:kern w:val="2"/>
          <w:sz w:val="21"/>
          <w:szCs w:val="22"/>
        </w:rPr>
      </w:pPr>
      <w:hyperlink w:anchor="_Toc57727400" w:history="1">
        <w:r>
          <w:rPr>
            <w:rStyle w:val="afff3"/>
          </w:rPr>
          <w:t>第五章</w:t>
        </w:r>
        <w:r>
          <w:rPr>
            <w:rStyle w:val="afff3"/>
          </w:rPr>
          <w:t xml:space="preserve"> </w:t>
        </w:r>
        <w:r>
          <w:rPr>
            <w:rStyle w:val="afff3"/>
          </w:rPr>
          <w:t>响应文件格式、附件</w:t>
        </w:r>
        <w:r>
          <w:tab/>
        </w:r>
        <w:r>
          <w:fldChar w:fldCharType="begin"/>
        </w:r>
        <w:r>
          <w:instrText xml:space="preserve"> PAGEREF _Toc57727400 \h </w:instrText>
        </w:r>
        <w:r>
          <w:fldChar w:fldCharType="separate"/>
        </w:r>
        <w:r w:rsidR="00FA7578">
          <w:rPr>
            <w:noProof/>
          </w:rPr>
          <w:t>25</w:t>
        </w:r>
        <w:r>
          <w:fldChar w:fldCharType="end"/>
        </w:r>
      </w:hyperlink>
    </w:p>
    <w:p w14:paraId="4462980B" w14:textId="0DBA3367" w:rsidR="00EA2533" w:rsidRDefault="00484154">
      <w:pPr>
        <w:pStyle w:val="TOC1"/>
        <w:rPr>
          <w:rFonts w:asciiTheme="minorHAnsi" w:eastAsiaTheme="minorEastAsia" w:hAnsiTheme="minorHAnsi" w:cstheme="minorBidi"/>
          <w:b w:val="0"/>
          <w:bCs w:val="0"/>
          <w:caps w:val="0"/>
          <w:kern w:val="2"/>
          <w:sz w:val="21"/>
          <w:szCs w:val="22"/>
        </w:rPr>
      </w:pPr>
      <w:hyperlink w:anchor="_Toc57727401" w:history="1">
        <w:r>
          <w:rPr>
            <w:rStyle w:val="afff3"/>
          </w:rPr>
          <w:t>第二册</w:t>
        </w:r>
        <w:r>
          <w:rPr>
            <w:rStyle w:val="afff3"/>
          </w:rPr>
          <w:t xml:space="preserve">  </w:t>
        </w:r>
        <w:r>
          <w:rPr>
            <w:rStyle w:val="afff3"/>
          </w:rPr>
          <w:t>通用条款</w:t>
        </w:r>
        <w:r>
          <w:tab/>
        </w:r>
        <w:r>
          <w:fldChar w:fldCharType="begin"/>
        </w:r>
        <w:r>
          <w:instrText xml:space="preserve"> PAGEREF _Toc57727401 \h </w:instrText>
        </w:r>
        <w:r>
          <w:fldChar w:fldCharType="separate"/>
        </w:r>
        <w:r w:rsidR="00FA7578">
          <w:rPr>
            <w:noProof/>
          </w:rPr>
          <w:t>52</w:t>
        </w:r>
        <w:r>
          <w:fldChar w:fldCharType="end"/>
        </w:r>
      </w:hyperlink>
    </w:p>
    <w:p w14:paraId="156FB5AA" w14:textId="6D15EA51" w:rsidR="00EA2533" w:rsidRDefault="00484154">
      <w:pPr>
        <w:pStyle w:val="TOC2"/>
        <w:ind w:left="105"/>
        <w:rPr>
          <w:rFonts w:asciiTheme="minorHAnsi" w:eastAsiaTheme="minorEastAsia" w:hAnsiTheme="minorHAnsi" w:cstheme="minorBidi"/>
          <w:smallCaps w:val="0"/>
          <w:kern w:val="2"/>
          <w:sz w:val="21"/>
          <w:szCs w:val="22"/>
        </w:rPr>
      </w:pPr>
      <w:hyperlink w:anchor="_Toc57727402" w:history="1">
        <w:r>
          <w:rPr>
            <w:rStyle w:val="afff3"/>
          </w:rPr>
          <w:t>第一章</w:t>
        </w:r>
        <w:r>
          <w:rPr>
            <w:rStyle w:val="afff3"/>
          </w:rPr>
          <w:t xml:space="preserve"> </w:t>
        </w:r>
        <w:r>
          <w:rPr>
            <w:rStyle w:val="afff3"/>
          </w:rPr>
          <w:t>总则</w:t>
        </w:r>
        <w:r>
          <w:tab/>
        </w:r>
        <w:r>
          <w:fldChar w:fldCharType="begin"/>
        </w:r>
        <w:r>
          <w:instrText xml:space="preserve"> PAGEREF _Toc57727402 \h </w:instrText>
        </w:r>
        <w:r>
          <w:fldChar w:fldCharType="separate"/>
        </w:r>
        <w:r w:rsidR="00FA7578">
          <w:rPr>
            <w:noProof/>
          </w:rPr>
          <w:t>52</w:t>
        </w:r>
        <w:r>
          <w:fldChar w:fldCharType="end"/>
        </w:r>
      </w:hyperlink>
    </w:p>
    <w:p w14:paraId="79990229" w14:textId="189A815F" w:rsidR="00EA2533" w:rsidRDefault="00484154">
      <w:pPr>
        <w:pStyle w:val="TOC2"/>
        <w:ind w:left="105"/>
        <w:rPr>
          <w:rFonts w:asciiTheme="minorHAnsi" w:eastAsiaTheme="minorEastAsia" w:hAnsiTheme="minorHAnsi" w:cstheme="minorBidi"/>
          <w:smallCaps w:val="0"/>
          <w:kern w:val="2"/>
          <w:sz w:val="21"/>
          <w:szCs w:val="22"/>
        </w:rPr>
      </w:pPr>
      <w:hyperlink w:anchor="_Toc57727403" w:history="1">
        <w:r>
          <w:rPr>
            <w:rStyle w:val="afff3"/>
          </w:rPr>
          <w:t>第二章</w:t>
        </w:r>
        <w:r>
          <w:rPr>
            <w:rStyle w:val="afff3"/>
          </w:rPr>
          <w:t xml:space="preserve"> </w:t>
        </w:r>
        <w:r>
          <w:rPr>
            <w:rStyle w:val="afff3"/>
          </w:rPr>
          <w:t>竞争性谈判文件</w:t>
        </w:r>
        <w:r>
          <w:tab/>
        </w:r>
        <w:r>
          <w:fldChar w:fldCharType="begin"/>
        </w:r>
        <w:r>
          <w:instrText xml:space="preserve"> PAGEREF _Toc57727403 \h </w:instrText>
        </w:r>
        <w:r>
          <w:fldChar w:fldCharType="separate"/>
        </w:r>
        <w:r w:rsidR="00FA7578">
          <w:rPr>
            <w:noProof/>
          </w:rPr>
          <w:t>54</w:t>
        </w:r>
        <w:r>
          <w:fldChar w:fldCharType="end"/>
        </w:r>
      </w:hyperlink>
    </w:p>
    <w:p w14:paraId="7DF4E311" w14:textId="19462671" w:rsidR="00EA2533" w:rsidRDefault="00484154">
      <w:pPr>
        <w:pStyle w:val="TOC2"/>
        <w:ind w:left="105"/>
        <w:rPr>
          <w:rFonts w:asciiTheme="minorHAnsi" w:eastAsiaTheme="minorEastAsia" w:hAnsiTheme="minorHAnsi" w:cstheme="minorBidi"/>
          <w:smallCaps w:val="0"/>
          <w:kern w:val="2"/>
          <w:sz w:val="21"/>
          <w:szCs w:val="22"/>
        </w:rPr>
      </w:pPr>
      <w:hyperlink w:anchor="_Toc57727404" w:history="1">
        <w:r>
          <w:rPr>
            <w:rStyle w:val="afff3"/>
          </w:rPr>
          <w:t>第三章</w:t>
        </w:r>
        <w:r>
          <w:rPr>
            <w:rStyle w:val="afff3"/>
          </w:rPr>
          <w:t xml:space="preserve"> </w:t>
        </w:r>
        <w:r>
          <w:rPr>
            <w:rStyle w:val="afff3"/>
          </w:rPr>
          <w:t>响应文件的编制与递交</w:t>
        </w:r>
        <w:r>
          <w:tab/>
        </w:r>
        <w:r>
          <w:fldChar w:fldCharType="begin"/>
        </w:r>
        <w:r>
          <w:instrText xml:space="preserve"> PAGEREF _Toc57727404 \h </w:instrText>
        </w:r>
        <w:r>
          <w:fldChar w:fldCharType="separate"/>
        </w:r>
        <w:r w:rsidR="00FA7578">
          <w:rPr>
            <w:noProof/>
          </w:rPr>
          <w:t>56</w:t>
        </w:r>
        <w:r>
          <w:fldChar w:fldCharType="end"/>
        </w:r>
      </w:hyperlink>
    </w:p>
    <w:p w14:paraId="36B7ECE7" w14:textId="580FB155" w:rsidR="00EA2533" w:rsidRDefault="00484154">
      <w:pPr>
        <w:pStyle w:val="TOC2"/>
        <w:ind w:left="105"/>
        <w:rPr>
          <w:rFonts w:asciiTheme="minorHAnsi" w:eastAsiaTheme="minorEastAsia" w:hAnsiTheme="minorHAnsi" w:cstheme="minorBidi"/>
          <w:smallCaps w:val="0"/>
          <w:kern w:val="2"/>
          <w:sz w:val="21"/>
          <w:szCs w:val="22"/>
        </w:rPr>
      </w:pPr>
      <w:hyperlink w:anchor="_Toc57727405" w:history="1">
        <w:r>
          <w:rPr>
            <w:rStyle w:val="afff3"/>
          </w:rPr>
          <w:t>第四章</w:t>
        </w:r>
        <w:r>
          <w:rPr>
            <w:rStyle w:val="afff3"/>
          </w:rPr>
          <w:t xml:space="preserve"> </w:t>
        </w:r>
        <w:r>
          <w:rPr>
            <w:rStyle w:val="afff3"/>
          </w:rPr>
          <w:t>谈判初始报价</w:t>
        </w:r>
        <w:r>
          <w:tab/>
        </w:r>
        <w:r>
          <w:fldChar w:fldCharType="begin"/>
        </w:r>
        <w:r>
          <w:instrText xml:space="preserve"> PAGEREF _Toc57727405 \h </w:instrText>
        </w:r>
        <w:r>
          <w:fldChar w:fldCharType="separate"/>
        </w:r>
        <w:r w:rsidR="00FA7578">
          <w:rPr>
            <w:noProof/>
          </w:rPr>
          <w:t>60</w:t>
        </w:r>
        <w:r>
          <w:fldChar w:fldCharType="end"/>
        </w:r>
      </w:hyperlink>
    </w:p>
    <w:p w14:paraId="490818C8" w14:textId="0BCA7815" w:rsidR="00EA2533" w:rsidRDefault="00484154">
      <w:pPr>
        <w:pStyle w:val="TOC2"/>
        <w:ind w:left="105"/>
        <w:rPr>
          <w:rFonts w:asciiTheme="minorHAnsi" w:eastAsiaTheme="minorEastAsia" w:hAnsiTheme="minorHAnsi" w:cstheme="minorBidi"/>
          <w:smallCaps w:val="0"/>
          <w:kern w:val="2"/>
          <w:sz w:val="21"/>
          <w:szCs w:val="22"/>
        </w:rPr>
      </w:pPr>
      <w:hyperlink w:anchor="_Toc57727406" w:history="1">
        <w:r>
          <w:rPr>
            <w:rStyle w:val="afff3"/>
          </w:rPr>
          <w:t>第五章</w:t>
        </w:r>
        <w:r>
          <w:rPr>
            <w:rStyle w:val="afff3"/>
          </w:rPr>
          <w:t xml:space="preserve"> </w:t>
        </w:r>
        <w:r>
          <w:rPr>
            <w:rStyle w:val="afff3"/>
          </w:rPr>
          <w:t>谈判要求</w:t>
        </w:r>
        <w:r>
          <w:tab/>
        </w:r>
        <w:r>
          <w:fldChar w:fldCharType="begin"/>
        </w:r>
        <w:r>
          <w:instrText xml:space="preserve"> PAGEREF _Toc57727406 \h </w:instrText>
        </w:r>
        <w:r>
          <w:fldChar w:fldCharType="separate"/>
        </w:r>
        <w:r w:rsidR="00FA7578">
          <w:rPr>
            <w:noProof/>
          </w:rPr>
          <w:t>61</w:t>
        </w:r>
        <w:r>
          <w:fldChar w:fldCharType="end"/>
        </w:r>
      </w:hyperlink>
    </w:p>
    <w:p w14:paraId="56AB99B4" w14:textId="11C945C1" w:rsidR="00EA2533" w:rsidRDefault="00484154">
      <w:pPr>
        <w:pStyle w:val="TOC2"/>
        <w:ind w:left="105"/>
        <w:rPr>
          <w:rFonts w:asciiTheme="minorHAnsi" w:eastAsiaTheme="minorEastAsia" w:hAnsiTheme="minorHAnsi" w:cstheme="minorBidi"/>
          <w:smallCaps w:val="0"/>
          <w:kern w:val="2"/>
          <w:sz w:val="21"/>
          <w:szCs w:val="22"/>
        </w:rPr>
      </w:pPr>
      <w:hyperlink w:anchor="_Toc57727407" w:history="1">
        <w:r>
          <w:rPr>
            <w:rStyle w:val="afff3"/>
          </w:rPr>
          <w:t>第六章</w:t>
        </w:r>
        <w:r>
          <w:rPr>
            <w:rStyle w:val="afff3"/>
          </w:rPr>
          <w:t xml:space="preserve"> </w:t>
        </w:r>
        <w:r>
          <w:rPr>
            <w:rStyle w:val="afff3"/>
          </w:rPr>
          <w:t>谈判程序及谈判方法</w:t>
        </w:r>
        <w:r>
          <w:tab/>
        </w:r>
        <w:r>
          <w:fldChar w:fldCharType="begin"/>
        </w:r>
        <w:r>
          <w:instrText xml:space="preserve"> PAGEREF _Toc57727407 \h </w:instrText>
        </w:r>
        <w:r>
          <w:fldChar w:fldCharType="separate"/>
        </w:r>
        <w:r w:rsidR="00FA7578">
          <w:rPr>
            <w:noProof/>
          </w:rPr>
          <w:t>61</w:t>
        </w:r>
        <w:r>
          <w:fldChar w:fldCharType="end"/>
        </w:r>
      </w:hyperlink>
    </w:p>
    <w:p w14:paraId="1034818F" w14:textId="339D4275" w:rsidR="00EA2533" w:rsidRDefault="00484154">
      <w:pPr>
        <w:pStyle w:val="TOC2"/>
        <w:ind w:left="105"/>
        <w:rPr>
          <w:rFonts w:asciiTheme="minorHAnsi" w:eastAsiaTheme="minorEastAsia" w:hAnsiTheme="minorHAnsi" w:cstheme="minorBidi"/>
          <w:smallCaps w:val="0"/>
          <w:kern w:val="2"/>
          <w:sz w:val="21"/>
          <w:szCs w:val="22"/>
        </w:rPr>
      </w:pPr>
      <w:hyperlink w:anchor="_Toc57727408" w:history="1">
        <w:r>
          <w:rPr>
            <w:rStyle w:val="afff3"/>
          </w:rPr>
          <w:t>第七章</w:t>
        </w:r>
        <w:r>
          <w:rPr>
            <w:rStyle w:val="afff3"/>
          </w:rPr>
          <w:t xml:space="preserve"> </w:t>
        </w:r>
        <w:r>
          <w:rPr>
            <w:rStyle w:val="afff3"/>
          </w:rPr>
          <w:t>公示及成交</w:t>
        </w:r>
        <w:r>
          <w:tab/>
        </w:r>
        <w:r>
          <w:fldChar w:fldCharType="begin"/>
        </w:r>
        <w:r>
          <w:instrText xml:space="preserve"> PAGEREF _Toc57727408 \h </w:instrText>
        </w:r>
        <w:r>
          <w:fldChar w:fldCharType="separate"/>
        </w:r>
        <w:r w:rsidR="00FA7578">
          <w:rPr>
            <w:noProof/>
          </w:rPr>
          <w:t>63</w:t>
        </w:r>
        <w:r>
          <w:fldChar w:fldCharType="end"/>
        </w:r>
      </w:hyperlink>
    </w:p>
    <w:p w14:paraId="495B0565" w14:textId="52281893" w:rsidR="00EA2533" w:rsidRDefault="00484154">
      <w:pPr>
        <w:pStyle w:val="TOC2"/>
        <w:ind w:left="105"/>
        <w:rPr>
          <w:rFonts w:asciiTheme="minorHAnsi" w:eastAsiaTheme="minorEastAsia" w:hAnsiTheme="minorHAnsi" w:cstheme="minorBidi"/>
          <w:smallCaps w:val="0"/>
          <w:kern w:val="2"/>
          <w:sz w:val="21"/>
          <w:szCs w:val="22"/>
        </w:rPr>
      </w:pPr>
      <w:hyperlink w:anchor="_Toc57727409" w:history="1">
        <w:r>
          <w:rPr>
            <w:rStyle w:val="afff3"/>
          </w:rPr>
          <w:t>第八章</w:t>
        </w:r>
        <w:r>
          <w:rPr>
            <w:rStyle w:val="afff3"/>
          </w:rPr>
          <w:t xml:space="preserve"> </w:t>
        </w:r>
        <w:r>
          <w:rPr>
            <w:rStyle w:val="afff3"/>
          </w:rPr>
          <w:t>供应商工作范围</w:t>
        </w:r>
        <w:r>
          <w:tab/>
        </w:r>
        <w:r>
          <w:fldChar w:fldCharType="begin"/>
        </w:r>
        <w:r>
          <w:instrText xml:space="preserve"> PAGEREF _Toc57727409 \h </w:instrText>
        </w:r>
        <w:r>
          <w:fldChar w:fldCharType="separate"/>
        </w:r>
        <w:r w:rsidR="00FA7578">
          <w:rPr>
            <w:noProof/>
          </w:rPr>
          <w:t>63</w:t>
        </w:r>
        <w:r>
          <w:fldChar w:fldCharType="end"/>
        </w:r>
      </w:hyperlink>
    </w:p>
    <w:p w14:paraId="43EAC13E" w14:textId="2B1AC601" w:rsidR="00EA2533" w:rsidRDefault="00484154">
      <w:pPr>
        <w:pStyle w:val="TOC2"/>
        <w:ind w:left="105"/>
        <w:rPr>
          <w:rFonts w:asciiTheme="minorHAnsi" w:eastAsiaTheme="minorEastAsia" w:hAnsiTheme="minorHAnsi" w:cstheme="minorBidi"/>
          <w:smallCaps w:val="0"/>
          <w:kern w:val="2"/>
          <w:sz w:val="21"/>
          <w:szCs w:val="22"/>
        </w:rPr>
      </w:pPr>
      <w:hyperlink w:anchor="_Toc57727410" w:history="1">
        <w:r>
          <w:rPr>
            <w:rStyle w:val="afff3"/>
          </w:rPr>
          <w:t>第九章</w:t>
        </w:r>
        <w:r>
          <w:rPr>
            <w:rStyle w:val="afff3"/>
          </w:rPr>
          <w:t xml:space="preserve"> </w:t>
        </w:r>
        <w:r>
          <w:rPr>
            <w:rStyle w:val="afff3"/>
          </w:rPr>
          <w:t>合同的授予与备案</w:t>
        </w:r>
        <w:r>
          <w:tab/>
        </w:r>
        <w:r>
          <w:fldChar w:fldCharType="begin"/>
        </w:r>
        <w:r>
          <w:instrText xml:space="preserve"> PAGEREF </w:instrText>
        </w:r>
        <w:r>
          <w:instrText xml:space="preserve">_Toc57727410 \h </w:instrText>
        </w:r>
        <w:r>
          <w:fldChar w:fldCharType="separate"/>
        </w:r>
        <w:r w:rsidR="00FA7578">
          <w:rPr>
            <w:noProof/>
          </w:rPr>
          <w:t>64</w:t>
        </w:r>
        <w:r>
          <w:fldChar w:fldCharType="end"/>
        </w:r>
      </w:hyperlink>
    </w:p>
    <w:p w14:paraId="2004414A" w14:textId="2DE24D89" w:rsidR="00EA2533" w:rsidRDefault="00484154">
      <w:pPr>
        <w:pStyle w:val="TOC2"/>
        <w:ind w:left="105"/>
        <w:rPr>
          <w:rFonts w:asciiTheme="minorHAnsi" w:eastAsiaTheme="minorEastAsia" w:hAnsiTheme="minorHAnsi" w:cstheme="minorBidi"/>
          <w:smallCaps w:val="0"/>
          <w:kern w:val="2"/>
          <w:sz w:val="21"/>
          <w:szCs w:val="22"/>
        </w:rPr>
      </w:pPr>
      <w:hyperlink w:anchor="_Toc57727411" w:history="1">
        <w:r>
          <w:rPr>
            <w:rStyle w:val="afff3"/>
          </w:rPr>
          <w:t>第十章</w:t>
        </w:r>
        <w:r>
          <w:rPr>
            <w:rStyle w:val="afff3"/>
          </w:rPr>
          <w:t xml:space="preserve"> </w:t>
        </w:r>
        <w:r>
          <w:rPr>
            <w:rStyle w:val="afff3"/>
          </w:rPr>
          <w:t>质疑受理</w:t>
        </w:r>
        <w:r>
          <w:tab/>
        </w:r>
        <w:r>
          <w:fldChar w:fldCharType="begin"/>
        </w:r>
        <w:r>
          <w:instrText xml:space="preserve"> PAGEREF _Toc57727411 \h </w:instrText>
        </w:r>
        <w:r>
          <w:fldChar w:fldCharType="separate"/>
        </w:r>
        <w:r w:rsidR="00FA7578">
          <w:rPr>
            <w:noProof/>
          </w:rPr>
          <w:t>64</w:t>
        </w:r>
        <w:r>
          <w:fldChar w:fldCharType="end"/>
        </w:r>
      </w:hyperlink>
    </w:p>
    <w:p w14:paraId="5E497E96" w14:textId="7709A627" w:rsidR="00EA2533" w:rsidRDefault="00484154">
      <w:pPr>
        <w:pStyle w:val="TOC2"/>
        <w:ind w:left="105"/>
        <w:rPr>
          <w:rFonts w:asciiTheme="minorHAnsi" w:eastAsiaTheme="minorEastAsia" w:hAnsiTheme="minorHAnsi" w:cstheme="minorBidi"/>
          <w:smallCaps w:val="0"/>
          <w:kern w:val="2"/>
          <w:sz w:val="21"/>
          <w:szCs w:val="22"/>
        </w:rPr>
      </w:pPr>
      <w:hyperlink w:anchor="_Toc57727412" w:history="1">
        <w:r>
          <w:rPr>
            <w:rStyle w:val="afff3"/>
          </w:rPr>
          <w:t>第十</w:t>
        </w:r>
        <w:r>
          <w:rPr>
            <w:rStyle w:val="afff3"/>
          </w:rPr>
          <w:t>一章</w:t>
        </w:r>
        <w:r>
          <w:rPr>
            <w:rStyle w:val="afff3"/>
          </w:rPr>
          <w:t xml:space="preserve"> </w:t>
        </w:r>
        <w:r>
          <w:rPr>
            <w:rStyle w:val="afff3"/>
          </w:rPr>
          <w:t>解释权</w:t>
        </w:r>
        <w:r>
          <w:tab/>
        </w:r>
        <w:r>
          <w:fldChar w:fldCharType="begin"/>
        </w:r>
        <w:r>
          <w:instrText xml:space="preserve"> PAGEREF _Toc57727412 \h </w:instrText>
        </w:r>
        <w:r>
          <w:fldChar w:fldCharType="separate"/>
        </w:r>
        <w:r w:rsidR="00FA7578">
          <w:rPr>
            <w:noProof/>
          </w:rPr>
          <w:t>65</w:t>
        </w:r>
        <w:r>
          <w:fldChar w:fldCharType="end"/>
        </w:r>
      </w:hyperlink>
    </w:p>
    <w:p w14:paraId="448A1E01" w14:textId="2A397DE3" w:rsidR="00EA2533" w:rsidRDefault="00484154">
      <w:pPr>
        <w:pStyle w:val="TOC1"/>
        <w:rPr>
          <w:rFonts w:asciiTheme="minorHAnsi" w:eastAsiaTheme="minorEastAsia" w:hAnsiTheme="minorHAnsi" w:cstheme="minorBidi"/>
          <w:b w:val="0"/>
          <w:bCs w:val="0"/>
          <w:caps w:val="0"/>
          <w:kern w:val="2"/>
          <w:sz w:val="21"/>
          <w:szCs w:val="22"/>
        </w:rPr>
      </w:pPr>
      <w:hyperlink w:anchor="_Toc57727413" w:history="1">
        <w:r>
          <w:rPr>
            <w:rStyle w:val="afff3"/>
          </w:rPr>
          <w:t>采购代理服务取费说明</w:t>
        </w:r>
        <w:r>
          <w:tab/>
        </w:r>
        <w:r>
          <w:fldChar w:fldCharType="begin"/>
        </w:r>
        <w:r>
          <w:instrText xml:space="preserve"> PAGEREF _Toc57727413 \h </w:instrText>
        </w:r>
        <w:r>
          <w:fldChar w:fldCharType="separate"/>
        </w:r>
        <w:r w:rsidR="00FA7578">
          <w:rPr>
            <w:noProof/>
          </w:rPr>
          <w:t>67</w:t>
        </w:r>
        <w:r>
          <w:fldChar w:fldCharType="end"/>
        </w:r>
      </w:hyperlink>
    </w:p>
    <w:p w14:paraId="01ADDA38" w14:textId="77777777" w:rsidR="00EA2533" w:rsidRDefault="00484154">
      <w:pPr>
        <w:tabs>
          <w:tab w:val="clear" w:pos="426"/>
        </w:tabs>
        <w:rPr>
          <w:smallCaps/>
          <w:sz w:val="28"/>
        </w:rPr>
      </w:pPr>
      <w:r>
        <w:rPr>
          <w:smallCaps/>
          <w:sz w:val="28"/>
        </w:rPr>
        <w:fldChar w:fldCharType="end"/>
      </w:r>
    </w:p>
    <w:p w14:paraId="05993F42" w14:textId="77777777" w:rsidR="00EA2533" w:rsidRDefault="00EA2533">
      <w:pPr>
        <w:tabs>
          <w:tab w:val="clear" w:pos="426"/>
        </w:tabs>
      </w:pPr>
    </w:p>
    <w:p w14:paraId="631C8132" w14:textId="77777777" w:rsidR="00EA2533" w:rsidRDefault="00EA2533">
      <w:pPr>
        <w:tabs>
          <w:tab w:val="clear" w:pos="426"/>
        </w:tabs>
        <w:sectPr w:rsidR="00EA2533">
          <w:footerReference w:type="even" r:id="rId8"/>
          <w:pgSz w:w="11906" w:h="16838"/>
          <w:pgMar w:top="1134" w:right="1700" w:bottom="1134" w:left="1418" w:header="851" w:footer="992" w:gutter="0"/>
          <w:pgNumType w:start="0"/>
          <w:cols w:space="425"/>
          <w:titlePg/>
          <w:docGrid w:linePitch="462"/>
        </w:sectPr>
      </w:pPr>
    </w:p>
    <w:p w14:paraId="5795512A" w14:textId="77777777" w:rsidR="00EA2533" w:rsidRDefault="00484154">
      <w:pPr>
        <w:pStyle w:val="aff6"/>
        <w:tabs>
          <w:tab w:val="clear" w:pos="426"/>
        </w:tabs>
      </w:pPr>
      <w:bookmarkStart w:id="0" w:name="_Toc57727392"/>
      <w:r>
        <w:rPr>
          <w:rFonts w:hint="eastAsia"/>
        </w:rPr>
        <w:lastRenderedPageBreak/>
        <w:t>项目关键信息</w:t>
      </w:r>
      <w:bookmarkEnd w:id="0"/>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77"/>
      </w:tblGrid>
      <w:tr w:rsidR="00EA2533" w14:paraId="37A4E720" w14:textId="77777777">
        <w:trPr>
          <w:trHeight w:val="567"/>
          <w:jc w:val="center"/>
        </w:trPr>
        <w:tc>
          <w:tcPr>
            <w:tcW w:w="1951" w:type="dxa"/>
            <w:vAlign w:val="center"/>
          </w:tcPr>
          <w:p w14:paraId="1657AC66" w14:textId="77777777" w:rsidR="00EA2533" w:rsidRDefault="00484154">
            <w:pPr>
              <w:tabs>
                <w:tab w:val="clear" w:pos="426"/>
              </w:tabs>
              <w:adjustRightInd/>
              <w:snapToGrid/>
              <w:spacing w:line="240" w:lineRule="auto"/>
              <w:rPr>
                <w:szCs w:val="21"/>
              </w:rPr>
            </w:pPr>
            <w:r>
              <w:rPr>
                <w:rFonts w:hint="eastAsia"/>
                <w:szCs w:val="21"/>
              </w:rPr>
              <w:t>项目编号</w:t>
            </w:r>
          </w:p>
        </w:tc>
        <w:tc>
          <w:tcPr>
            <w:tcW w:w="6577" w:type="dxa"/>
            <w:vAlign w:val="center"/>
          </w:tcPr>
          <w:p w14:paraId="3C7D8D5C" w14:textId="77777777" w:rsidR="00EA2533" w:rsidRDefault="00484154">
            <w:pPr>
              <w:tabs>
                <w:tab w:val="clear" w:pos="426"/>
              </w:tabs>
              <w:adjustRightInd/>
              <w:snapToGrid/>
              <w:spacing w:line="240" w:lineRule="auto"/>
              <w:rPr>
                <w:szCs w:val="21"/>
              </w:rPr>
            </w:pPr>
            <w:r>
              <w:rPr>
                <w:rFonts w:hint="eastAsia"/>
                <w:szCs w:val="21"/>
              </w:rPr>
              <w:t>SSZX2024-418</w:t>
            </w:r>
          </w:p>
        </w:tc>
      </w:tr>
      <w:tr w:rsidR="00EA2533" w14:paraId="45EC4E4F" w14:textId="77777777">
        <w:trPr>
          <w:trHeight w:val="567"/>
          <w:jc w:val="center"/>
        </w:trPr>
        <w:tc>
          <w:tcPr>
            <w:tcW w:w="1951" w:type="dxa"/>
            <w:vAlign w:val="center"/>
          </w:tcPr>
          <w:p w14:paraId="4C439542" w14:textId="77777777" w:rsidR="00EA2533" w:rsidRDefault="00484154">
            <w:pPr>
              <w:tabs>
                <w:tab w:val="clear" w:pos="426"/>
              </w:tabs>
              <w:adjustRightInd/>
              <w:snapToGrid/>
              <w:spacing w:line="240" w:lineRule="auto"/>
              <w:rPr>
                <w:szCs w:val="21"/>
              </w:rPr>
            </w:pPr>
            <w:r>
              <w:rPr>
                <w:rFonts w:hint="eastAsia"/>
                <w:szCs w:val="21"/>
              </w:rPr>
              <w:t>项目名称</w:t>
            </w:r>
          </w:p>
        </w:tc>
        <w:tc>
          <w:tcPr>
            <w:tcW w:w="6577" w:type="dxa"/>
            <w:vAlign w:val="center"/>
          </w:tcPr>
          <w:p w14:paraId="57C1EEA0" w14:textId="77777777" w:rsidR="00EA2533" w:rsidRDefault="00484154">
            <w:pPr>
              <w:tabs>
                <w:tab w:val="clear" w:pos="426"/>
              </w:tabs>
              <w:adjustRightInd/>
              <w:snapToGrid/>
              <w:spacing w:line="240" w:lineRule="auto"/>
              <w:rPr>
                <w:szCs w:val="21"/>
              </w:rPr>
            </w:pPr>
            <w:r>
              <w:rPr>
                <w:rFonts w:hint="eastAsia"/>
                <w:szCs w:val="21"/>
              </w:rPr>
              <w:t>深圳海关小车道人车信息采集设备采购项目</w:t>
            </w:r>
          </w:p>
        </w:tc>
      </w:tr>
      <w:tr w:rsidR="00EA2533" w14:paraId="1772D130" w14:textId="77777777">
        <w:trPr>
          <w:trHeight w:val="567"/>
          <w:jc w:val="center"/>
        </w:trPr>
        <w:tc>
          <w:tcPr>
            <w:tcW w:w="1951" w:type="dxa"/>
            <w:vAlign w:val="center"/>
          </w:tcPr>
          <w:p w14:paraId="158512E8" w14:textId="77777777" w:rsidR="00EA2533" w:rsidRDefault="00484154">
            <w:pPr>
              <w:tabs>
                <w:tab w:val="clear" w:pos="426"/>
              </w:tabs>
              <w:adjustRightInd/>
              <w:snapToGrid/>
              <w:spacing w:line="240" w:lineRule="auto"/>
              <w:rPr>
                <w:szCs w:val="21"/>
              </w:rPr>
            </w:pPr>
            <w:r>
              <w:rPr>
                <w:szCs w:val="21"/>
              </w:rPr>
              <w:t>项目类型</w:t>
            </w:r>
          </w:p>
        </w:tc>
        <w:tc>
          <w:tcPr>
            <w:tcW w:w="6577" w:type="dxa"/>
            <w:vAlign w:val="center"/>
          </w:tcPr>
          <w:p w14:paraId="2D32F878" w14:textId="77777777" w:rsidR="00EA2533" w:rsidRDefault="00484154">
            <w:pPr>
              <w:tabs>
                <w:tab w:val="clear" w:pos="426"/>
              </w:tabs>
              <w:adjustRightInd/>
              <w:snapToGrid/>
              <w:spacing w:line="240" w:lineRule="auto"/>
              <w:rPr>
                <w:szCs w:val="21"/>
              </w:rPr>
            </w:pPr>
            <w:r>
              <w:rPr>
                <w:rFonts w:hint="eastAsia"/>
                <w:szCs w:val="21"/>
              </w:rPr>
              <w:t>货物类</w:t>
            </w:r>
          </w:p>
        </w:tc>
      </w:tr>
      <w:tr w:rsidR="00EA2533" w14:paraId="20057A54" w14:textId="77777777">
        <w:trPr>
          <w:trHeight w:val="567"/>
          <w:jc w:val="center"/>
        </w:trPr>
        <w:tc>
          <w:tcPr>
            <w:tcW w:w="1951" w:type="dxa"/>
            <w:vAlign w:val="center"/>
          </w:tcPr>
          <w:p w14:paraId="2ACFDDC1" w14:textId="77777777" w:rsidR="00EA2533" w:rsidRDefault="00484154">
            <w:pPr>
              <w:tabs>
                <w:tab w:val="clear" w:pos="426"/>
              </w:tabs>
              <w:adjustRightInd/>
              <w:snapToGrid/>
              <w:spacing w:line="240" w:lineRule="auto"/>
              <w:rPr>
                <w:szCs w:val="21"/>
              </w:rPr>
            </w:pPr>
            <w:r>
              <w:rPr>
                <w:szCs w:val="21"/>
              </w:rPr>
              <w:t>采购方式</w:t>
            </w:r>
          </w:p>
        </w:tc>
        <w:tc>
          <w:tcPr>
            <w:tcW w:w="6577" w:type="dxa"/>
            <w:vAlign w:val="center"/>
          </w:tcPr>
          <w:p w14:paraId="037AFB40" w14:textId="77777777" w:rsidR="00EA2533" w:rsidRDefault="00484154">
            <w:pPr>
              <w:tabs>
                <w:tab w:val="clear" w:pos="426"/>
              </w:tabs>
              <w:adjustRightInd/>
              <w:snapToGrid/>
              <w:spacing w:line="240" w:lineRule="auto"/>
              <w:rPr>
                <w:szCs w:val="21"/>
              </w:rPr>
            </w:pPr>
            <w:r>
              <w:rPr>
                <w:rFonts w:hint="eastAsia"/>
                <w:szCs w:val="21"/>
              </w:rPr>
              <w:t>竞争性谈判</w:t>
            </w:r>
          </w:p>
        </w:tc>
      </w:tr>
      <w:tr w:rsidR="00EA2533" w14:paraId="64126DDA" w14:textId="77777777">
        <w:trPr>
          <w:trHeight w:val="567"/>
          <w:jc w:val="center"/>
        </w:trPr>
        <w:tc>
          <w:tcPr>
            <w:tcW w:w="1951" w:type="dxa"/>
            <w:vAlign w:val="center"/>
          </w:tcPr>
          <w:p w14:paraId="0D32A536" w14:textId="77777777" w:rsidR="00EA2533" w:rsidRDefault="00484154">
            <w:pPr>
              <w:tabs>
                <w:tab w:val="clear" w:pos="426"/>
              </w:tabs>
              <w:adjustRightInd/>
              <w:snapToGrid/>
              <w:spacing w:line="240" w:lineRule="auto"/>
              <w:rPr>
                <w:szCs w:val="21"/>
              </w:rPr>
            </w:pPr>
            <w:r>
              <w:rPr>
                <w:szCs w:val="21"/>
              </w:rPr>
              <w:t>货币类型</w:t>
            </w:r>
          </w:p>
        </w:tc>
        <w:tc>
          <w:tcPr>
            <w:tcW w:w="6577" w:type="dxa"/>
            <w:vAlign w:val="center"/>
          </w:tcPr>
          <w:p w14:paraId="6AF8C109" w14:textId="77777777" w:rsidR="00EA2533" w:rsidRDefault="00484154">
            <w:pPr>
              <w:tabs>
                <w:tab w:val="clear" w:pos="426"/>
              </w:tabs>
              <w:adjustRightInd/>
              <w:snapToGrid/>
              <w:spacing w:line="240" w:lineRule="auto"/>
              <w:rPr>
                <w:szCs w:val="21"/>
              </w:rPr>
            </w:pPr>
            <w:r>
              <w:rPr>
                <w:szCs w:val="21"/>
              </w:rPr>
              <w:t>人民币</w:t>
            </w:r>
          </w:p>
        </w:tc>
      </w:tr>
      <w:tr w:rsidR="00EA2533" w14:paraId="206D984D" w14:textId="77777777">
        <w:trPr>
          <w:trHeight w:val="567"/>
          <w:jc w:val="center"/>
        </w:trPr>
        <w:tc>
          <w:tcPr>
            <w:tcW w:w="1951" w:type="dxa"/>
            <w:vAlign w:val="center"/>
          </w:tcPr>
          <w:p w14:paraId="320D4081" w14:textId="77777777" w:rsidR="00EA2533" w:rsidRDefault="00484154">
            <w:pPr>
              <w:tabs>
                <w:tab w:val="clear" w:pos="426"/>
              </w:tabs>
              <w:adjustRightInd/>
              <w:snapToGrid/>
              <w:spacing w:line="240" w:lineRule="auto"/>
              <w:rPr>
                <w:szCs w:val="21"/>
              </w:rPr>
            </w:pPr>
            <w:r>
              <w:rPr>
                <w:rFonts w:hint="eastAsia"/>
                <w:szCs w:val="21"/>
              </w:rPr>
              <w:t>谈判文件结构</w:t>
            </w:r>
          </w:p>
        </w:tc>
        <w:tc>
          <w:tcPr>
            <w:tcW w:w="6577" w:type="dxa"/>
            <w:vAlign w:val="center"/>
          </w:tcPr>
          <w:p w14:paraId="41705574" w14:textId="77777777" w:rsidR="00EA2533" w:rsidRDefault="00484154">
            <w:pPr>
              <w:tabs>
                <w:tab w:val="clear" w:pos="426"/>
              </w:tabs>
              <w:adjustRightInd/>
              <w:snapToGrid/>
              <w:spacing w:line="240" w:lineRule="auto"/>
              <w:rPr>
                <w:szCs w:val="21"/>
              </w:rPr>
            </w:pPr>
            <w:r>
              <w:rPr>
                <w:szCs w:val="21"/>
              </w:rPr>
              <w:t>1.</w:t>
            </w:r>
            <w:proofErr w:type="gramStart"/>
            <w:r>
              <w:rPr>
                <w:szCs w:val="21"/>
              </w:rPr>
              <w:t>本谈判</w:t>
            </w:r>
            <w:proofErr w:type="gramEnd"/>
            <w:r>
              <w:rPr>
                <w:szCs w:val="21"/>
              </w:rPr>
              <w:t>文件分为第一册</w:t>
            </w:r>
            <w:r>
              <w:rPr>
                <w:szCs w:val="21"/>
              </w:rPr>
              <w:t>“</w:t>
            </w:r>
            <w:r>
              <w:rPr>
                <w:szCs w:val="21"/>
              </w:rPr>
              <w:t>专用条款</w:t>
            </w:r>
            <w:r>
              <w:rPr>
                <w:szCs w:val="21"/>
              </w:rPr>
              <w:t>”</w:t>
            </w:r>
            <w:r>
              <w:rPr>
                <w:szCs w:val="21"/>
              </w:rPr>
              <w:t>和第二册</w:t>
            </w:r>
            <w:r>
              <w:rPr>
                <w:szCs w:val="21"/>
              </w:rPr>
              <w:t>“</w:t>
            </w:r>
            <w:r>
              <w:rPr>
                <w:szCs w:val="21"/>
              </w:rPr>
              <w:t>通用条款</w:t>
            </w:r>
            <w:r>
              <w:rPr>
                <w:szCs w:val="21"/>
              </w:rPr>
              <w:t>”</w:t>
            </w:r>
            <w:r>
              <w:rPr>
                <w:szCs w:val="21"/>
              </w:rPr>
              <w:t>。</w:t>
            </w:r>
          </w:p>
          <w:p w14:paraId="0D8B0CA6" w14:textId="77777777" w:rsidR="00EA2533" w:rsidRDefault="00484154">
            <w:pPr>
              <w:tabs>
                <w:tab w:val="clear" w:pos="426"/>
              </w:tabs>
              <w:adjustRightInd/>
              <w:snapToGrid/>
              <w:spacing w:line="240" w:lineRule="auto"/>
              <w:rPr>
                <w:szCs w:val="21"/>
              </w:rPr>
            </w:pPr>
            <w:r>
              <w:rPr>
                <w:szCs w:val="21"/>
              </w:rPr>
              <w:t>2.“</w:t>
            </w:r>
            <w:r>
              <w:rPr>
                <w:szCs w:val="21"/>
              </w:rPr>
              <w:t>专用条款</w:t>
            </w:r>
            <w:r>
              <w:rPr>
                <w:szCs w:val="21"/>
              </w:rPr>
              <w:t>”</w:t>
            </w:r>
            <w:r>
              <w:rPr>
                <w:szCs w:val="21"/>
              </w:rPr>
              <w:t>是对本次采购项目的具体要求，包含谈判邀请公告、谈判项目需求、合同条款及格式、响应文件格式、附件等内容。</w:t>
            </w:r>
          </w:p>
          <w:p w14:paraId="2A70F70D" w14:textId="77777777" w:rsidR="00EA2533" w:rsidRDefault="00484154">
            <w:pPr>
              <w:tabs>
                <w:tab w:val="clear" w:pos="426"/>
              </w:tabs>
              <w:adjustRightInd/>
              <w:snapToGrid/>
              <w:spacing w:line="240" w:lineRule="auto"/>
              <w:rPr>
                <w:szCs w:val="21"/>
              </w:rPr>
            </w:pPr>
            <w:r>
              <w:rPr>
                <w:szCs w:val="21"/>
              </w:rPr>
              <w:t>3.“</w:t>
            </w:r>
            <w:r>
              <w:rPr>
                <w:szCs w:val="21"/>
              </w:rPr>
              <w:t>通用条款</w:t>
            </w:r>
            <w:r>
              <w:rPr>
                <w:szCs w:val="21"/>
              </w:rPr>
              <w:t>”</w:t>
            </w:r>
            <w:r>
              <w:rPr>
                <w:szCs w:val="21"/>
              </w:rPr>
              <w:t>是通用于采购项目的基础性条款，具有普遍性和通用性。</w:t>
            </w:r>
          </w:p>
          <w:p w14:paraId="4AC270C8" w14:textId="77777777" w:rsidR="00EA2533" w:rsidRDefault="00484154">
            <w:pPr>
              <w:tabs>
                <w:tab w:val="clear" w:pos="426"/>
              </w:tabs>
              <w:adjustRightInd/>
              <w:snapToGrid/>
              <w:spacing w:line="240" w:lineRule="auto"/>
              <w:rPr>
                <w:szCs w:val="21"/>
              </w:rPr>
            </w:pPr>
            <w:r>
              <w:rPr>
                <w:szCs w:val="21"/>
              </w:rPr>
              <w:t>4.</w:t>
            </w:r>
            <w:r>
              <w:rPr>
                <w:szCs w:val="21"/>
              </w:rPr>
              <w:t>当出现</w:t>
            </w:r>
            <w:r>
              <w:rPr>
                <w:szCs w:val="21"/>
              </w:rPr>
              <w:t>“</w:t>
            </w:r>
            <w:r>
              <w:rPr>
                <w:szCs w:val="21"/>
              </w:rPr>
              <w:t>专用条款</w:t>
            </w:r>
            <w:r>
              <w:rPr>
                <w:szCs w:val="21"/>
              </w:rPr>
              <w:t>”</w:t>
            </w:r>
            <w:r>
              <w:rPr>
                <w:szCs w:val="21"/>
              </w:rPr>
              <w:t>和</w:t>
            </w:r>
            <w:r>
              <w:rPr>
                <w:szCs w:val="21"/>
              </w:rPr>
              <w:t>“</w:t>
            </w:r>
            <w:r>
              <w:rPr>
                <w:szCs w:val="21"/>
              </w:rPr>
              <w:t>通用条款</w:t>
            </w:r>
            <w:r>
              <w:rPr>
                <w:szCs w:val="21"/>
              </w:rPr>
              <w:t>”</w:t>
            </w:r>
            <w:r>
              <w:rPr>
                <w:szCs w:val="21"/>
              </w:rPr>
              <w:t>表述不一致或有冲突时，以</w:t>
            </w:r>
            <w:r>
              <w:rPr>
                <w:szCs w:val="21"/>
              </w:rPr>
              <w:t>“</w:t>
            </w:r>
            <w:r>
              <w:rPr>
                <w:szCs w:val="21"/>
              </w:rPr>
              <w:t>专用条款</w:t>
            </w:r>
            <w:r>
              <w:rPr>
                <w:szCs w:val="21"/>
              </w:rPr>
              <w:t>”</w:t>
            </w:r>
            <w:r>
              <w:rPr>
                <w:szCs w:val="21"/>
              </w:rPr>
              <w:t>为准。</w:t>
            </w:r>
          </w:p>
        </w:tc>
      </w:tr>
    </w:tbl>
    <w:p w14:paraId="27788E2D" w14:textId="77777777" w:rsidR="00EA2533" w:rsidRDefault="00EA2533">
      <w:pPr>
        <w:tabs>
          <w:tab w:val="clear" w:pos="426"/>
        </w:tabs>
      </w:pPr>
    </w:p>
    <w:p w14:paraId="56F323C5" w14:textId="77777777" w:rsidR="00EA2533" w:rsidRDefault="00EA2533">
      <w:pPr>
        <w:tabs>
          <w:tab w:val="clear" w:pos="426"/>
        </w:tabs>
      </w:pPr>
    </w:p>
    <w:p w14:paraId="48B02B16" w14:textId="77777777" w:rsidR="00EA2533" w:rsidRDefault="00EA2533">
      <w:pPr>
        <w:tabs>
          <w:tab w:val="clear" w:pos="426"/>
        </w:tabs>
      </w:pPr>
    </w:p>
    <w:p w14:paraId="2971C1C3" w14:textId="77777777" w:rsidR="00EA2533" w:rsidRDefault="00484154">
      <w:pPr>
        <w:tabs>
          <w:tab w:val="clear" w:pos="426"/>
        </w:tabs>
      </w:pPr>
      <w:r>
        <w:br w:type="page"/>
      </w:r>
    </w:p>
    <w:p w14:paraId="0C23165B" w14:textId="77777777" w:rsidR="00EA2533" w:rsidRDefault="00484154">
      <w:pPr>
        <w:pStyle w:val="aff6"/>
        <w:tabs>
          <w:tab w:val="clear" w:pos="426"/>
        </w:tabs>
      </w:pPr>
      <w:bookmarkStart w:id="1" w:name="_Toc57727393"/>
      <w:r>
        <w:rPr>
          <w:rFonts w:hint="eastAsia"/>
        </w:rPr>
        <w:lastRenderedPageBreak/>
        <w:t>资格、符合性评审条款</w:t>
      </w:r>
      <w:bookmarkEnd w:id="1"/>
    </w:p>
    <w:p w14:paraId="391D6398" w14:textId="77777777" w:rsidR="00EA2533" w:rsidRDefault="00484154">
      <w:pPr>
        <w:tabs>
          <w:tab w:val="clear" w:pos="426"/>
        </w:tabs>
        <w:jc w:val="center"/>
        <w:rPr>
          <w:b/>
          <w:color w:val="FF0000"/>
        </w:rPr>
      </w:pPr>
      <w:r>
        <w:rPr>
          <w:rFonts w:hint="eastAsia"/>
          <w:b/>
          <w:color w:val="FF0000"/>
        </w:rPr>
        <w:t>（凡有下列情形之一的，将导致响应无效</w:t>
      </w:r>
      <w:r>
        <w:rPr>
          <w:rFonts w:ascii="黑体" w:eastAsia="黑体" w:hint="eastAsia"/>
          <w:color w:val="FF0000"/>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EA2533" w14:paraId="0DA0E309" w14:textId="77777777">
        <w:trPr>
          <w:trHeight w:val="578"/>
        </w:trPr>
        <w:tc>
          <w:tcPr>
            <w:tcW w:w="645" w:type="dxa"/>
            <w:vAlign w:val="center"/>
          </w:tcPr>
          <w:p w14:paraId="3782A373" w14:textId="77777777" w:rsidR="00EA2533" w:rsidRDefault="00484154">
            <w:pPr>
              <w:tabs>
                <w:tab w:val="clear" w:pos="426"/>
              </w:tabs>
              <w:adjustRightInd/>
              <w:snapToGrid/>
              <w:spacing w:line="240" w:lineRule="auto"/>
              <w:jc w:val="center"/>
              <w:rPr>
                <w:b/>
              </w:rPr>
            </w:pPr>
            <w:r>
              <w:rPr>
                <w:rFonts w:hint="eastAsia"/>
                <w:b/>
              </w:rPr>
              <w:t>序号</w:t>
            </w:r>
          </w:p>
        </w:tc>
        <w:tc>
          <w:tcPr>
            <w:tcW w:w="7883" w:type="dxa"/>
            <w:vAlign w:val="center"/>
          </w:tcPr>
          <w:p w14:paraId="29C53577" w14:textId="77777777" w:rsidR="00EA2533" w:rsidRDefault="00484154">
            <w:pPr>
              <w:tabs>
                <w:tab w:val="clear" w:pos="426"/>
              </w:tabs>
              <w:adjustRightInd/>
              <w:snapToGrid/>
              <w:spacing w:line="240" w:lineRule="auto"/>
              <w:jc w:val="center"/>
              <w:rPr>
                <w:b/>
              </w:rPr>
            </w:pPr>
            <w:r>
              <w:rPr>
                <w:rFonts w:hint="eastAsia"/>
                <w:b/>
              </w:rPr>
              <w:t>评</w:t>
            </w:r>
            <w:r>
              <w:rPr>
                <w:b/>
              </w:rPr>
              <w:t xml:space="preserve"> </w:t>
            </w:r>
            <w:r>
              <w:rPr>
                <w:rFonts w:hint="eastAsia"/>
                <w:b/>
              </w:rPr>
              <w:t>审</w:t>
            </w:r>
            <w:r>
              <w:rPr>
                <w:b/>
              </w:rPr>
              <w:t xml:space="preserve"> </w:t>
            </w:r>
            <w:r>
              <w:rPr>
                <w:rFonts w:hint="eastAsia"/>
                <w:b/>
              </w:rPr>
              <w:t>内</w:t>
            </w:r>
            <w:r>
              <w:rPr>
                <w:b/>
              </w:rPr>
              <w:t xml:space="preserve"> </w:t>
            </w:r>
            <w:r>
              <w:rPr>
                <w:rFonts w:hint="eastAsia"/>
                <w:b/>
              </w:rPr>
              <w:t>容</w:t>
            </w:r>
          </w:p>
        </w:tc>
      </w:tr>
      <w:tr w:rsidR="00EA2533" w14:paraId="5E005C08" w14:textId="77777777">
        <w:trPr>
          <w:trHeight w:val="578"/>
        </w:trPr>
        <w:tc>
          <w:tcPr>
            <w:tcW w:w="8528" w:type="dxa"/>
            <w:gridSpan w:val="2"/>
            <w:vAlign w:val="center"/>
          </w:tcPr>
          <w:p w14:paraId="70328AB6" w14:textId="77777777" w:rsidR="00EA2533" w:rsidRDefault="00484154">
            <w:pPr>
              <w:tabs>
                <w:tab w:val="clear" w:pos="426"/>
              </w:tabs>
              <w:adjustRightInd/>
              <w:snapToGrid/>
              <w:spacing w:line="240" w:lineRule="auto"/>
              <w:jc w:val="center"/>
              <w:rPr>
                <w:b/>
              </w:rPr>
            </w:pPr>
            <w:r>
              <w:rPr>
                <w:rFonts w:hint="eastAsia"/>
              </w:rPr>
              <w:t>资格性审查表</w:t>
            </w:r>
          </w:p>
        </w:tc>
      </w:tr>
      <w:tr w:rsidR="00EA2533" w14:paraId="22A85DD7" w14:textId="77777777">
        <w:trPr>
          <w:trHeight w:val="751"/>
        </w:trPr>
        <w:tc>
          <w:tcPr>
            <w:tcW w:w="645" w:type="dxa"/>
            <w:vAlign w:val="center"/>
          </w:tcPr>
          <w:p w14:paraId="4ED778BF" w14:textId="77777777" w:rsidR="00EA2533" w:rsidRDefault="00EA2533">
            <w:pPr>
              <w:numPr>
                <w:ilvl w:val="0"/>
                <w:numId w:val="20"/>
              </w:numPr>
              <w:tabs>
                <w:tab w:val="clear" w:pos="426"/>
              </w:tabs>
              <w:adjustRightInd/>
              <w:snapToGrid/>
              <w:spacing w:line="240" w:lineRule="auto"/>
              <w:ind w:left="0" w:firstLine="0"/>
              <w:jc w:val="center"/>
            </w:pPr>
          </w:p>
        </w:tc>
        <w:tc>
          <w:tcPr>
            <w:tcW w:w="7883" w:type="dxa"/>
            <w:vAlign w:val="center"/>
          </w:tcPr>
          <w:p w14:paraId="3B40090F" w14:textId="77777777" w:rsidR="00EA2533" w:rsidRDefault="00484154">
            <w:pPr>
              <w:tabs>
                <w:tab w:val="clear" w:pos="426"/>
              </w:tabs>
              <w:adjustRightInd/>
              <w:snapToGrid/>
              <w:spacing w:line="240" w:lineRule="auto"/>
            </w:pPr>
            <w:r>
              <w:rPr>
                <w:rFonts w:hint="eastAsia"/>
              </w:rPr>
              <w:t>供应商不具备谈判资格要求，或未提交相应资格证明材料；</w:t>
            </w:r>
            <w:r>
              <w:t>(</w:t>
            </w:r>
            <w:r>
              <w:t>详见</w:t>
            </w:r>
            <w:r>
              <w:rPr>
                <w:rFonts w:hint="eastAsia"/>
              </w:rPr>
              <w:t>竞争性</w:t>
            </w:r>
            <w:r>
              <w:t>谈判公告</w:t>
            </w:r>
            <w:r>
              <w:t>“</w:t>
            </w:r>
            <w:r>
              <w:rPr>
                <w:rFonts w:hint="eastAsia"/>
              </w:rPr>
              <w:t>申请人的资格</w:t>
            </w:r>
            <w:r>
              <w:t>要求</w:t>
            </w:r>
            <w:r>
              <w:t>”</w:t>
            </w:r>
            <w:r>
              <w:t>，其中未列示的</w:t>
            </w:r>
            <w:r>
              <w:rPr>
                <w:rFonts w:hint="eastAsia"/>
              </w:rPr>
              <w:t>资格</w:t>
            </w:r>
            <w:r>
              <w:t>要求不得导致</w:t>
            </w:r>
            <w:r>
              <w:rPr>
                <w:rFonts w:hint="eastAsia"/>
              </w:rPr>
              <w:t>响应</w:t>
            </w:r>
            <w:r>
              <w:t>无效。</w:t>
            </w:r>
            <w:r>
              <w:t>)</w:t>
            </w:r>
          </w:p>
        </w:tc>
      </w:tr>
      <w:tr w:rsidR="00EA2533" w14:paraId="0F32BBA2" w14:textId="77777777">
        <w:trPr>
          <w:trHeight w:val="578"/>
        </w:trPr>
        <w:tc>
          <w:tcPr>
            <w:tcW w:w="8528" w:type="dxa"/>
            <w:gridSpan w:val="2"/>
            <w:vAlign w:val="center"/>
          </w:tcPr>
          <w:p w14:paraId="3024CF55" w14:textId="77777777" w:rsidR="00EA2533" w:rsidRDefault="00484154">
            <w:pPr>
              <w:tabs>
                <w:tab w:val="clear" w:pos="426"/>
              </w:tabs>
              <w:adjustRightInd/>
              <w:snapToGrid/>
              <w:spacing w:line="240" w:lineRule="auto"/>
              <w:jc w:val="center"/>
            </w:pPr>
            <w:r>
              <w:rPr>
                <w:rFonts w:hint="eastAsia"/>
              </w:rPr>
              <w:t>符合性审查表</w:t>
            </w:r>
          </w:p>
        </w:tc>
      </w:tr>
      <w:tr w:rsidR="00EA2533" w14:paraId="46600613" w14:textId="77777777">
        <w:trPr>
          <w:cantSplit/>
          <w:trHeight w:val="527"/>
        </w:trPr>
        <w:tc>
          <w:tcPr>
            <w:tcW w:w="645" w:type="dxa"/>
            <w:vAlign w:val="center"/>
          </w:tcPr>
          <w:p w14:paraId="285501D5"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603402E5" w14:textId="77777777" w:rsidR="00EA2533" w:rsidRDefault="00484154">
            <w:pPr>
              <w:tabs>
                <w:tab w:val="clear" w:pos="426"/>
              </w:tabs>
              <w:adjustRightInd/>
              <w:snapToGrid/>
              <w:spacing w:line="240" w:lineRule="auto"/>
            </w:pPr>
            <w:r>
              <w:rPr>
                <w:rFonts w:hint="eastAsia"/>
              </w:rPr>
              <w:t>将一个包或一个标段的内容拆开响应；</w:t>
            </w:r>
          </w:p>
        </w:tc>
      </w:tr>
      <w:tr w:rsidR="00EA2533" w14:paraId="75091E53" w14:textId="77777777">
        <w:trPr>
          <w:cantSplit/>
          <w:trHeight w:val="527"/>
        </w:trPr>
        <w:tc>
          <w:tcPr>
            <w:tcW w:w="645" w:type="dxa"/>
            <w:vAlign w:val="center"/>
          </w:tcPr>
          <w:p w14:paraId="6CD5DC8B"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637AB1F0" w14:textId="77777777" w:rsidR="00EA2533" w:rsidRDefault="00484154">
            <w:pPr>
              <w:tabs>
                <w:tab w:val="clear" w:pos="426"/>
              </w:tabs>
              <w:adjustRightInd/>
              <w:snapToGrid/>
              <w:spacing w:line="240" w:lineRule="auto"/>
            </w:pPr>
            <w:r>
              <w:rPr>
                <w:rFonts w:hint="eastAsia"/>
              </w:rPr>
              <w:t>响应文件及谈判初始报价一览表未按谈判文件规定密封、签字、盖章；</w:t>
            </w:r>
          </w:p>
        </w:tc>
      </w:tr>
      <w:tr w:rsidR="00EA2533" w14:paraId="5FCC4A5D" w14:textId="77777777">
        <w:trPr>
          <w:cantSplit/>
          <w:trHeight w:val="527"/>
        </w:trPr>
        <w:tc>
          <w:tcPr>
            <w:tcW w:w="645" w:type="dxa"/>
            <w:vAlign w:val="center"/>
          </w:tcPr>
          <w:p w14:paraId="79DD43B2"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387AF315" w14:textId="77777777" w:rsidR="00EA2533" w:rsidRDefault="00484154">
            <w:pPr>
              <w:tabs>
                <w:tab w:val="clear" w:pos="426"/>
              </w:tabs>
              <w:adjustRightInd/>
              <w:snapToGrid/>
              <w:spacing w:line="240" w:lineRule="auto"/>
            </w:pPr>
            <w:r>
              <w:rPr>
                <w:rFonts w:hint="eastAsia"/>
              </w:rPr>
              <w:t>对同一项目响应时，提供两套及以上的响应方案（谈判文件另有规定的除外）；</w:t>
            </w:r>
          </w:p>
        </w:tc>
      </w:tr>
      <w:tr w:rsidR="00EA2533" w14:paraId="2CA0A67D" w14:textId="77777777">
        <w:trPr>
          <w:cantSplit/>
          <w:trHeight w:val="527"/>
        </w:trPr>
        <w:tc>
          <w:tcPr>
            <w:tcW w:w="645" w:type="dxa"/>
            <w:vAlign w:val="center"/>
          </w:tcPr>
          <w:p w14:paraId="3B4DB48B"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2F13FB69" w14:textId="77777777" w:rsidR="00EA2533" w:rsidRDefault="00484154">
            <w:pPr>
              <w:tabs>
                <w:tab w:val="clear" w:pos="426"/>
              </w:tabs>
              <w:adjustRightInd/>
              <w:snapToGrid/>
              <w:spacing w:line="240" w:lineRule="auto"/>
            </w:pPr>
            <w:r>
              <w:rPr>
                <w:rFonts w:hint="eastAsia"/>
              </w:rPr>
              <w:t>未按照谈判文件规定要求签署、盖章或响应文件没有法定代表人签字，或签字人没有法定代表人有效授权书的；</w:t>
            </w:r>
          </w:p>
        </w:tc>
      </w:tr>
      <w:tr w:rsidR="00EA2533" w14:paraId="3C9671FF" w14:textId="77777777">
        <w:trPr>
          <w:cantSplit/>
          <w:trHeight w:val="527"/>
        </w:trPr>
        <w:tc>
          <w:tcPr>
            <w:tcW w:w="645" w:type="dxa"/>
            <w:vAlign w:val="center"/>
          </w:tcPr>
          <w:p w14:paraId="2A1FDDDB"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238EE93C" w14:textId="77777777" w:rsidR="00EA2533" w:rsidRDefault="00484154">
            <w:pPr>
              <w:tabs>
                <w:tab w:val="clear" w:pos="426"/>
              </w:tabs>
              <w:adjustRightInd/>
              <w:snapToGrid/>
              <w:spacing w:line="240" w:lineRule="auto"/>
            </w:pPr>
            <w:r>
              <w:rPr>
                <w:rFonts w:hint="eastAsia"/>
              </w:rPr>
              <w:t>未按谈判文件所提供的样式填写</w:t>
            </w:r>
            <w:r>
              <w:t>《</w:t>
            </w:r>
            <w:r>
              <w:rPr>
                <w:rFonts w:hint="eastAsia"/>
              </w:rPr>
              <w:t>谈判应答函》；未按谈判文件所提供的《谈判应答及履约承诺函》进行承诺；</w:t>
            </w:r>
          </w:p>
        </w:tc>
      </w:tr>
      <w:tr w:rsidR="00EA2533" w14:paraId="20818611" w14:textId="77777777">
        <w:trPr>
          <w:cantSplit/>
          <w:trHeight w:val="527"/>
        </w:trPr>
        <w:tc>
          <w:tcPr>
            <w:tcW w:w="645" w:type="dxa"/>
            <w:vAlign w:val="center"/>
          </w:tcPr>
          <w:p w14:paraId="72A01D40"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038F0362" w14:textId="77777777" w:rsidR="00EA2533" w:rsidRDefault="00484154">
            <w:pPr>
              <w:tabs>
                <w:tab w:val="clear" w:pos="426"/>
              </w:tabs>
              <w:adjustRightInd/>
              <w:snapToGrid/>
              <w:spacing w:line="240" w:lineRule="auto"/>
            </w:pPr>
            <w:r>
              <w:rPr>
                <w:rFonts w:hint="eastAsia"/>
              </w:rPr>
              <w:t>谈判应答总报价或分项报价高于预算限额（最高限价）；</w:t>
            </w:r>
          </w:p>
        </w:tc>
      </w:tr>
      <w:tr w:rsidR="00EA2533" w14:paraId="3E425E6F" w14:textId="77777777">
        <w:trPr>
          <w:cantSplit/>
          <w:trHeight w:val="90"/>
        </w:trPr>
        <w:tc>
          <w:tcPr>
            <w:tcW w:w="645" w:type="dxa"/>
            <w:vAlign w:val="center"/>
          </w:tcPr>
          <w:p w14:paraId="24010E3F"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578C5915" w14:textId="77777777" w:rsidR="00EA2533" w:rsidRDefault="00484154">
            <w:pPr>
              <w:tabs>
                <w:tab w:val="clear" w:pos="426"/>
              </w:tabs>
              <w:adjustRightInd/>
              <w:snapToGrid/>
              <w:spacing w:line="240" w:lineRule="auto"/>
            </w:pPr>
            <w:r>
              <w:rPr>
                <w:szCs w:val="21"/>
              </w:rPr>
              <w:t>同一项目出现两个及以上报价，且按规定无法确定哪个是有效报价；</w:t>
            </w:r>
          </w:p>
        </w:tc>
      </w:tr>
      <w:tr w:rsidR="00EA2533" w14:paraId="55044CE9" w14:textId="77777777">
        <w:trPr>
          <w:cantSplit/>
          <w:trHeight w:val="527"/>
        </w:trPr>
        <w:tc>
          <w:tcPr>
            <w:tcW w:w="645" w:type="dxa"/>
            <w:vAlign w:val="center"/>
          </w:tcPr>
          <w:p w14:paraId="132DA011"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58627A8D" w14:textId="77777777" w:rsidR="00EA2533" w:rsidRDefault="00484154">
            <w:pPr>
              <w:tabs>
                <w:tab w:val="clear" w:pos="426"/>
              </w:tabs>
              <w:adjustRightInd/>
              <w:snapToGrid/>
              <w:spacing w:line="240" w:lineRule="auto"/>
            </w:pPr>
            <w:r>
              <w:rPr>
                <w:rFonts w:hint="eastAsia"/>
              </w:rPr>
              <w:t>谈判小组认为供应商的报价明显低于其他通过符合性审查供应商的报价，有可能影响产品质量或者不能诚信履约的，且不能在合理的时间内提供书面说明，或无法提交相关证明材料，供应商不能证明其报价合理性的；</w:t>
            </w:r>
          </w:p>
        </w:tc>
      </w:tr>
      <w:tr w:rsidR="00EA2533" w14:paraId="190E9C83" w14:textId="77777777">
        <w:trPr>
          <w:cantSplit/>
          <w:trHeight w:val="527"/>
        </w:trPr>
        <w:tc>
          <w:tcPr>
            <w:tcW w:w="645" w:type="dxa"/>
            <w:vAlign w:val="center"/>
          </w:tcPr>
          <w:p w14:paraId="210770BF"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357D0AA8" w14:textId="77777777" w:rsidR="00EA2533" w:rsidRDefault="00484154">
            <w:pPr>
              <w:tabs>
                <w:tab w:val="clear" w:pos="426"/>
              </w:tabs>
              <w:adjustRightInd/>
              <w:snapToGrid/>
              <w:spacing w:line="240" w:lineRule="auto"/>
            </w:pPr>
            <w:r>
              <w:rPr>
                <w:rFonts w:hint="eastAsia"/>
              </w:rPr>
              <w:t>响应文件载明的交货期超过采购文件规定的期限；</w:t>
            </w:r>
          </w:p>
        </w:tc>
      </w:tr>
      <w:tr w:rsidR="00EA2533" w14:paraId="4B020E80" w14:textId="77777777">
        <w:trPr>
          <w:cantSplit/>
          <w:trHeight w:val="527"/>
        </w:trPr>
        <w:tc>
          <w:tcPr>
            <w:tcW w:w="645" w:type="dxa"/>
            <w:vAlign w:val="center"/>
          </w:tcPr>
          <w:p w14:paraId="6096FA05"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1B028702" w14:textId="77777777" w:rsidR="00EA2533" w:rsidRDefault="00484154">
            <w:pPr>
              <w:tabs>
                <w:tab w:val="clear" w:pos="426"/>
              </w:tabs>
              <w:adjustRightInd/>
              <w:snapToGrid/>
              <w:spacing w:line="240" w:lineRule="auto"/>
            </w:pPr>
            <w:r>
              <w:rPr>
                <w:rFonts w:hint="eastAsia"/>
              </w:rPr>
              <w:t>响应文件载明的货物质量保证期低于采购文件规定的期限；</w:t>
            </w:r>
          </w:p>
        </w:tc>
      </w:tr>
      <w:tr w:rsidR="00EA2533" w14:paraId="22F1DC8A" w14:textId="77777777">
        <w:trPr>
          <w:cantSplit/>
          <w:trHeight w:val="527"/>
        </w:trPr>
        <w:tc>
          <w:tcPr>
            <w:tcW w:w="645" w:type="dxa"/>
            <w:vAlign w:val="center"/>
          </w:tcPr>
          <w:p w14:paraId="28F315E0"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109AEFE5" w14:textId="77777777" w:rsidR="00EA2533" w:rsidRDefault="00484154">
            <w:pPr>
              <w:tabs>
                <w:tab w:val="clear" w:pos="426"/>
              </w:tabs>
              <w:adjustRightInd/>
              <w:snapToGrid/>
              <w:spacing w:line="240" w:lineRule="auto"/>
            </w:pPr>
            <w:r>
              <w:rPr>
                <w:rFonts w:hint="eastAsia"/>
              </w:rPr>
              <w:t>所应答产品、工程、服务在商务、技术等方面没有实质性满足采购文件要求的；</w:t>
            </w:r>
          </w:p>
        </w:tc>
      </w:tr>
      <w:tr w:rsidR="00EA2533" w14:paraId="11B5671F" w14:textId="77777777">
        <w:trPr>
          <w:cantSplit/>
          <w:trHeight w:val="527"/>
        </w:trPr>
        <w:tc>
          <w:tcPr>
            <w:tcW w:w="645" w:type="dxa"/>
            <w:vAlign w:val="center"/>
          </w:tcPr>
          <w:p w14:paraId="33A66463"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11660408" w14:textId="77777777" w:rsidR="00EA2533" w:rsidRDefault="00484154">
            <w:pPr>
              <w:tabs>
                <w:tab w:val="clear" w:pos="426"/>
              </w:tabs>
              <w:adjustRightInd/>
              <w:snapToGrid/>
              <w:spacing w:line="240" w:lineRule="auto"/>
            </w:pPr>
            <w:r>
              <w:rPr>
                <w:rFonts w:hint="eastAsia"/>
              </w:rPr>
              <w:t>谈判应答</w:t>
            </w:r>
            <w:r>
              <w:rPr>
                <w:rFonts w:ascii="Times New Roman" w:hAnsi="Times New Roman" w:cs="Times New Roman"/>
              </w:rPr>
              <w:t>报价有严重缺漏项目或对</w:t>
            </w:r>
            <w:r>
              <w:rPr>
                <w:rFonts w:ascii="Times New Roman" w:hAnsi="Times New Roman" w:cs="Times New Roman" w:hint="eastAsia"/>
              </w:rPr>
              <w:t>采购</w:t>
            </w:r>
            <w:r>
              <w:rPr>
                <w:rFonts w:ascii="Times New Roman" w:hAnsi="Times New Roman" w:cs="Times New Roman"/>
              </w:rPr>
              <w:t>文件规定的</w:t>
            </w:r>
            <w:r>
              <w:rPr>
                <w:rFonts w:ascii="Times New Roman" w:hAnsi="Times New Roman" w:cs="Times New Roman" w:hint="eastAsia"/>
              </w:rPr>
              <w:t>货物</w:t>
            </w:r>
            <w:r>
              <w:rPr>
                <w:rFonts w:ascii="Times New Roman" w:hAnsi="Times New Roman" w:cs="Times New Roman"/>
              </w:rPr>
              <w:t>清单项目及数量进行修改</w:t>
            </w:r>
            <w:r>
              <w:rPr>
                <w:rFonts w:hint="eastAsia"/>
              </w:rPr>
              <w:t>或采购标的响应不全；</w:t>
            </w:r>
          </w:p>
        </w:tc>
      </w:tr>
      <w:tr w:rsidR="00EA2533" w14:paraId="24C7D210" w14:textId="77777777">
        <w:trPr>
          <w:cantSplit/>
          <w:trHeight w:val="527"/>
        </w:trPr>
        <w:tc>
          <w:tcPr>
            <w:tcW w:w="645" w:type="dxa"/>
            <w:vAlign w:val="center"/>
          </w:tcPr>
          <w:p w14:paraId="7741DD49"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34D32F3C" w14:textId="77777777" w:rsidR="00EA2533" w:rsidRDefault="00484154">
            <w:pPr>
              <w:tabs>
                <w:tab w:val="clear" w:pos="426"/>
              </w:tabs>
              <w:adjustRightInd/>
              <w:snapToGrid/>
              <w:spacing w:line="240" w:lineRule="auto"/>
              <w:rPr>
                <w:rFonts w:ascii="Times New Roman" w:hAnsi="Times New Roman" w:cs="Times New Roman"/>
              </w:rPr>
            </w:pPr>
            <w:r>
              <w:rPr>
                <w:rFonts w:hint="eastAsia"/>
              </w:rPr>
              <w:t>《技术规格偏离表》或《商务条款偏离表》填写不全、不明或不实；</w:t>
            </w:r>
          </w:p>
        </w:tc>
      </w:tr>
      <w:tr w:rsidR="00EA2533" w14:paraId="0BF66648" w14:textId="77777777">
        <w:trPr>
          <w:cantSplit/>
          <w:trHeight w:val="527"/>
        </w:trPr>
        <w:tc>
          <w:tcPr>
            <w:tcW w:w="645" w:type="dxa"/>
            <w:vAlign w:val="center"/>
          </w:tcPr>
          <w:p w14:paraId="20D26B4F"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436B71B8" w14:textId="77777777" w:rsidR="00EA2533" w:rsidRDefault="00484154">
            <w:pPr>
              <w:tabs>
                <w:tab w:val="clear" w:pos="426"/>
              </w:tabs>
              <w:adjustRightInd/>
              <w:snapToGrid/>
              <w:spacing w:line="240" w:lineRule="auto"/>
            </w:pPr>
            <w:r>
              <w:rPr>
                <w:rFonts w:hint="eastAsia"/>
              </w:rPr>
              <w:t>响应文件存在谈判文件中规定的其它无效响应条款的；</w:t>
            </w:r>
          </w:p>
        </w:tc>
      </w:tr>
      <w:tr w:rsidR="00EA2533" w14:paraId="4A162F80" w14:textId="77777777">
        <w:trPr>
          <w:cantSplit/>
          <w:trHeight w:val="527"/>
        </w:trPr>
        <w:tc>
          <w:tcPr>
            <w:tcW w:w="645" w:type="dxa"/>
            <w:vAlign w:val="center"/>
          </w:tcPr>
          <w:p w14:paraId="06BE81BF" w14:textId="77777777" w:rsidR="00EA2533" w:rsidRDefault="00EA253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14:paraId="55842898" w14:textId="77777777" w:rsidR="00EA2533" w:rsidRDefault="00484154">
            <w:pPr>
              <w:tabs>
                <w:tab w:val="clear" w:pos="426"/>
              </w:tabs>
              <w:adjustRightInd/>
              <w:snapToGrid/>
              <w:spacing w:line="240" w:lineRule="auto"/>
            </w:pPr>
            <w:r>
              <w:rPr>
                <w:rFonts w:hint="eastAsia"/>
              </w:rPr>
              <w:t>法律、法规规定的属于响应无效的其他情形。</w:t>
            </w:r>
          </w:p>
        </w:tc>
      </w:tr>
    </w:tbl>
    <w:p w14:paraId="50292B00" w14:textId="77777777" w:rsidR="00EA2533" w:rsidRDefault="00EA2533">
      <w:pPr>
        <w:pStyle w:val="aff6"/>
        <w:widowControl w:val="0"/>
        <w:shd w:val="clear" w:color="auto" w:fill="auto"/>
        <w:tabs>
          <w:tab w:val="clear" w:pos="426"/>
        </w:tabs>
        <w:adjustRightInd/>
        <w:snapToGrid/>
        <w:jc w:val="both"/>
        <w:outlineLvl w:val="9"/>
        <w:rPr>
          <w:sz w:val="21"/>
          <w:szCs w:val="21"/>
        </w:rPr>
      </w:pPr>
    </w:p>
    <w:p w14:paraId="56636F3F" w14:textId="77777777" w:rsidR="00EA2533" w:rsidRDefault="00EA2533">
      <w:pPr>
        <w:tabs>
          <w:tab w:val="clear" w:pos="426"/>
        </w:tabs>
      </w:pPr>
    </w:p>
    <w:p w14:paraId="3FAFB255" w14:textId="77777777" w:rsidR="00EA2533" w:rsidRDefault="00484154">
      <w:pPr>
        <w:tabs>
          <w:tab w:val="clear" w:pos="426"/>
        </w:tabs>
      </w:pPr>
      <w:r>
        <w:br w:type="page"/>
      </w:r>
    </w:p>
    <w:p w14:paraId="525936AD" w14:textId="77777777" w:rsidR="00EA2533" w:rsidRDefault="00484154">
      <w:pPr>
        <w:pStyle w:val="aff6"/>
        <w:tabs>
          <w:tab w:val="clear" w:pos="426"/>
        </w:tabs>
      </w:pPr>
      <w:bookmarkStart w:id="2" w:name="_Toc57727394"/>
      <w:r>
        <w:rPr>
          <w:rFonts w:hint="eastAsia"/>
        </w:rPr>
        <w:lastRenderedPageBreak/>
        <w:t>评审办法</w:t>
      </w:r>
      <w:bookmarkEnd w:id="2"/>
    </w:p>
    <w:p w14:paraId="439375D8" w14:textId="77777777" w:rsidR="00EA2533" w:rsidRDefault="00484154">
      <w:pPr>
        <w:tabs>
          <w:tab w:val="clear" w:pos="426"/>
        </w:tabs>
        <w:ind w:firstLineChars="202" w:firstLine="426"/>
      </w:pPr>
      <w:r>
        <w:rPr>
          <w:rFonts w:hint="eastAsia"/>
          <w:b/>
          <w:szCs w:val="21"/>
        </w:rPr>
        <w:t>依照《中华人民共和国政府采购法》及其实施细则等，结合本项目特点，制定本办法。</w:t>
      </w:r>
      <w:proofErr w:type="gramStart"/>
      <w:r>
        <w:rPr>
          <w:rFonts w:hint="eastAsia"/>
          <w:b/>
          <w:szCs w:val="21"/>
        </w:rPr>
        <w:t>本谈判</w:t>
      </w:r>
      <w:proofErr w:type="gramEnd"/>
      <w:r>
        <w:rPr>
          <w:rFonts w:hint="eastAsia"/>
          <w:b/>
          <w:szCs w:val="21"/>
        </w:rPr>
        <w:t>文件所述评审方法与谈判文件《通用条款》所述不一致之处，以以下方法为准。</w:t>
      </w:r>
    </w:p>
    <w:p w14:paraId="0B1CC7FF" w14:textId="77777777" w:rsidR="00EA2533" w:rsidRDefault="00484154">
      <w:pPr>
        <w:tabs>
          <w:tab w:val="clear" w:pos="426"/>
        </w:tabs>
        <w:ind w:firstLineChars="202" w:firstLine="424"/>
      </w:pPr>
      <w:r>
        <w:rPr>
          <w:rFonts w:hint="eastAsia"/>
        </w:rPr>
        <w:t>一、谈判方法：最低评标价法。采购人根据谈判小组对谈判供应商的评审意见确定</w:t>
      </w:r>
      <w:r>
        <w:rPr>
          <w:rFonts w:hint="eastAsia"/>
        </w:rPr>
        <w:t>1</w:t>
      </w:r>
      <w:r>
        <w:rPr>
          <w:rFonts w:hint="eastAsia"/>
        </w:rPr>
        <w:t>家成交人。</w:t>
      </w:r>
    </w:p>
    <w:p w14:paraId="6A314405" w14:textId="77777777" w:rsidR="00EA2533" w:rsidRDefault="00484154">
      <w:pPr>
        <w:tabs>
          <w:tab w:val="clear" w:pos="426"/>
        </w:tabs>
        <w:ind w:firstLineChars="202" w:firstLine="424"/>
      </w:pPr>
      <w:r>
        <w:rPr>
          <w:rFonts w:hint="eastAsia"/>
        </w:rPr>
        <w:t>最低评标价法，是指响应文件满足谈判文件全部实质性要求，</w:t>
      </w:r>
      <w:proofErr w:type="gramStart"/>
      <w:r>
        <w:rPr>
          <w:rFonts w:hint="eastAsia"/>
        </w:rPr>
        <w:t>且谈判</w:t>
      </w:r>
      <w:proofErr w:type="gramEnd"/>
      <w:r>
        <w:rPr>
          <w:rFonts w:hint="eastAsia"/>
        </w:rPr>
        <w:t>应答报价最低的谈判应答人为候选成交人的谈判方法。</w:t>
      </w:r>
    </w:p>
    <w:p w14:paraId="7F0B7178" w14:textId="77777777" w:rsidR="00EA2533" w:rsidRDefault="00484154">
      <w:pPr>
        <w:tabs>
          <w:tab w:val="clear" w:pos="426"/>
        </w:tabs>
        <w:ind w:firstLineChars="202" w:firstLine="426"/>
        <w:rPr>
          <w:b/>
        </w:rPr>
      </w:pPr>
      <w:r>
        <w:rPr>
          <w:rFonts w:hint="eastAsia"/>
          <w:b/>
        </w:rPr>
        <w:t>采用最低评标价</w:t>
      </w:r>
      <w:proofErr w:type="gramStart"/>
      <w:r>
        <w:rPr>
          <w:rFonts w:hint="eastAsia"/>
          <w:b/>
        </w:rPr>
        <w:t>法谈判</w:t>
      </w:r>
      <w:proofErr w:type="gramEnd"/>
      <w:r>
        <w:rPr>
          <w:rFonts w:hint="eastAsia"/>
          <w:b/>
        </w:rPr>
        <w:t>时，除了算术修正和落实采购政策需进行的价格扣除外，不能对谈判应答人的谈判应答价格进行任何调整。</w:t>
      </w:r>
    </w:p>
    <w:p w14:paraId="750CF9E2" w14:textId="77777777" w:rsidR="00EA2533" w:rsidRDefault="00484154">
      <w:pPr>
        <w:tabs>
          <w:tab w:val="clear" w:pos="426"/>
        </w:tabs>
        <w:ind w:firstLineChars="202" w:firstLine="424"/>
      </w:pPr>
      <w:r>
        <w:rPr>
          <w:rFonts w:hint="eastAsia"/>
        </w:rPr>
        <w:t>采用最低评标价法的，谈判结果按谈判应答报价由低</w:t>
      </w:r>
      <w:r>
        <w:rPr>
          <w:rFonts w:hint="eastAsia"/>
        </w:rPr>
        <w:t>到高顺序排列。响应文件满足谈判文件全部实质性要求</w:t>
      </w:r>
      <w:proofErr w:type="gramStart"/>
      <w:r>
        <w:rPr>
          <w:rFonts w:hint="eastAsia"/>
        </w:rPr>
        <w:t>且谈判</w:t>
      </w:r>
      <w:proofErr w:type="gramEnd"/>
      <w:r>
        <w:rPr>
          <w:rFonts w:hint="eastAsia"/>
        </w:rPr>
        <w:t>应答报价最低的谈判应答人为排名第一的候选成交人。</w:t>
      </w:r>
    </w:p>
    <w:p w14:paraId="0DDB4585" w14:textId="77777777" w:rsidR="00EA2533" w:rsidRDefault="00484154">
      <w:pPr>
        <w:tabs>
          <w:tab w:val="clear" w:pos="426"/>
        </w:tabs>
        <w:ind w:firstLineChars="202" w:firstLine="424"/>
      </w:pPr>
      <w:r>
        <w:rPr>
          <w:rFonts w:hint="eastAsia"/>
        </w:rPr>
        <w:t>谈判应答报价相同的并列的，按技术指标或服务方案优劣顺序排列；排名前三名的谈判应答人获得候选成交人推荐资格。谈判应答报价相同的且技术指标或服务方案优劣相同的，采取随机抽取方式确定候选成交人推荐资格。</w:t>
      </w:r>
    </w:p>
    <w:p w14:paraId="3006C0E1" w14:textId="77777777" w:rsidR="00EA2533" w:rsidRDefault="00484154">
      <w:pPr>
        <w:tabs>
          <w:tab w:val="clear" w:pos="426"/>
        </w:tabs>
        <w:ind w:firstLineChars="202" w:firstLine="424"/>
      </w:pPr>
      <w:r>
        <w:rPr>
          <w:rFonts w:hint="eastAsia"/>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w:t>
      </w:r>
      <w:r>
        <w:rPr>
          <w:rFonts w:hint="eastAsia"/>
        </w:rPr>
        <w:t>应当将其作为无效谈判应答处理或者取消该应商的成交资格，按顺序由排在后面的供应商递补，以此类推。（若评审委员会成员对是否须由谈判应答人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不一致的，按照“少数服从多数”的原则确定评审委员会的意见）。</w:t>
      </w:r>
    </w:p>
    <w:p w14:paraId="0E224F1C" w14:textId="77777777" w:rsidR="00EA2533" w:rsidRDefault="00484154">
      <w:pPr>
        <w:tabs>
          <w:tab w:val="clear" w:pos="426"/>
        </w:tabs>
        <w:ind w:firstLineChars="202" w:firstLine="424"/>
      </w:pPr>
      <w:r>
        <w:rPr>
          <w:rFonts w:hint="eastAsia"/>
        </w:rPr>
        <w:t>二、谈判具体由采购人依法组建的谈判小组负责。</w:t>
      </w:r>
    </w:p>
    <w:p w14:paraId="554190B4" w14:textId="77777777" w:rsidR="00EA2533" w:rsidRDefault="00484154">
      <w:pPr>
        <w:tabs>
          <w:tab w:val="clear" w:pos="426"/>
        </w:tabs>
        <w:ind w:firstLineChars="202" w:firstLine="424"/>
      </w:pPr>
      <w:r>
        <w:rPr>
          <w:rFonts w:hint="eastAsia"/>
        </w:rPr>
        <w:t>1</w:t>
      </w:r>
      <w:r>
        <w:t>.</w:t>
      </w:r>
      <w:r>
        <w:rPr>
          <w:rFonts w:hint="eastAsia"/>
        </w:rPr>
        <w:t>谈判小组由采购人或采购代理机构依法组建，负责谈判活动，向采购人推荐成交候选人排序。</w:t>
      </w:r>
    </w:p>
    <w:p w14:paraId="4F5937AF" w14:textId="77777777" w:rsidR="00EA2533" w:rsidRDefault="00484154">
      <w:pPr>
        <w:tabs>
          <w:tab w:val="clear" w:pos="426"/>
        </w:tabs>
        <w:ind w:firstLineChars="202" w:firstLine="424"/>
      </w:pPr>
      <w:r>
        <w:rPr>
          <w:rFonts w:hint="eastAsia"/>
        </w:rPr>
        <w:t>2</w:t>
      </w:r>
      <w:r>
        <w:t>.</w:t>
      </w:r>
      <w:r>
        <w:rPr>
          <w:rFonts w:hint="eastAsia"/>
        </w:rPr>
        <w:t>采用竞争性谈判的，</w:t>
      </w:r>
      <w:r>
        <w:t>采用最低评标价法的，谈判小组成员由采购单位代表和有关专家共</w:t>
      </w:r>
      <w:r>
        <w:t>3</w:t>
      </w:r>
      <w:r>
        <w:t>人以上（含</w:t>
      </w:r>
      <w:r>
        <w:t>3</w:t>
      </w:r>
      <w:r>
        <w:t>人）的单数组成，其中专家的人数不得少于成员总</w:t>
      </w:r>
      <w:r>
        <w:t>数的三分之二。</w:t>
      </w:r>
    </w:p>
    <w:p w14:paraId="2CBA1CCD" w14:textId="77777777" w:rsidR="00EA2533" w:rsidRDefault="00484154">
      <w:pPr>
        <w:tabs>
          <w:tab w:val="clear" w:pos="426"/>
        </w:tabs>
        <w:ind w:firstLineChars="202" w:firstLine="424"/>
      </w:pPr>
      <w:r>
        <w:rPr>
          <w:rFonts w:hint="eastAsia"/>
        </w:rPr>
        <w:t>3</w:t>
      </w:r>
      <w:r>
        <w:t>.</w:t>
      </w:r>
      <w:r>
        <w:rPr>
          <w:rFonts w:hint="eastAsia"/>
        </w:rPr>
        <w:t>谈判小组成员应当客观、公正的履行职责，遵守职业道德，对所提出的评审意见承担个人责任。</w:t>
      </w:r>
    </w:p>
    <w:p w14:paraId="7AEFB159" w14:textId="77777777" w:rsidR="00EA2533" w:rsidRDefault="00484154">
      <w:pPr>
        <w:tabs>
          <w:tab w:val="clear" w:pos="426"/>
        </w:tabs>
        <w:ind w:firstLineChars="202" w:firstLine="424"/>
      </w:pPr>
      <w:r>
        <w:rPr>
          <w:rFonts w:hint="eastAsia"/>
        </w:rPr>
        <w:t>4</w:t>
      </w:r>
      <w:r>
        <w:t>.</w:t>
      </w:r>
      <w:r>
        <w:rPr>
          <w:rFonts w:hint="eastAsia"/>
        </w:rPr>
        <w:t>谈判小组成员不得与任何供应商或者采购结果有利害关系的人进行私下接触，不得收受供应商、中介人和其他利害关系人的财物或者其他好处。</w:t>
      </w:r>
    </w:p>
    <w:p w14:paraId="58738B1B" w14:textId="77777777" w:rsidR="00EA2533" w:rsidRDefault="00484154">
      <w:pPr>
        <w:tabs>
          <w:tab w:val="clear" w:pos="426"/>
        </w:tabs>
        <w:ind w:firstLineChars="202" w:firstLine="424"/>
      </w:pPr>
      <w:r>
        <w:rPr>
          <w:rFonts w:hint="eastAsia"/>
        </w:rPr>
        <w:t>5</w:t>
      </w:r>
      <w:r>
        <w:t>.</w:t>
      </w:r>
      <w:r>
        <w:rPr>
          <w:rFonts w:hint="eastAsia"/>
        </w:rPr>
        <w:t>谈判小组成员和与评审活动有关的工作人员不得透漏对响应文件的评审和比较、成交候选人的推荐情况以及与评审有关的其他情况。</w:t>
      </w:r>
    </w:p>
    <w:p w14:paraId="63AC7AAD" w14:textId="77777777" w:rsidR="00EA2533" w:rsidRDefault="00484154">
      <w:pPr>
        <w:tabs>
          <w:tab w:val="clear" w:pos="426"/>
        </w:tabs>
        <w:ind w:firstLineChars="202" w:firstLine="424"/>
      </w:pPr>
      <w:proofErr w:type="gramStart"/>
      <w:r>
        <w:rPr>
          <w:rFonts w:hint="eastAsia"/>
        </w:rPr>
        <w:t>本谈判</w:t>
      </w:r>
      <w:proofErr w:type="gramEnd"/>
      <w:r>
        <w:rPr>
          <w:rFonts w:hint="eastAsia"/>
        </w:rPr>
        <w:t>小组将依据竞争性谈判文件中规定的原则和程序，经过一轮谈判，推荐三名候选成交人，经采购人书面确认后，确定排名第一的候选成交人为成交人。</w:t>
      </w:r>
    </w:p>
    <w:p w14:paraId="6AEB1FF4" w14:textId="77777777" w:rsidR="00EA2533" w:rsidRDefault="00484154">
      <w:pPr>
        <w:tabs>
          <w:tab w:val="clear" w:pos="426"/>
        </w:tabs>
        <w:ind w:firstLineChars="202" w:firstLine="424"/>
      </w:pPr>
      <w:r>
        <w:rPr>
          <w:rFonts w:hint="eastAsia"/>
        </w:rPr>
        <w:t>三、谈判具体程序。</w:t>
      </w:r>
    </w:p>
    <w:p w14:paraId="5935BD10" w14:textId="77777777" w:rsidR="00EA2533" w:rsidRDefault="00484154">
      <w:pPr>
        <w:tabs>
          <w:tab w:val="clear" w:pos="426"/>
        </w:tabs>
        <w:ind w:firstLineChars="202" w:firstLine="424"/>
      </w:pPr>
      <w:r>
        <w:rPr>
          <w:rFonts w:hint="eastAsia"/>
        </w:rPr>
        <w:lastRenderedPageBreak/>
        <w:t>（一）响应文件的递交</w:t>
      </w:r>
    </w:p>
    <w:p w14:paraId="7DA2FE87" w14:textId="77777777" w:rsidR="00EA2533" w:rsidRDefault="00484154">
      <w:pPr>
        <w:tabs>
          <w:tab w:val="clear" w:pos="426"/>
        </w:tabs>
        <w:ind w:firstLineChars="202" w:firstLine="424"/>
      </w:pPr>
      <w:r>
        <w:rPr>
          <w:rFonts w:hint="eastAsia"/>
        </w:rPr>
        <w:t>1</w:t>
      </w:r>
      <w:r>
        <w:t>.</w:t>
      </w:r>
      <w:r>
        <w:rPr>
          <w:rFonts w:hint="eastAsia"/>
        </w:rPr>
        <w:t>参加谈判的供应商在谈判文件规定的时间内送达响应文件并签到</w:t>
      </w:r>
      <w:r>
        <w:rPr>
          <w:rFonts w:hint="eastAsia"/>
          <w:color w:val="FF0000"/>
        </w:rPr>
        <w:t>（</w:t>
      </w:r>
      <w:r>
        <w:rPr>
          <w:rFonts w:hint="eastAsia"/>
          <w:bCs/>
          <w:color w:val="FF0000"/>
        </w:rPr>
        <w:t>邮寄响应文件的，以代理公司工作人员签收时间为准</w:t>
      </w:r>
      <w:r>
        <w:rPr>
          <w:rFonts w:hint="eastAsia"/>
          <w:color w:val="FF0000"/>
        </w:rPr>
        <w:t>）</w:t>
      </w:r>
      <w:r>
        <w:rPr>
          <w:rFonts w:hint="eastAsia"/>
        </w:rPr>
        <w:t>。待到响应文件递交截止时间，采购代理机构的工作人员宣布不再接受响应文件。</w:t>
      </w:r>
    </w:p>
    <w:p w14:paraId="710B7A93" w14:textId="77777777" w:rsidR="00EA2533" w:rsidRDefault="00484154">
      <w:pPr>
        <w:tabs>
          <w:tab w:val="clear" w:pos="426"/>
        </w:tabs>
        <w:ind w:firstLineChars="202" w:firstLine="424"/>
      </w:pPr>
      <w:r>
        <w:t>2.</w:t>
      </w:r>
      <w:r>
        <w:rPr>
          <w:rFonts w:hint="eastAsia"/>
        </w:rPr>
        <w:t>采购代理机构的工作人员检查确认响应文件的外密封包密封完整性，与供应商代表确认无误后，开启响应文件的密封包装，并请供应商交验证明文件（法定代表人</w:t>
      </w:r>
      <w:r>
        <w:rPr>
          <w:rFonts w:hint="eastAsia"/>
        </w:rPr>
        <w:t>证明书、法人授权委托书、被授权的谈判代表身份证复印件与原件）。</w:t>
      </w:r>
    </w:p>
    <w:p w14:paraId="606A4B37" w14:textId="77777777" w:rsidR="00EA2533" w:rsidRDefault="00484154">
      <w:pPr>
        <w:tabs>
          <w:tab w:val="clear" w:pos="426"/>
        </w:tabs>
        <w:ind w:firstLineChars="202" w:firstLine="424"/>
      </w:pPr>
      <w:r>
        <w:rPr>
          <w:rFonts w:hint="eastAsia"/>
        </w:rPr>
        <w:t>3</w:t>
      </w:r>
      <w:r>
        <w:t>.</w:t>
      </w:r>
      <w:r>
        <w:rPr>
          <w:rFonts w:hint="eastAsia"/>
        </w:rPr>
        <w:t>请各位供应商在会议室等候通知，准备进行谈判和最终报价。</w:t>
      </w:r>
    </w:p>
    <w:p w14:paraId="68D479E2" w14:textId="77777777" w:rsidR="00EA2533" w:rsidRDefault="00484154">
      <w:pPr>
        <w:tabs>
          <w:tab w:val="clear" w:pos="426"/>
        </w:tabs>
        <w:ind w:firstLineChars="202" w:firstLine="424"/>
      </w:pPr>
      <w:r>
        <w:rPr>
          <w:rFonts w:hint="eastAsia"/>
        </w:rPr>
        <w:t>（二）谈判小组开始谈判</w:t>
      </w:r>
    </w:p>
    <w:p w14:paraId="3A54CB70" w14:textId="77777777" w:rsidR="00EA2533" w:rsidRDefault="00484154">
      <w:pPr>
        <w:tabs>
          <w:tab w:val="clear" w:pos="426"/>
        </w:tabs>
        <w:ind w:firstLineChars="202" w:firstLine="424"/>
      </w:pPr>
      <w:r>
        <w:t>1.</w:t>
      </w:r>
      <w:r>
        <w:rPr>
          <w:rFonts w:hint="eastAsia"/>
        </w:rPr>
        <w:t>谈判小组成员签到，采购代理机构的主持人宣布谈判规则和谈判纪律。</w:t>
      </w:r>
    </w:p>
    <w:p w14:paraId="620D5696" w14:textId="77777777" w:rsidR="00EA2533" w:rsidRDefault="00484154">
      <w:pPr>
        <w:tabs>
          <w:tab w:val="clear" w:pos="426"/>
        </w:tabs>
        <w:ind w:firstLineChars="202" w:firstLine="424"/>
      </w:pPr>
      <w:r>
        <w:t>2.</w:t>
      </w:r>
      <w:r>
        <w:rPr>
          <w:rFonts w:hint="eastAsia"/>
        </w:rPr>
        <w:t>在谈判前，谈判小组将按照《资格、符合性评审条款》对供应商的响应文件进行初步评审。</w:t>
      </w:r>
      <w:bookmarkStart w:id="3" w:name="_Toc118870901"/>
    </w:p>
    <w:p w14:paraId="34BF9C99" w14:textId="77777777" w:rsidR="00EA2533" w:rsidRDefault="00484154">
      <w:pPr>
        <w:tabs>
          <w:tab w:val="clear" w:pos="426"/>
        </w:tabs>
        <w:ind w:firstLineChars="202" w:firstLine="424"/>
        <w:rPr>
          <w:szCs w:val="21"/>
        </w:rPr>
      </w:pPr>
      <w:r>
        <w:rPr>
          <w:szCs w:val="21"/>
        </w:rPr>
        <w:t>3.</w:t>
      </w:r>
      <w:r>
        <w:rPr>
          <w:szCs w:val="21"/>
        </w:rPr>
        <w:t>实质性响应评审</w:t>
      </w:r>
      <w:r>
        <w:rPr>
          <w:rFonts w:hint="eastAsia"/>
          <w:szCs w:val="21"/>
        </w:rPr>
        <w:t>：</w:t>
      </w:r>
    </w:p>
    <w:p w14:paraId="35E766D6" w14:textId="77777777" w:rsidR="00EA2533" w:rsidRDefault="00484154">
      <w:pPr>
        <w:tabs>
          <w:tab w:val="clear" w:pos="426"/>
        </w:tabs>
        <w:ind w:firstLineChars="200" w:firstLine="420"/>
      </w:pPr>
      <w:r>
        <w:t>经初步评审合格的响应文件，谈判小组应当根据竞争性谈判文件确定的</w:t>
      </w:r>
      <w:r>
        <w:rPr>
          <w:rFonts w:hint="eastAsia"/>
        </w:rPr>
        <w:t>实质性</w:t>
      </w:r>
      <w:r>
        <w:t>技术要求和商务要求，对每一供应商的响应文件的技术部分和商务部分有无实质性</w:t>
      </w:r>
      <w:proofErr w:type="gramStart"/>
      <w:r>
        <w:t>响应做</w:t>
      </w:r>
      <w:proofErr w:type="gramEnd"/>
      <w:r>
        <w:t>进一步评审、比较。</w:t>
      </w:r>
    </w:p>
    <w:p w14:paraId="0960DDA3" w14:textId="77777777" w:rsidR="00EA2533" w:rsidRDefault="00484154">
      <w:pPr>
        <w:tabs>
          <w:tab w:val="clear" w:pos="426"/>
        </w:tabs>
        <w:ind w:firstLineChars="200" w:firstLine="420"/>
      </w:pPr>
      <w:r>
        <w:rPr>
          <w:rFonts w:hint="eastAsia"/>
          <w:szCs w:val="21"/>
        </w:rPr>
        <w:t>（</w:t>
      </w:r>
      <w:r>
        <w:rPr>
          <w:rFonts w:hint="eastAsia"/>
          <w:szCs w:val="21"/>
        </w:rPr>
        <w:t>1</w:t>
      </w:r>
      <w:r>
        <w:rPr>
          <w:rFonts w:hint="eastAsia"/>
          <w:szCs w:val="21"/>
        </w:rPr>
        <w:t>）响应文件不满足竞争性谈判文件规定的任何一项实质性要求的</w:t>
      </w:r>
      <w:r>
        <w:t>，应作无效响应文件处理。</w:t>
      </w:r>
    </w:p>
    <w:p w14:paraId="64236B0A" w14:textId="77777777" w:rsidR="00EA2533" w:rsidRDefault="00484154">
      <w:pPr>
        <w:tabs>
          <w:tab w:val="clear" w:pos="426"/>
        </w:tabs>
        <w:ind w:firstLineChars="200" w:firstLine="420"/>
        <w:rPr>
          <w:szCs w:val="21"/>
        </w:rPr>
      </w:pPr>
      <w:r>
        <w:rPr>
          <w:rFonts w:hint="eastAsia"/>
          <w:szCs w:val="21"/>
        </w:rPr>
        <w:t>（</w:t>
      </w:r>
      <w:r>
        <w:rPr>
          <w:rFonts w:hint="eastAsia"/>
          <w:szCs w:val="21"/>
        </w:rPr>
        <w:t>2</w:t>
      </w:r>
      <w:r>
        <w:rPr>
          <w:rFonts w:hint="eastAsia"/>
          <w:szCs w:val="21"/>
        </w:rPr>
        <w:t>）响应文件对竞争性谈判文件规定的非实质性要求的偏离，超出允许偏离的最大范围或最高项数的，该供应商的竞争性响应文件作无效文件处理。</w:t>
      </w:r>
    </w:p>
    <w:p w14:paraId="3DCE3AA5" w14:textId="77777777" w:rsidR="00EA2533" w:rsidRDefault="00484154">
      <w:pPr>
        <w:tabs>
          <w:tab w:val="clear" w:pos="426"/>
        </w:tabs>
        <w:ind w:firstLineChars="200" w:firstLine="420"/>
        <w:rPr>
          <w:szCs w:val="21"/>
        </w:rPr>
      </w:pPr>
      <w:r>
        <w:rPr>
          <w:rFonts w:hint="eastAsia"/>
          <w:szCs w:val="21"/>
        </w:rPr>
        <w:t>（</w:t>
      </w:r>
      <w:r>
        <w:rPr>
          <w:rFonts w:hint="eastAsia"/>
          <w:szCs w:val="21"/>
        </w:rPr>
        <w:t>3</w:t>
      </w:r>
      <w:r>
        <w:rPr>
          <w:rFonts w:hint="eastAsia"/>
          <w:szCs w:val="21"/>
        </w:rPr>
        <w:t>）谈判小组根据竞争性谈判文件的规定对响应文件的谈判应答价格进行调整。</w:t>
      </w:r>
    </w:p>
    <w:p w14:paraId="2BACA7E1" w14:textId="77777777" w:rsidR="00EA2533" w:rsidRDefault="00484154">
      <w:pPr>
        <w:pStyle w:val="1f"/>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hint="eastAsia"/>
          <w:sz w:val="21"/>
          <w:szCs w:val="21"/>
        </w:rPr>
        <w:t>）供应商以他人的名义谈判应答或出现下列串通谈判应答、弄虚作假谈判应答嫌疑的，该供应商的竞争性响应文件作无效文件处理：</w:t>
      </w:r>
    </w:p>
    <w:p w14:paraId="19B137B6" w14:textId="77777777" w:rsidR="00EA2533" w:rsidRDefault="00484154">
      <w:pPr>
        <w:tabs>
          <w:tab w:val="clear" w:pos="426"/>
        </w:tabs>
        <w:ind w:left="420"/>
        <w:rPr>
          <w:szCs w:val="21"/>
        </w:rPr>
      </w:pPr>
      <w:r>
        <w:rPr>
          <w:rFonts w:hint="eastAsia"/>
          <w:szCs w:val="21"/>
        </w:rPr>
        <w:t>不同供应商的响应文件内容存在非正常一致的；</w:t>
      </w:r>
    </w:p>
    <w:p w14:paraId="3EB2F3D8" w14:textId="77777777" w:rsidR="00EA2533" w:rsidRDefault="00484154">
      <w:pPr>
        <w:pStyle w:val="1f"/>
        <w:ind w:left="420" w:firstLineChars="0" w:firstLine="0"/>
        <w:rPr>
          <w:rFonts w:ascii="宋体" w:hAnsi="宋体"/>
          <w:sz w:val="21"/>
          <w:szCs w:val="21"/>
        </w:rPr>
      </w:pPr>
      <w:r>
        <w:rPr>
          <w:rFonts w:ascii="宋体" w:hAnsi="宋体" w:hint="eastAsia"/>
          <w:sz w:val="21"/>
          <w:szCs w:val="21"/>
        </w:rPr>
        <w:t>不同供应商的响应文件错漏之处一致的；</w:t>
      </w:r>
    </w:p>
    <w:p w14:paraId="72417E2E" w14:textId="77777777" w:rsidR="00EA2533" w:rsidRDefault="00484154">
      <w:pPr>
        <w:pStyle w:val="1f"/>
        <w:ind w:left="420" w:firstLineChars="0" w:firstLine="0"/>
        <w:rPr>
          <w:rFonts w:ascii="宋体" w:hAnsi="宋体"/>
          <w:sz w:val="21"/>
          <w:szCs w:val="21"/>
        </w:rPr>
      </w:pPr>
      <w:r>
        <w:rPr>
          <w:rFonts w:ascii="宋体" w:hAnsi="宋体" w:hint="eastAsia"/>
          <w:sz w:val="21"/>
          <w:szCs w:val="21"/>
        </w:rPr>
        <w:t>不同供应商的谈</w:t>
      </w:r>
      <w:r>
        <w:rPr>
          <w:rFonts w:ascii="宋体" w:hAnsi="宋体" w:hint="eastAsia"/>
          <w:sz w:val="21"/>
          <w:szCs w:val="21"/>
        </w:rPr>
        <w:t>判应答报价或者报价组成异常一致或者呈规律性变化的；</w:t>
      </w:r>
    </w:p>
    <w:p w14:paraId="5592AD4F" w14:textId="77777777" w:rsidR="00EA2533" w:rsidRDefault="00484154">
      <w:pPr>
        <w:pStyle w:val="1f"/>
        <w:ind w:left="420" w:firstLineChars="0" w:firstLine="0"/>
        <w:rPr>
          <w:rFonts w:ascii="宋体" w:hAnsi="宋体"/>
          <w:sz w:val="21"/>
          <w:szCs w:val="21"/>
        </w:rPr>
      </w:pPr>
      <w:r>
        <w:rPr>
          <w:rFonts w:ascii="宋体" w:hAnsi="宋体" w:hint="eastAsia"/>
          <w:sz w:val="21"/>
          <w:szCs w:val="21"/>
        </w:rPr>
        <w:t>不同供应商的响应文件由同一单位或者同一个人编制的；</w:t>
      </w:r>
    </w:p>
    <w:p w14:paraId="770FA09D" w14:textId="77777777" w:rsidR="00EA2533" w:rsidRDefault="00484154">
      <w:pPr>
        <w:tabs>
          <w:tab w:val="clear" w:pos="426"/>
        </w:tabs>
        <w:ind w:left="420"/>
        <w:rPr>
          <w:szCs w:val="21"/>
        </w:rPr>
      </w:pPr>
      <w:r>
        <w:rPr>
          <w:rFonts w:hint="eastAsia"/>
          <w:szCs w:val="21"/>
        </w:rPr>
        <w:t>不同供应商的响应文件载明的项目负责人与主要技术人员出现同一人的；</w:t>
      </w:r>
    </w:p>
    <w:p w14:paraId="2D919CF9" w14:textId="77777777" w:rsidR="00EA2533" w:rsidRDefault="00484154">
      <w:pPr>
        <w:pStyle w:val="1f"/>
        <w:ind w:left="420" w:firstLineChars="0" w:firstLine="0"/>
        <w:rPr>
          <w:rFonts w:ascii="宋体" w:hAnsi="宋体"/>
          <w:sz w:val="21"/>
          <w:szCs w:val="21"/>
        </w:rPr>
      </w:pPr>
      <w:r>
        <w:rPr>
          <w:rFonts w:ascii="宋体" w:hAnsi="宋体" w:hint="eastAsia"/>
          <w:sz w:val="21"/>
          <w:szCs w:val="21"/>
        </w:rPr>
        <w:t>不同供应商的响应文件相互混装的；</w:t>
      </w:r>
    </w:p>
    <w:p w14:paraId="463FD2B3" w14:textId="77777777" w:rsidR="00EA2533" w:rsidRDefault="00484154">
      <w:pPr>
        <w:tabs>
          <w:tab w:val="clear" w:pos="426"/>
        </w:tabs>
        <w:ind w:left="420"/>
        <w:rPr>
          <w:szCs w:val="21"/>
        </w:rPr>
      </w:pPr>
      <w:r>
        <w:rPr>
          <w:rFonts w:hint="eastAsia"/>
          <w:szCs w:val="21"/>
        </w:rPr>
        <w:t>不同供应商委托同一人谈判应答的；</w:t>
      </w:r>
    </w:p>
    <w:p w14:paraId="1982F97E" w14:textId="77777777" w:rsidR="00EA2533" w:rsidRDefault="00484154">
      <w:pPr>
        <w:tabs>
          <w:tab w:val="clear" w:pos="426"/>
        </w:tabs>
        <w:ind w:left="420"/>
        <w:rPr>
          <w:szCs w:val="21"/>
        </w:rPr>
      </w:pPr>
      <w:r>
        <w:rPr>
          <w:rFonts w:hint="eastAsia"/>
          <w:szCs w:val="21"/>
        </w:rPr>
        <w:t>不同供应商聘请同一人为其谈判应答提供技术或者经济咨询服务的，但竞争性谈判工程本身要求采用专有技术的除外；</w:t>
      </w:r>
    </w:p>
    <w:p w14:paraId="50AA0FCB" w14:textId="77777777" w:rsidR="00EA2533" w:rsidRDefault="00484154">
      <w:pPr>
        <w:pStyle w:val="1f"/>
        <w:ind w:left="420" w:firstLineChars="0" w:firstLine="0"/>
        <w:rPr>
          <w:rFonts w:ascii="宋体" w:hAnsi="宋体"/>
          <w:sz w:val="21"/>
          <w:szCs w:val="21"/>
        </w:rPr>
      </w:pPr>
      <w:r>
        <w:rPr>
          <w:rFonts w:ascii="宋体" w:hAnsi="宋体" w:hint="eastAsia"/>
          <w:sz w:val="21"/>
          <w:szCs w:val="21"/>
        </w:rPr>
        <w:t>谈判小组认定的其他串通谈判应答情形。</w:t>
      </w:r>
    </w:p>
    <w:p w14:paraId="272CC15B" w14:textId="77777777" w:rsidR="00EA2533" w:rsidRDefault="00484154">
      <w:pPr>
        <w:tabs>
          <w:tab w:val="clear" w:pos="426"/>
        </w:tabs>
        <w:ind w:firstLineChars="200" w:firstLine="420"/>
        <w:rPr>
          <w:szCs w:val="21"/>
        </w:rPr>
      </w:pPr>
      <w:r>
        <w:rPr>
          <w:rFonts w:hint="eastAsia"/>
          <w:szCs w:val="21"/>
        </w:rPr>
        <w:lastRenderedPageBreak/>
        <w:t>（</w:t>
      </w:r>
      <w:r>
        <w:rPr>
          <w:rFonts w:hint="eastAsia"/>
          <w:szCs w:val="21"/>
        </w:rPr>
        <w:t>5</w:t>
      </w:r>
      <w:r>
        <w:rPr>
          <w:rFonts w:hint="eastAsia"/>
          <w:szCs w:val="21"/>
        </w:rPr>
        <w:t>）原竞争性谈判邀请文件有实质性变动的，谈判小组应当通过采购代理机构通知所有参加谈判的供应商。</w:t>
      </w:r>
    </w:p>
    <w:p w14:paraId="7B027508" w14:textId="77777777" w:rsidR="00EA2533" w:rsidRDefault="00484154">
      <w:pPr>
        <w:tabs>
          <w:tab w:val="clear" w:pos="426"/>
        </w:tabs>
        <w:ind w:firstLineChars="200" w:firstLine="420"/>
        <w:rPr>
          <w:szCs w:val="21"/>
        </w:rPr>
      </w:pPr>
      <w:r>
        <w:rPr>
          <w:szCs w:val="21"/>
        </w:rPr>
        <w:t>4.</w:t>
      </w:r>
      <w:r>
        <w:rPr>
          <w:rFonts w:hint="eastAsia"/>
          <w:szCs w:val="21"/>
        </w:rPr>
        <w:t>谈判小组可以用书面形式要求各</w:t>
      </w:r>
      <w:r>
        <w:rPr>
          <w:rFonts w:hint="eastAsia"/>
          <w:szCs w:val="21"/>
        </w:rPr>
        <w:t>供应商对其响应文件含义不明确的内容作必要的澄清或者说明，重要问题供应商应以书面形式进行澄清、说明。</w:t>
      </w:r>
    </w:p>
    <w:p w14:paraId="28509DDB" w14:textId="77777777" w:rsidR="00EA2533" w:rsidRDefault="00484154">
      <w:pPr>
        <w:tabs>
          <w:tab w:val="clear" w:pos="426"/>
        </w:tabs>
        <w:ind w:firstLineChars="200" w:firstLine="420"/>
        <w:rPr>
          <w:szCs w:val="21"/>
        </w:rPr>
      </w:pPr>
      <w:r>
        <w:rPr>
          <w:rFonts w:hint="eastAsia"/>
          <w:szCs w:val="21"/>
        </w:rPr>
        <w:t>允许供应商在谈判结束之前根据谈判小组提出的内容进行澄清、修改或完善，或对项目方案进行相应的调整。供应商对响应文件进行修改，都应形成文字材料，并</w:t>
      </w:r>
      <w:proofErr w:type="gramStart"/>
      <w:r>
        <w:rPr>
          <w:rFonts w:hint="eastAsia"/>
          <w:szCs w:val="21"/>
        </w:rPr>
        <w:t>经供应商谈判</w:t>
      </w:r>
      <w:proofErr w:type="gramEnd"/>
      <w:r>
        <w:rPr>
          <w:rFonts w:hint="eastAsia"/>
          <w:szCs w:val="21"/>
        </w:rPr>
        <w:t>授权人签字认可。</w:t>
      </w:r>
    </w:p>
    <w:p w14:paraId="37C4AE67" w14:textId="77777777" w:rsidR="00EA2533" w:rsidRDefault="00484154">
      <w:pPr>
        <w:tabs>
          <w:tab w:val="clear" w:pos="426"/>
        </w:tabs>
        <w:ind w:firstLineChars="200" w:firstLine="420"/>
        <w:rPr>
          <w:szCs w:val="21"/>
        </w:rPr>
      </w:pPr>
      <w:r>
        <w:rPr>
          <w:szCs w:val="21"/>
        </w:rPr>
        <w:t>5.</w:t>
      </w:r>
      <w:r>
        <w:rPr>
          <w:rFonts w:hint="eastAsia"/>
          <w:szCs w:val="21"/>
        </w:rPr>
        <w:t>对于通过初步评审和实质性响应评审的响应文件，谈判小组就以下谈判内容跟供应商进行谈判；</w:t>
      </w:r>
    </w:p>
    <w:p w14:paraId="0F638913" w14:textId="77777777" w:rsidR="00EA2533" w:rsidRDefault="00484154">
      <w:pPr>
        <w:tabs>
          <w:tab w:val="clear" w:pos="426"/>
        </w:tabs>
        <w:ind w:firstLineChars="200" w:firstLine="420"/>
        <w:rPr>
          <w:szCs w:val="21"/>
        </w:rPr>
      </w:pPr>
      <w:r>
        <w:rPr>
          <w:rFonts w:hint="eastAsia"/>
          <w:szCs w:val="21"/>
        </w:rPr>
        <w:t>（</w:t>
      </w:r>
      <w:r>
        <w:rPr>
          <w:rFonts w:hint="eastAsia"/>
          <w:szCs w:val="21"/>
        </w:rPr>
        <w:t>1</w:t>
      </w:r>
      <w:r>
        <w:rPr>
          <w:rFonts w:hint="eastAsia"/>
          <w:szCs w:val="21"/>
        </w:rPr>
        <w:t>）项目方案；</w:t>
      </w:r>
    </w:p>
    <w:p w14:paraId="788E67B4" w14:textId="77777777" w:rsidR="00EA2533" w:rsidRDefault="00484154">
      <w:pPr>
        <w:tabs>
          <w:tab w:val="clear" w:pos="426"/>
        </w:tabs>
        <w:ind w:firstLineChars="200" w:firstLine="420"/>
        <w:rPr>
          <w:szCs w:val="21"/>
        </w:rPr>
      </w:pPr>
      <w:r>
        <w:rPr>
          <w:rFonts w:hint="eastAsia"/>
          <w:szCs w:val="21"/>
        </w:rPr>
        <w:t>（</w:t>
      </w:r>
      <w:r>
        <w:rPr>
          <w:rFonts w:hint="eastAsia"/>
          <w:szCs w:val="21"/>
        </w:rPr>
        <w:t>2</w:t>
      </w:r>
      <w:r>
        <w:rPr>
          <w:rFonts w:hint="eastAsia"/>
          <w:szCs w:val="21"/>
        </w:rPr>
        <w:t>）报价；</w:t>
      </w:r>
    </w:p>
    <w:p w14:paraId="0A2D6160" w14:textId="77777777" w:rsidR="00EA2533" w:rsidRDefault="00484154">
      <w:pPr>
        <w:tabs>
          <w:tab w:val="clear" w:pos="426"/>
        </w:tabs>
        <w:ind w:firstLineChars="200" w:firstLine="420"/>
        <w:rPr>
          <w:szCs w:val="21"/>
        </w:rPr>
      </w:pPr>
      <w:r>
        <w:rPr>
          <w:rFonts w:hint="eastAsia"/>
          <w:szCs w:val="21"/>
        </w:rPr>
        <w:t>（</w:t>
      </w:r>
      <w:r>
        <w:rPr>
          <w:rFonts w:hint="eastAsia"/>
          <w:szCs w:val="21"/>
        </w:rPr>
        <w:t>3</w:t>
      </w:r>
      <w:r>
        <w:rPr>
          <w:rFonts w:hint="eastAsia"/>
          <w:szCs w:val="21"/>
        </w:rPr>
        <w:t>）其它相关事项。</w:t>
      </w:r>
    </w:p>
    <w:bookmarkEnd w:id="3"/>
    <w:p w14:paraId="09FD5275" w14:textId="77777777" w:rsidR="00EA2533" w:rsidRDefault="00484154">
      <w:pPr>
        <w:tabs>
          <w:tab w:val="clear" w:pos="426"/>
        </w:tabs>
        <w:ind w:firstLineChars="200" w:firstLine="420"/>
        <w:rPr>
          <w:szCs w:val="21"/>
        </w:rPr>
      </w:pPr>
      <w:r>
        <w:rPr>
          <w:rFonts w:hint="eastAsia"/>
          <w:szCs w:val="21"/>
        </w:rPr>
        <w:t>6</w:t>
      </w:r>
      <w:r>
        <w:rPr>
          <w:szCs w:val="21"/>
        </w:rPr>
        <w:t>.</w:t>
      </w:r>
      <w:r>
        <w:rPr>
          <w:rFonts w:hint="eastAsia"/>
          <w:szCs w:val="21"/>
        </w:rPr>
        <w:t>谈判小组参考谈判应答报价的预算金额上限，对供应商的商务谈判应答中谈判应答总价和各项目单价进行讨论。讨论结束后，</w:t>
      </w:r>
      <w:r>
        <w:rPr>
          <w:rFonts w:hint="eastAsia"/>
          <w:b/>
          <w:szCs w:val="21"/>
        </w:rPr>
        <w:t>依据谈判应答截止签到顺序</w:t>
      </w:r>
      <w:r>
        <w:rPr>
          <w:rFonts w:hint="eastAsia"/>
          <w:szCs w:val="21"/>
        </w:rPr>
        <w:t>，谈判小组所有成员集中与参与谈判的供应商分别进行谈判。在谈判中，谈判的任何一方不得透露与谈判有关的其它供应商的技术资料、价格或者其他信息。</w:t>
      </w:r>
    </w:p>
    <w:p w14:paraId="5650F6EB" w14:textId="77777777" w:rsidR="00EA2533" w:rsidRDefault="00484154">
      <w:pPr>
        <w:tabs>
          <w:tab w:val="clear" w:pos="426"/>
        </w:tabs>
        <w:ind w:firstLineChars="200" w:firstLine="420"/>
        <w:rPr>
          <w:szCs w:val="21"/>
        </w:rPr>
      </w:pPr>
      <w:r>
        <w:rPr>
          <w:rFonts w:hint="eastAsia"/>
          <w:szCs w:val="21"/>
        </w:rPr>
        <w:t>7</w:t>
      </w:r>
      <w:r>
        <w:rPr>
          <w:szCs w:val="21"/>
        </w:rPr>
        <w:t>.</w:t>
      </w:r>
      <w:r>
        <w:rPr>
          <w:rFonts w:hint="eastAsia"/>
          <w:b/>
          <w:szCs w:val="21"/>
        </w:rPr>
        <w:t>参加谈判的供应商只有</w:t>
      </w:r>
      <w:r>
        <w:rPr>
          <w:b/>
          <w:bCs/>
          <w:szCs w:val="21"/>
        </w:rPr>
        <w:t>1</w:t>
      </w:r>
      <w:r>
        <w:rPr>
          <w:rFonts w:hint="eastAsia"/>
          <w:b/>
          <w:bCs/>
          <w:szCs w:val="21"/>
        </w:rPr>
        <w:t>次</w:t>
      </w:r>
      <w:r>
        <w:rPr>
          <w:rFonts w:hint="eastAsia"/>
          <w:b/>
          <w:szCs w:val="21"/>
        </w:rPr>
        <w:t>更改报价的机会</w:t>
      </w:r>
      <w:r>
        <w:rPr>
          <w:rFonts w:hint="eastAsia"/>
          <w:szCs w:val="21"/>
        </w:rPr>
        <w:t>，新报价应不高于谈判应答初始报价，各项目单价按所报总价等比例下浮。</w:t>
      </w:r>
    </w:p>
    <w:p w14:paraId="7B1D79D9" w14:textId="77777777" w:rsidR="00EA2533" w:rsidRDefault="00484154">
      <w:pPr>
        <w:tabs>
          <w:tab w:val="clear" w:pos="426"/>
        </w:tabs>
        <w:ind w:firstLineChars="200" w:firstLine="420"/>
        <w:rPr>
          <w:szCs w:val="21"/>
        </w:rPr>
      </w:pPr>
      <w:r>
        <w:rPr>
          <w:rFonts w:hint="eastAsia"/>
          <w:szCs w:val="21"/>
        </w:rPr>
        <w:t>第一次报价后，供应商应在谈判小组规定的时间内提出更改后的最终报价及书面承诺（格式如下）：</w:t>
      </w:r>
    </w:p>
    <w:tbl>
      <w:tblPr>
        <w:tblStyle w:val="affd"/>
        <w:tblW w:w="8528" w:type="dxa"/>
        <w:tblLayout w:type="fixed"/>
        <w:tblLook w:val="04A0" w:firstRow="1" w:lastRow="0" w:firstColumn="1" w:lastColumn="0" w:noHBand="0" w:noVBand="1"/>
      </w:tblPr>
      <w:tblGrid>
        <w:gridCol w:w="8528"/>
      </w:tblGrid>
      <w:tr w:rsidR="00EA2533" w14:paraId="5DD2C65C" w14:textId="77777777">
        <w:trPr>
          <w:trHeight w:val="983"/>
        </w:trPr>
        <w:tc>
          <w:tcPr>
            <w:tcW w:w="8528" w:type="dxa"/>
          </w:tcPr>
          <w:p w14:paraId="34D869ED" w14:textId="77777777" w:rsidR="00EA2533" w:rsidRDefault="00EA2533">
            <w:pPr>
              <w:shd w:val="clear" w:color="auto" w:fill="auto"/>
              <w:tabs>
                <w:tab w:val="clear" w:pos="426"/>
              </w:tabs>
              <w:adjustRightInd/>
              <w:snapToGrid/>
              <w:spacing w:line="240" w:lineRule="auto"/>
              <w:ind w:firstLineChars="200" w:firstLine="420"/>
              <w:jc w:val="center"/>
              <w:rPr>
                <w:szCs w:val="21"/>
              </w:rPr>
            </w:pPr>
          </w:p>
          <w:p w14:paraId="6D6478BE" w14:textId="77777777" w:rsidR="00EA2533" w:rsidRDefault="00484154">
            <w:pPr>
              <w:shd w:val="clear" w:color="auto" w:fill="auto"/>
              <w:tabs>
                <w:tab w:val="clear" w:pos="426"/>
              </w:tabs>
              <w:adjustRightInd/>
              <w:snapToGrid/>
              <w:spacing w:line="240" w:lineRule="auto"/>
              <w:ind w:firstLineChars="200" w:firstLine="420"/>
              <w:jc w:val="center"/>
              <w:rPr>
                <w:szCs w:val="21"/>
              </w:rPr>
            </w:pPr>
            <w:r>
              <w:rPr>
                <w:rFonts w:hint="eastAsia"/>
                <w:szCs w:val="21"/>
              </w:rPr>
              <w:t>最终报价及承诺一览表</w:t>
            </w:r>
          </w:p>
          <w:p w14:paraId="42791473" w14:textId="77777777" w:rsidR="00EA2533" w:rsidRDefault="00484154">
            <w:pPr>
              <w:shd w:val="clear" w:color="auto" w:fill="auto"/>
              <w:tabs>
                <w:tab w:val="clear" w:pos="426"/>
              </w:tabs>
              <w:adjustRightInd/>
              <w:snapToGrid/>
              <w:spacing w:line="240" w:lineRule="auto"/>
              <w:ind w:firstLineChars="200" w:firstLine="420"/>
              <w:rPr>
                <w:szCs w:val="21"/>
              </w:rPr>
            </w:pPr>
            <w:r>
              <w:rPr>
                <w:rFonts w:hint="eastAsia"/>
                <w:szCs w:val="21"/>
              </w:rPr>
              <w:t>谈判应答单位：</w:t>
            </w:r>
            <w:r>
              <w:rPr>
                <w:rFonts w:hint="eastAsia"/>
                <w:szCs w:val="21"/>
              </w:rPr>
              <w:t xml:space="preserve"> </w:t>
            </w:r>
          </w:p>
          <w:tbl>
            <w:tblPr>
              <w:tblW w:w="8312" w:type="dxa"/>
              <w:tblLayout w:type="fixed"/>
              <w:tblLook w:val="04A0" w:firstRow="1" w:lastRow="0" w:firstColumn="1" w:lastColumn="0" w:noHBand="0" w:noVBand="1"/>
            </w:tblPr>
            <w:tblGrid>
              <w:gridCol w:w="2919"/>
              <w:gridCol w:w="1508"/>
              <w:gridCol w:w="1528"/>
              <w:gridCol w:w="2357"/>
            </w:tblGrid>
            <w:tr w:rsidR="00EA2533" w14:paraId="75F26B69" w14:textId="77777777">
              <w:trPr>
                <w:trHeight w:val="850"/>
              </w:trPr>
              <w:tc>
                <w:tcPr>
                  <w:tcW w:w="2919" w:type="dxa"/>
                  <w:tcBorders>
                    <w:top w:val="single" w:sz="6" w:space="0" w:color="auto"/>
                    <w:left w:val="single" w:sz="6" w:space="0" w:color="auto"/>
                    <w:bottom w:val="single" w:sz="6" w:space="0" w:color="auto"/>
                    <w:right w:val="single" w:sz="6" w:space="0" w:color="auto"/>
                  </w:tcBorders>
                  <w:vAlign w:val="center"/>
                </w:tcPr>
                <w:p w14:paraId="3A124A55" w14:textId="77777777" w:rsidR="00EA2533" w:rsidRDefault="00484154">
                  <w:pPr>
                    <w:widowControl w:val="0"/>
                    <w:shd w:val="clear" w:color="auto" w:fill="auto"/>
                    <w:tabs>
                      <w:tab w:val="clear" w:pos="426"/>
                    </w:tabs>
                    <w:adjustRightInd/>
                    <w:snapToGrid/>
                    <w:spacing w:line="240" w:lineRule="auto"/>
                    <w:jc w:val="center"/>
                    <w:rPr>
                      <w:szCs w:val="21"/>
                    </w:rPr>
                  </w:pPr>
                  <w:r>
                    <w:rPr>
                      <w:rFonts w:hint="eastAsia"/>
                      <w:szCs w:val="21"/>
                    </w:rPr>
                    <w:t>项目名称</w:t>
                  </w:r>
                </w:p>
              </w:tc>
              <w:tc>
                <w:tcPr>
                  <w:tcW w:w="1508" w:type="dxa"/>
                  <w:tcBorders>
                    <w:top w:val="single" w:sz="6" w:space="0" w:color="auto"/>
                    <w:left w:val="single" w:sz="6" w:space="0" w:color="auto"/>
                    <w:bottom w:val="single" w:sz="6" w:space="0" w:color="auto"/>
                    <w:right w:val="single" w:sz="6" w:space="0" w:color="auto"/>
                  </w:tcBorders>
                  <w:vAlign w:val="center"/>
                </w:tcPr>
                <w:p w14:paraId="6ABA6E73" w14:textId="77777777" w:rsidR="00EA2533" w:rsidRDefault="00484154">
                  <w:pPr>
                    <w:widowControl w:val="0"/>
                    <w:shd w:val="clear" w:color="auto" w:fill="auto"/>
                    <w:tabs>
                      <w:tab w:val="clear" w:pos="426"/>
                    </w:tabs>
                    <w:adjustRightInd/>
                    <w:snapToGrid/>
                    <w:spacing w:line="240" w:lineRule="auto"/>
                    <w:jc w:val="center"/>
                    <w:rPr>
                      <w:szCs w:val="21"/>
                    </w:rPr>
                  </w:pPr>
                  <w:r>
                    <w:rPr>
                      <w:rFonts w:hint="eastAsia"/>
                      <w:szCs w:val="21"/>
                    </w:rPr>
                    <w:t>最终报价（元）</w:t>
                  </w:r>
                </w:p>
              </w:tc>
              <w:tc>
                <w:tcPr>
                  <w:tcW w:w="1528" w:type="dxa"/>
                  <w:tcBorders>
                    <w:top w:val="single" w:sz="6" w:space="0" w:color="auto"/>
                    <w:left w:val="single" w:sz="6" w:space="0" w:color="auto"/>
                    <w:bottom w:val="single" w:sz="6" w:space="0" w:color="auto"/>
                    <w:right w:val="single" w:sz="6" w:space="0" w:color="auto"/>
                  </w:tcBorders>
                  <w:vAlign w:val="center"/>
                </w:tcPr>
                <w:p w14:paraId="0D2C2E3D" w14:textId="77777777" w:rsidR="00EA2533" w:rsidRDefault="00484154">
                  <w:pPr>
                    <w:widowControl w:val="0"/>
                    <w:shd w:val="clear" w:color="auto" w:fill="auto"/>
                    <w:tabs>
                      <w:tab w:val="clear" w:pos="426"/>
                    </w:tabs>
                    <w:adjustRightInd/>
                    <w:snapToGrid/>
                    <w:spacing w:line="240" w:lineRule="auto"/>
                    <w:jc w:val="center"/>
                    <w:rPr>
                      <w:szCs w:val="21"/>
                    </w:rPr>
                  </w:pPr>
                  <w:r>
                    <w:rPr>
                      <w:rFonts w:hint="eastAsia"/>
                      <w:szCs w:val="21"/>
                    </w:rPr>
                    <w:t>交货期</w:t>
                  </w:r>
                </w:p>
              </w:tc>
              <w:tc>
                <w:tcPr>
                  <w:tcW w:w="2357" w:type="dxa"/>
                  <w:tcBorders>
                    <w:top w:val="single" w:sz="6" w:space="0" w:color="auto"/>
                    <w:left w:val="single" w:sz="6" w:space="0" w:color="auto"/>
                    <w:bottom w:val="single" w:sz="6" w:space="0" w:color="auto"/>
                    <w:right w:val="single" w:sz="6" w:space="0" w:color="auto"/>
                  </w:tcBorders>
                  <w:vAlign w:val="center"/>
                </w:tcPr>
                <w:p w14:paraId="72F68252" w14:textId="77777777" w:rsidR="00EA2533" w:rsidRDefault="00484154">
                  <w:pPr>
                    <w:widowControl w:val="0"/>
                    <w:shd w:val="clear" w:color="auto" w:fill="auto"/>
                    <w:tabs>
                      <w:tab w:val="clear" w:pos="426"/>
                    </w:tabs>
                    <w:adjustRightInd/>
                    <w:snapToGrid/>
                    <w:spacing w:line="240" w:lineRule="auto"/>
                    <w:jc w:val="center"/>
                    <w:rPr>
                      <w:szCs w:val="21"/>
                    </w:rPr>
                  </w:pPr>
                  <w:r>
                    <w:rPr>
                      <w:rFonts w:hint="eastAsia"/>
                      <w:szCs w:val="21"/>
                    </w:rPr>
                    <w:t>备注</w:t>
                  </w:r>
                </w:p>
              </w:tc>
            </w:tr>
            <w:tr w:rsidR="00EA2533" w14:paraId="11A0874F" w14:textId="77777777">
              <w:trPr>
                <w:trHeight w:val="850"/>
              </w:trPr>
              <w:tc>
                <w:tcPr>
                  <w:tcW w:w="2919" w:type="dxa"/>
                  <w:tcBorders>
                    <w:top w:val="single" w:sz="6" w:space="0" w:color="auto"/>
                    <w:left w:val="single" w:sz="6" w:space="0" w:color="auto"/>
                    <w:bottom w:val="single" w:sz="6" w:space="0" w:color="auto"/>
                    <w:right w:val="single" w:sz="6" w:space="0" w:color="auto"/>
                  </w:tcBorders>
                  <w:vAlign w:val="center"/>
                </w:tcPr>
                <w:p w14:paraId="700FA370" w14:textId="77777777" w:rsidR="00EA2533" w:rsidRDefault="00484154">
                  <w:pPr>
                    <w:widowControl w:val="0"/>
                    <w:shd w:val="clear" w:color="auto" w:fill="auto"/>
                    <w:tabs>
                      <w:tab w:val="clear" w:pos="426"/>
                    </w:tabs>
                    <w:adjustRightInd/>
                    <w:snapToGrid/>
                    <w:spacing w:line="240" w:lineRule="auto"/>
                    <w:jc w:val="center"/>
                    <w:rPr>
                      <w:szCs w:val="21"/>
                    </w:rPr>
                  </w:pPr>
                  <w:r>
                    <w:rPr>
                      <w:rFonts w:hint="eastAsia"/>
                      <w:szCs w:val="21"/>
                    </w:rPr>
                    <w:t>深圳海关小车道人车信息采集设备采购项目</w:t>
                  </w:r>
                </w:p>
              </w:tc>
              <w:tc>
                <w:tcPr>
                  <w:tcW w:w="1508" w:type="dxa"/>
                  <w:tcBorders>
                    <w:top w:val="single" w:sz="6" w:space="0" w:color="auto"/>
                    <w:left w:val="single" w:sz="6" w:space="0" w:color="auto"/>
                    <w:bottom w:val="single" w:sz="6" w:space="0" w:color="auto"/>
                    <w:right w:val="single" w:sz="6" w:space="0" w:color="auto"/>
                  </w:tcBorders>
                  <w:vAlign w:val="center"/>
                </w:tcPr>
                <w:p w14:paraId="22FDE91D" w14:textId="77777777" w:rsidR="00EA2533" w:rsidRDefault="00EA2533">
                  <w:pPr>
                    <w:widowControl w:val="0"/>
                    <w:shd w:val="clear" w:color="auto" w:fill="auto"/>
                    <w:tabs>
                      <w:tab w:val="clear" w:pos="426"/>
                    </w:tabs>
                    <w:adjustRightInd/>
                    <w:snapToGrid/>
                    <w:spacing w:line="240" w:lineRule="auto"/>
                    <w:jc w:val="center"/>
                    <w:rPr>
                      <w:szCs w:val="21"/>
                    </w:rPr>
                  </w:pPr>
                </w:p>
              </w:tc>
              <w:tc>
                <w:tcPr>
                  <w:tcW w:w="1528" w:type="dxa"/>
                  <w:tcBorders>
                    <w:top w:val="single" w:sz="6" w:space="0" w:color="auto"/>
                    <w:left w:val="single" w:sz="6" w:space="0" w:color="auto"/>
                    <w:bottom w:val="single" w:sz="6" w:space="0" w:color="auto"/>
                    <w:right w:val="single" w:sz="6" w:space="0" w:color="auto"/>
                  </w:tcBorders>
                  <w:vAlign w:val="center"/>
                </w:tcPr>
                <w:p w14:paraId="01E4C6E5" w14:textId="77777777" w:rsidR="00EA2533" w:rsidRDefault="00EA2533">
                  <w:pPr>
                    <w:widowControl w:val="0"/>
                    <w:shd w:val="clear" w:color="auto" w:fill="auto"/>
                    <w:tabs>
                      <w:tab w:val="clear" w:pos="426"/>
                    </w:tabs>
                    <w:adjustRightInd/>
                    <w:snapToGrid/>
                    <w:spacing w:line="240" w:lineRule="auto"/>
                    <w:jc w:val="center"/>
                    <w:rPr>
                      <w:szCs w:val="21"/>
                    </w:rPr>
                  </w:pPr>
                </w:p>
              </w:tc>
              <w:tc>
                <w:tcPr>
                  <w:tcW w:w="2357" w:type="dxa"/>
                  <w:tcBorders>
                    <w:top w:val="single" w:sz="6" w:space="0" w:color="auto"/>
                    <w:left w:val="single" w:sz="6" w:space="0" w:color="auto"/>
                    <w:bottom w:val="single" w:sz="6" w:space="0" w:color="auto"/>
                    <w:right w:val="single" w:sz="6" w:space="0" w:color="auto"/>
                  </w:tcBorders>
                  <w:vAlign w:val="center"/>
                </w:tcPr>
                <w:p w14:paraId="40AEEC00" w14:textId="77777777" w:rsidR="00EA2533" w:rsidRDefault="00EA2533">
                  <w:pPr>
                    <w:widowControl w:val="0"/>
                    <w:shd w:val="clear" w:color="auto" w:fill="auto"/>
                    <w:tabs>
                      <w:tab w:val="clear" w:pos="426"/>
                    </w:tabs>
                    <w:adjustRightInd/>
                    <w:snapToGrid/>
                    <w:spacing w:line="240" w:lineRule="auto"/>
                    <w:jc w:val="center"/>
                    <w:rPr>
                      <w:szCs w:val="21"/>
                    </w:rPr>
                  </w:pPr>
                </w:p>
              </w:tc>
            </w:tr>
          </w:tbl>
          <w:p w14:paraId="56739ADE" w14:textId="77777777" w:rsidR="00EA2533" w:rsidRDefault="00EA2533">
            <w:pPr>
              <w:shd w:val="clear" w:color="auto" w:fill="auto"/>
              <w:tabs>
                <w:tab w:val="clear" w:pos="426"/>
              </w:tabs>
              <w:adjustRightInd/>
              <w:snapToGrid/>
              <w:spacing w:line="240" w:lineRule="auto"/>
              <w:ind w:firstLineChars="200" w:firstLine="420"/>
              <w:rPr>
                <w:szCs w:val="21"/>
              </w:rPr>
            </w:pPr>
          </w:p>
          <w:p w14:paraId="2C092731" w14:textId="77777777" w:rsidR="00EA2533" w:rsidRDefault="00484154">
            <w:pPr>
              <w:shd w:val="clear" w:color="auto" w:fill="auto"/>
              <w:tabs>
                <w:tab w:val="clear" w:pos="426"/>
              </w:tabs>
              <w:adjustRightInd/>
              <w:snapToGrid/>
              <w:spacing w:line="240" w:lineRule="auto"/>
              <w:ind w:firstLineChars="200" w:firstLine="420"/>
              <w:rPr>
                <w:szCs w:val="21"/>
              </w:rPr>
            </w:pPr>
            <w:r>
              <w:rPr>
                <w:rFonts w:hint="eastAsia"/>
                <w:szCs w:val="21"/>
              </w:rPr>
              <w:t>有关承诺：</w:t>
            </w:r>
          </w:p>
          <w:p w14:paraId="763155E5" w14:textId="77777777" w:rsidR="00EA2533" w:rsidRDefault="00EA2533">
            <w:pPr>
              <w:shd w:val="clear" w:color="auto" w:fill="auto"/>
              <w:tabs>
                <w:tab w:val="clear" w:pos="426"/>
              </w:tabs>
              <w:adjustRightInd/>
              <w:snapToGrid/>
              <w:spacing w:line="240" w:lineRule="auto"/>
              <w:ind w:leftChars="1821" w:left="3824"/>
              <w:jc w:val="left"/>
              <w:rPr>
                <w:szCs w:val="21"/>
              </w:rPr>
            </w:pPr>
          </w:p>
          <w:p w14:paraId="5DB91CE3" w14:textId="77777777" w:rsidR="00EA2533" w:rsidRDefault="00484154">
            <w:pPr>
              <w:shd w:val="clear" w:color="auto" w:fill="auto"/>
              <w:tabs>
                <w:tab w:val="clear" w:pos="426"/>
              </w:tabs>
              <w:adjustRightInd/>
              <w:snapToGrid/>
              <w:spacing w:line="240" w:lineRule="auto"/>
              <w:ind w:leftChars="1821" w:left="3824"/>
              <w:jc w:val="left"/>
              <w:rPr>
                <w:szCs w:val="21"/>
              </w:rPr>
            </w:pPr>
            <w:r>
              <w:rPr>
                <w:rFonts w:hint="eastAsia"/>
                <w:szCs w:val="21"/>
              </w:rPr>
              <w:t>供应商授权代表签字：</w:t>
            </w:r>
          </w:p>
          <w:p w14:paraId="2196237B" w14:textId="77777777" w:rsidR="00EA2533" w:rsidRDefault="00EA2533">
            <w:pPr>
              <w:shd w:val="clear" w:color="auto" w:fill="auto"/>
              <w:tabs>
                <w:tab w:val="clear" w:pos="426"/>
              </w:tabs>
              <w:adjustRightInd/>
              <w:snapToGrid/>
              <w:spacing w:line="240" w:lineRule="auto"/>
              <w:ind w:leftChars="1821" w:left="3824"/>
              <w:jc w:val="left"/>
              <w:rPr>
                <w:szCs w:val="21"/>
              </w:rPr>
            </w:pPr>
          </w:p>
          <w:p w14:paraId="17DBF88F" w14:textId="77777777" w:rsidR="00EA2533" w:rsidRDefault="00484154">
            <w:pPr>
              <w:shd w:val="clear" w:color="auto" w:fill="auto"/>
              <w:tabs>
                <w:tab w:val="clear" w:pos="426"/>
              </w:tabs>
              <w:adjustRightInd/>
              <w:snapToGrid/>
              <w:spacing w:line="240" w:lineRule="auto"/>
              <w:ind w:leftChars="1821" w:left="3824"/>
              <w:jc w:val="left"/>
              <w:rPr>
                <w:szCs w:val="21"/>
              </w:rPr>
            </w:pPr>
            <w:r>
              <w:rPr>
                <w:rFonts w:hint="eastAsia"/>
                <w:szCs w:val="21"/>
              </w:rPr>
              <w:t>日</w:t>
            </w:r>
            <w:r>
              <w:rPr>
                <w:rFonts w:hint="eastAsia"/>
                <w:szCs w:val="21"/>
              </w:rPr>
              <w:t xml:space="preserve">            </w:t>
            </w:r>
            <w:r>
              <w:rPr>
                <w:rFonts w:hint="eastAsia"/>
                <w:szCs w:val="21"/>
              </w:rPr>
              <w:t>期：</w:t>
            </w:r>
          </w:p>
          <w:p w14:paraId="6CDB3560" w14:textId="77777777" w:rsidR="00EA2533" w:rsidRDefault="00EA2533">
            <w:pPr>
              <w:shd w:val="clear" w:color="auto" w:fill="auto"/>
              <w:tabs>
                <w:tab w:val="clear" w:pos="426"/>
              </w:tabs>
              <w:adjustRightInd/>
              <w:snapToGrid/>
              <w:spacing w:line="240" w:lineRule="auto"/>
              <w:ind w:leftChars="1821" w:left="3824"/>
              <w:jc w:val="left"/>
              <w:rPr>
                <w:szCs w:val="21"/>
              </w:rPr>
            </w:pPr>
          </w:p>
          <w:p w14:paraId="309BA341" w14:textId="77777777" w:rsidR="00EA2533" w:rsidRDefault="00484154">
            <w:pPr>
              <w:shd w:val="clear" w:color="auto" w:fill="auto"/>
              <w:tabs>
                <w:tab w:val="clear" w:pos="426"/>
              </w:tabs>
              <w:adjustRightInd/>
              <w:snapToGrid/>
              <w:spacing w:line="240" w:lineRule="auto"/>
              <w:ind w:leftChars="202" w:left="424"/>
              <w:jc w:val="left"/>
              <w:rPr>
                <w:szCs w:val="21"/>
              </w:rPr>
            </w:pPr>
            <w:r>
              <w:rPr>
                <w:rFonts w:hint="eastAsia"/>
                <w:szCs w:val="21"/>
              </w:rPr>
              <w:t>备注：最终报价应不高于谈判应答初始报价，各项目单价按所报总价等比例下浮。</w:t>
            </w:r>
          </w:p>
        </w:tc>
      </w:tr>
    </w:tbl>
    <w:p w14:paraId="7A1097C7" w14:textId="77777777" w:rsidR="00EA2533" w:rsidRDefault="00EA2533">
      <w:pPr>
        <w:tabs>
          <w:tab w:val="clear" w:pos="426"/>
        </w:tabs>
        <w:ind w:firstLineChars="200" w:firstLine="420"/>
        <w:rPr>
          <w:szCs w:val="21"/>
        </w:rPr>
      </w:pPr>
    </w:p>
    <w:p w14:paraId="699B9DC2" w14:textId="77777777" w:rsidR="00EA2533" w:rsidRDefault="00484154">
      <w:pPr>
        <w:tabs>
          <w:tab w:val="clear" w:pos="426"/>
        </w:tabs>
        <w:ind w:firstLineChars="200" w:firstLine="420"/>
        <w:rPr>
          <w:szCs w:val="21"/>
        </w:rPr>
      </w:pPr>
      <w:r>
        <w:rPr>
          <w:rFonts w:hint="eastAsia"/>
          <w:szCs w:val="21"/>
        </w:rPr>
        <w:lastRenderedPageBreak/>
        <w:t>各家供应商均进行最终谈判应答报价及有关承诺确认后，须经由供应商的法定代表人或授权委托人签字确认，且</w:t>
      </w:r>
      <w:proofErr w:type="gramStart"/>
      <w:r>
        <w:rPr>
          <w:rFonts w:hint="eastAsia"/>
          <w:szCs w:val="21"/>
        </w:rPr>
        <w:t>须谈判</w:t>
      </w:r>
      <w:proofErr w:type="gramEnd"/>
      <w:r>
        <w:rPr>
          <w:rFonts w:hint="eastAsia"/>
          <w:szCs w:val="21"/>
        </w:rPr>
        <w:t>小组认可。</w:t>
      </w:r>
    </w:p>
    <w:p w14:paraId="12000E0C" w14:textId="77777777" w:rsidR="00EA2533" w:rsidRDefault="00484154">
      <w:pPr>
        <w:tabs>
          <w:tab w:val="clear" w:pos="426"/>
        </w:tabs>
        <w:ind w:firstLineChars="200" w:firstLine="420"/>
        <w:rPr>
          <w:szCs w:val="21"/>
        </w:rPr>
      </w:pPr>
      <w:r>
        <w:rPr>
          <w:rFonts w:hint="eastAsia"/>
          <w:szCs w:val="21"/>
        </w:rPr>
        <w:t>8</w:t>
      </w:r>
      <w:r>
        <w:rPr>
          <w:szCs w:val="21"/>
        </w:rPr>
        <w:t>.</w:t>
      </w:r>
      <w:r>
        <w:rPr>
          <w:rFonts w:hint="eastAsia"/>
          <w:szCs w:val="21"/>
        </w:rPr>
        <w:t>谈判小组将根据本办法中的谈判方法确定成交人推荐资格。</w:t>
      </w:r>
    </w:p>
    <w:p w14:paraId="27278B6C" w14:textId="77777777" w:rsidR="00EA2533" w:rsidRDefault="00484154">
      <w:pPr>
        <w:tabs>
          <w:tab w:val="clear" w:pos="426"/>
        </w:tabs>
        <w:ind w:firstLineChars="200" w:firstLine="420"/>
        <w:rPr>
          <w:szCs w:val="21"/>
        </w:rPr>
      </w:pPr>
      <w:r>
        <w:rPr>
          <w:rFonts w:hint="eastAsia"/>
          <w:szCs w:val="21"/>
        </w:rPr>
        <w:t>9</w:t>
      </w:r>
      <w:r>
        <w:rPr>
          <w:szCs w:val="21"/>
        </w:rPr>
        <w:t>.</w:t>
      </w:r>
      <w:r>
        <w:rPr>
          <w:rFonts w:hint="eastAsia"/>
          <w:szCs w:val="21"/>
        </w:rPr>
        <w:t>谈判结束后，谈判小组根据供应商提供的响应文件、谈判过程中产生的相关资料，对供应商响应文件进行评估与比较，形成书面评审报告。</w:t>
      </w:r>
    </w:p>
    <w:p w14:paraId="331C7664" w14:textId="77777777" w:rsidR="00EA2533" w:rsidRDefault="00484154">
      <w:pPr>
        <w:tabs>
          <w:tab w:val="clear" w:pos="426"/>
        </w:tabs>
        <w:ind w:firstLineChars="200" w:firstLine="420"/>
        <w:rPr>
          <w:szCs w:val="21"/>
        </w:rPr>
      </w:pPr>
      <w:r>
        <w:rPr>
          <w:szCs w:val="21"/>
        </w:rPr>
        <w:t>评审报告应当如实记载以下内容：</w:t>
      </w:r>
    </w:p>
    <w:p w14:paraId="65F6B118" w14:textId="77777777" w:rsidR="00EA2533" w:rsidRDefault="00484154">
      <w:pPr>
        <w:tabs>
          <w:tab w:val="clear" w:pos="426"/>
        </w:tabs>
        <w:ind w:firstLineChars="200" w:firstLine="420"/>
        <w:rPr>
          <w:szCs w:val="21"/>
        </w:rPr>
      </w:pPr>
      <w:r>
        <w:rPr>
          <w:rFonts w:hint="eastAsia"/>
          <w:szCs w:val="21"/>
        </w:rPr>
        <w:t>（</w:t>
      </w:r>
      <w:r>
        <w:rPr>
          <w:rFonts w:hint="eastAsia"/>
          <w:szCs w:val="21"/>
        </w:rPr>
        <w:t>1</w:t>
      </w:r>
      <w:r>
        <w:rPr>
          <w:rFonts w:hint="eastAsia"/>
          <w:szCs w:val="21"/>
        </w:rPr>
        <w:t>）</w:t>
      </w:r>
      <w:r>
        <w:rPr>
          <w:szCs w:val="21"/>
        </w:rPr>
        <w:t>采购项目基本情况；</w:t>
      </w:r>
    </w:p>
    <w:p w14:paraId="43F4CC98" w14:textId="77777777" w:rsidR="00EA2533" w:rsidRDefault="00484154">
      <w:pPr>
        <w:tabs>
          <w:tab w:val="clear" w:pos="426"/>
        </w:tabs>
        <w:ind w:firstLineChars="200" w:firstLine="420"/>
        <w:rPr>
          <w:szCs w:val="21"/>
        </w:rPr>
      </w:pPr>
      <w:r>
        <w:rPr>
          <w:rFonts w:hint="eastAsia"/>
          <w:szCs w:val="21"/>
        </w:rPr>
        <w:t>（</w:t>
      </w:r>
      <w:r>
        <w:rPr>
          <w:rFonts w:hint="eastAsia"/>
          <w:szCs w:val="21"/>
        </w:rPr>
        <w:t>2</w:t>
      </w:r>
      <w:r>
        <w:rPr>
          <w:rFonts w:hint="eastAsia"/>
          <w:szCs w:val="21"/>
        </w:rPr>
        <w:t>）</w:t>
      </w:r>
      <w:r>
        <w:rPr>
          <w:szCs w:val="21"/>
        </w:rPr>
        <w:t>谈判小组成员名单；</w:t>
      </w:r>
    </w:p>
    <w:p w14:paraId="2159CC1F" w14:textId="77777777" w:rsidR="00EA2533" w:rsidRDefault="00484154">
      <w:pPr>
        <w:tabs>
          <w:tab w:val="clear" w:pos="426"/>
        </w:tabs>
        <w:ind w:firstLineChars="200" w:firstLine="420"/>
        <w:rPr>
          <w:szCs w:val="21"/>
        </w:rPr>
      </w:pPr>
      <w:r>
        <w:rPr>
          <w:rFonts w:hint="eastAsia"/>
          <w:szCs w:val="21"/>
        </w:rPr>
        <w:t>（</w:t>
      </w:r>
      <w:r>
        <w:rPr>
          <w:rFonts w:hint="eastAsia"/>
          <w:szCs w:val="21"/>
        </w:rPr>
        <w:t>3</w:t>
      </w:r>
      <w:r>
        <w:rPr>
          <w:rFonts w:hint="eastAsia"/>
          <w:szCs w:val="21"/>
        </w:rPr>
        <w:t>）</w:t>
      </w:r>
      <w:r>
        <w:rPr>
          <w:szCs w:val="21"/>
        </w:rPr>
        <w:t>实质性响应表情况及无效响应文件说明；</w:t>
      </w:r>
    </w:p>
    <w:p w14:paraId="0CF88021" w14:textId="77777777" w:rsidR="00EA2533" w:rsidRDefault="00484154">
      <w:pPr>
        <w:tabs>
          <w:tab w:val="clear" w:pos="426"/>
        </w:tabs>
        <w:ind w:firstLineChars="200" w:firstLine="420"/>
        <w:rPr>
          <w:szCs w:val="21"/>
        </w:rPr>
      </w:pPr>
      <w:r>
        <w:rPr>
          <w:rFonts w:hint="eastAsia"/>
          <w:szCs w:val="21"/>
        </w:rPr>
        <w:t>（</w:t>
      </w:r>
      <w:r>
        <w:rPr>
          <w:rFonts w:hint="eastAsia"/>
          <w:szCs w:val="21"/>
        </w:rPr>
        <w:t>4</w:t>
      </w:r>
      <w:r>
        <w:rPr>
          <w:rFonts w:hint="eastAsia"/>
          <w:szCs w:val="21"/>
        </w:rPr>
        <w:t>）</w:t>
      </w:r>
      <w:r>
        <w:rPr>
          <w:szCs w:val="21"/>
        </w:rPr>
        <w:t>经评审的供应商排序；</w:t>
      </w:r>
    </w:p>
    <w:p w14:paraId="345834AD" w14:textId="77777777" w:rsidR="00EA2533" w:rsidRDefault="00484154">
      <w:pPr>
        <w:tabs>
          <w:tab w:val="clear" w:pos="426"/>
        </w:tabs>
        <w:ind w:firstLineChars="200" w:firstLine="420"/>
        <w:rPr>
          <w:szCs w:val="21"/>
        </w:rPr>
      </w:pPr>
      <w:r>
        <w:rPr>
          <w:rFonts w:hint="eastAsia"/>
          <w:szCs w:val="21"/>
        </w:rPr>
        <w:t>（</w:t>
      </w:r>
      <w:r>
        <w:rPr>
          <w:rFonts w:hint="eastAsia"/>
          <w:szCs w:val="21"/>
        </w:rPr>
        <w:t>5</w:t>
      </w:r>
      <w:r>
        <w:rPr>
          <w:rFonts w:hint="eastAsia"/>
          <w:szCs w:val="21"/>
        </w:rPr>
        <w:t>）</w:t>
      </w:r>
      <w:r>
        <w:rPr>
          <w:szCs w:val="21"/>
        </w:rPr>
        <w:t>推荐排序的成交候选人名单与签订合同前要处理的事宜；</w:t>
      </w:r>
    </w:p>
    <w:p w14:paraId="36E99DA6" w14:textId="77777777" w:rsidR="00EA2533" w:rsidRDefault="00484154">
      <w:pPr>
        <w:tabs>
          <w:tab w:val="clear" w:pos="426"/>
        </w:tabs>
        <w:ind w:firstLineChars="200" w:firstLine="420"/>
        <w:rPr>
          <w:szCs w:val="21"/>
        </w:rPr>
      </w:pPr>
      <w:r>
        <w:rPr>
          <w:rFonts w:hint="eastAsia"/>
          <w:szCs w:val="21"/>
        </w:rPr>
        <w:t>（</w:t>
      </w:r>
      <w:r>
        <w:rPr>
          <w:rFonts w:hint="eastAsia"/>
          <w:szCs w:val="21"/>
        </w:rPr>
        <w:t>6</w:t>
      </w:r>
      <w:r>
        <w:rPr>
          <w:rFonts w:hint="eastAsia"/>
          <w:szCs w:val="21"/>
        </w:rPr>
        <w:t>）</w:t>
      </w:r>
      <w:r>
        <w:rPr>
          <w:szCs w:val="21"/>
        </w:rPr>
        <w:t>澄清、说明、补正事项纪要。</w:t>
      </w:r>
    </w:p>
    <w:p w14:paraId="3B51CA1D" w14:textId="77777777" w:rsidR="00EA2533" w:rsidRDefault="00484154">
      <w:pPr>
        <w:tabs>
          <w:tab w:val="clear" w:pos="426"/>
        </w:tabs>
        <w:ind w:firstLineChars="200" w:firstLine="420"/>
        <w:rPr>
          <w:szCs w:val="21"/>
        </w:rPr>
      </w:pPr>
      <w:r>
        <w:rPr>
          <w:szCs w:val="21"/>
        </w:rPr>
        <w:t>评审报告由谈判小组全体成员签字。对评审结论持有异议的</w:t>
      </w:r>
      <w:r>
        <w:rPr>
          <w:rFonts w:hint="eastAsia"/>
          <w:szCs w:val="21"/>
        </w:rPr>
        <w:t>谈判</w:t>
      </w:r>
      <w:r>
        <w:rPr>
          <w:szCs w:val="21"/>
        </w:rPr>
        <w:t>小组成员可以书面方式阐述其不同意见和理由。</w:t>
      </w:r>
    </w:p>
    <w:p w14:paraId="4BC38816" w14:textId="77777777" w:rsidR="00EA2533" w:rsidRDefault="00484154">
      <w:pPr>
        <w:tabs>
          <w:tab w:val="clear" w:pos="426"/>
        </w:tabs>
        <w:ind w:firstLineChars="200" w:firstLine="420"/>
        <w:rPr>
          <w:szCs w:val="21"/>
        </w:rPr>
      </w:pPr>
      <w:r>
        <w:rPr>
          <w:szCs w:val="21"/>
        </w:rPr>
        <w:t>谈判小组成员拒绝在评审报告上签字且不陈述其不同意见和理由的，视为同意评审结论。谈判小组应当对此做出书面说明并记录在案。</w:t>
      </w:r>
    </w:p>
    <w:p w14:paraId="27488DC2" w14:textId="77777777" w:rsidR="00EA2533" w:rsidRDefault="00484154">
      <w:pPr>
        <w:tabs>
          <w:tab w:val="clear" w:pos="426"/>
        </w:tabs>
        <w:ind w:firstLineChars="200" w:firstLine="420"/>
        <w:rPr>
          <w:szCs w:val="21"/>
        </w:rPr>
      </w:pPr>
      <w:r>
        <w:rPr>
          <w:szCs w:val="21"/>
        </w:rPr>
        <w:t>谈判小组完成书面评审报告后</w:t>
      </w:r>
      <w:r>
        <w:rPr>
          <w:rFonts w:hint="eastAsia"/>
          <w:szCs w:val="21"/>
        </w:rPr>
        <w:t>，</w:t>
      </w:r>
      <w:r>
        <w:rPr>
          <w:szCs w:val="21"/>
        </w:rPr>
        <w:t>主持人宣布谈判结束。谈判现场所有资料不得带出现场。由采购按规定分类整理，分别送交和存档。</w:t>
      </w:r>
    </w:p>
    <w:p w14:paraId="2573162F" w14:textId="77777777" w:rsidR="00EA2533" w:rsidRDefault="00484154">
      <w:pPr>
        <w:tabs>
          <w:tab w:val="clear" w:pos="426"/>
        </w:tabs>
        <w:ind w:firstLineChars="200" w:firstLine="420"/>
        <w:rPr>
          <w:szCs w:val="21"/>
        </w:rPr>
      </w:pPr>
      <w:r>
        <w:rPr>
          <w:rFonts w:hint="eastAsia"/>
          <w:szCs w:val="21"/>
        </w:rPr>
        <w:t>1</w:t>
      </w:r>
      <w:r>
        <w:rPr>
          <w:szCs w:val="21"/>
        </w:rPr>
        <w:t>0.</w:t>
      </w:r>
      <w:r>
        <w:rPr>
          <w:szCs w:val="21"/>
        </w:rPr>
        <w:t>谈判小组按照谈判文件规定的原则和程序推荐的候选成交人，需要经采购人考察无误后</w:t>
      </w:r>
      <w:r>
        <w:rPr>
          <w:rFonts w:hint="eastAsia"/>
          <w:szCs w:val="21"/>
        </w:rPr>
        <w:t>，</w:t>
      </w:r>
      <w:r>
        <w:rPr>
          <w:szCs w:val="21"/>
        </w:rPr>
        <w:t>依法确定</w:t>
      </w:r>
      <w:r>
        <w:rPr>
          <w:rFonts w:hint="eastAsia"/>
          <w:szCs w:val="21"/>
        </w:rPr>
        <w:t>成交人，</w:t>
      </w:r>
      <w:r>
        <w:rPr>
          <w:szCs w:val="21"/>
        </w:rPr>
        <w:t>如果在考察过程中发现供应商所提供的资料、人员、业绩等与谈判文件要求及响应文件内容不符的，将取消其可能成交的资格。</w:t>
      </w:r>
    </w:p>
    <w:p w14:paraId="4B26C039" w14:textId="77777777" w:rsidR="00EA2533" w:rsidRDefault="00484154">
      <w:pPr>
        <w:tabs>
          <w:tab w:val="clear" w:pos="426"/>
        </w:tabs>
        <w:ind w:firstLineChars="200" w:firstLine="420"/>
        <w:rPr>
          <w:szCs w:val="21"/>
        </w:rPr>
      </w:pPr>
      <w:r>
        <w:rPr>
          <w:rFonts w:hint="eastAsia"/>
          <w:szCs w:val="21"/>
        </w:rPr>
        <w:t>1</w:t>
      </w:r>
      <w:r>
        <w:rPr>
          <w:szCs w:val="21"/>
        </w:rPr>
        <w:t>1.</w:t>
      </w:r>
      <w:r>
        <w:rPr>
          <w:szCs w:val="21"/>
        </w:rPr>
        <w:t>采购</w:t>
      </w:r>
      <w:r>
        <w:rPr>
          <w:rFonts w:hint="eastAsia"/>
          <w:szCs w:val="21"/>
        </w:rPr>
        <w:t>人</w:t>
      </w:r>
      <w:r>
        <w:rPr>
          <w:szCs w:val="21"/>
        </w:rPr>
        <w:t>在接到</w:t>
      </w:r>
      <w:r>
        <w:rPr>
          <w:rFonts w:hint="eastAsia"/>
          <w:szCs w:val="21"/>
        </w:rPr>
        <w:t>本项目谈判</w:t>
      </w:r>
      <w:r>
        <w:rPr>
          <w:szCs w:val="21"/>
        </w:rPr>
        <w:t>书面结果确认文件</w:t>
      </w:r>
      <w:r>
        <w:rPr>
          <w:rFonts w:hint="eastAsia"/>
          <w:szCs w:val="21"/>
        </w:rPr>
        <w:t>5</w:t>
      </w:r>
      <w:r>
        <w:rPr>
          <w:rFonts w:hint="eastAsia"/>
          <w:szCs w:val="21"/>
        </w:rPr>
        <w:t>个工作日内确认采购成交结果，</w:t>
      </w:r>
      <w:r>
        <w:rPr>
          <w:szCs w:val="21"/>
        </w:rPr>
        <w:t>采购代理机构应当自</w:t>
      </w:r>
      <w:r>
        <w:rPr>
          <w:rFonts w:hint="eastAsia"/>
          <w:szCs w:val="21"/>
        </w:rPr>
        <w:t>成交人</w:t>
      </w:r>
      <w:r>
        <w:rPr>
          <w:szCs w:val="21"/>
        </w:rPr>
        <w:t>确定之日起</w:t>
      </w:r>
      <w:r>
        <w:rPr>
          <w:szCs w:val="21"/>
        </w:rPr>
        <w:t>2</w:t>
      </w:r>
      <w:r>
        <w:rPr>
          <w:szCs w:val="21"/>
        </w:rPr>
        <w:t>个工作日内，发出成交</w:t>
      </w:r>
      <w:r>
        <w:rPr>
          <w:rFonts w:hint="eastAsia"/>
          <w:szCs w:val="21"/>
        </w:rPr>
        <w:t>结果公告及成交通知书，</w:t>
      </w:r>
      <w:r>
        <w:rPr>
          <w:szCs w:val="21"/>
        </w:rPr>
        <w:t>公示</w:t>
      </w:r>
      <w:r>
        <w:rPr>
          <w:rFonts w:hint="eastAsia"/>
          <w:szCs w:val="21"/>
        </w:rPr>
        <w:t>期限为</w:t>
      </w:r>
      <w:r>
        <w:rPr>
          <w:rFonts w:hint="eastAsia"/>
          <w:szCs w:val="21"/>
        </w:rPr>
        <w:t>1</w:t>
      </w:r>
      <w:r>
        <w:rPr>
          <w:rFonts w:hint="eastAsia"/>
          <w:szCs w:val="21"/>
        </w:rPr>
        <w:t>个工作日</w:t>
      </w:r>
      <w:r>
        <w:rPr>
          <w:szCs w:val="21"/>
        </w:rPr>
        <w:t>。</w:t>
      </w:r>
    </w:p>
    <w:p w14:paraId="28A9188F" w14:textId="77777777" w:rsidR="00EA2533" w:rsidRDefault="00484154">
      <w:pPr>
        <w:tabs>
          <w:tab w:val="clear" w:pos="426"/>
        </w:tabs>
        <w:ind w:firstLineChars="200" w:firstLine="420"/>
        <w:rPr>
          <w:szCs w:val="21"/>
        </w:rPr>
      </w:pPr>
      <w:r>
        <w:rPr>
          <w:rFonts w:hint="eastAsia"/>
          <w:szCs w:val="21"/>
        </w:rPr>
        <w:t>1</w:t>
      </w:r>
      <w:r>
        <w:rPr>
          <w:szCs w:val="21"/>
        </w:rPr>
        <w:t>2.</w:t>
      </w:r>
      <w:r>
        <w:rPr>
          <w:szCs w:val="21"/>
        </w:rPr>
        <w:t>采购结果公示结束后</w:t>
      </w:r>
      <w:r>
        <w:rPr>
          <w:rFonts w:hint="eastAsia"/>
          <w:szCs w:val="21"/>
        </w:rPr>
        <w:t>，如无质疑投诉，采购代理机构</w:t>
      </w:r>
      <w:r>
        <w:rPr>
          <w:szCs w:val="21"/>
        </w:rPr>
        <w:t>向</w:t>
      </w:r>
      <w:r>
        <w:rPr>
          <w:rFonts w:hint="eastAsia"/>
          <w:szCs w:val="21"/>
        </w:rPr>
        <w:t>成交人</w:t>
      </w:r>
      <w:r>
        <w:rPr>
          <w:szCs w:val="21"/>
        </w:rPr>
        <w:t>发出成交通知书</w:t>
      </w:r>
      <w:r>
        <w:rPr>
          <w:rFonts w:hint="eastAsia"/>
          <w:szCs w:val="21"/>
        </w:rPr>
        <w:t>。</w:t>
      </w:r>
    </w:p>
    <w:p w14:paraId="7A1FF538" w14:textId="77777777" w:rsidR="00EA2533" w:rsidRDefault="00484154">
      <w:pPr>
        <w:tabs>
          <w:tab w:val="clear" w:pos="426"/>
        </w:tabs>
        <w:ind w:firstLineChars="200" w:firstLine="420"/>
        <w:rPr>
          <w:szCs w:val="21"/>
        </w:rPr>
      </w:pPr>
      <w:r>
        <w:rPr>
          <w:rFonts w:hint="eastAsia"/>
          <w:szCs w:val="21"/>
        </w:rPr>
        <w:t>四、谈判失败的情况</w:t>
      </w:r>
    </w:p>
    <w:p w14:paraId="370F6C4A" w14:textId="77777777" w:rsidR="00EA2533" w:rsidRDefault="00484154">
      <w:pPr>
        <w:tabs>
          <w:tab w:val="clear" w:pos="426"/>
        </w:tabs>
        <w:ind w:firstLineChars="202" w:firstLine="424"/>
      </w:pPr>
      <w:proofErr w:type="gramStart"/>
      <w:r>
        <w:rPr>
          <w:rFonts w:hint="eastAsia"/>
        </w:rPr>
        <w:t>有效响应</w:t>
      </w:r>
      <w:proofErr w:type="gramEnd"/>
      <w:r>
        <w:rPr>
          <w:rFonts w:hint="eastAsia"/>
        </w:rPr>
        <w:t>供应商不足</w:t>
      </w:r>
      <w:r>
        <w:t>3</w:t>
      </w:r>
      <w:r>
        <w:rPr>
          <w:rFonts w:hint="eastAsia"/>
        </w:rPr>
        <w:t>家的即为谈判失败，谈判失败后视项目情况再组织项目采购。</w:t>
      </w:r>
    </w:p>
    <w:p w14:paraId="65BA31F7" w14:textId="77777777" w:rsidR="00EA2533" w:rsidRDefault="00484154">
      <w:pPr>
        <w:tabs>
          <w:tab w:val="clear" w:pos="426"/>
        </w:tabs>
        <w:ind w:firstLineChars="200" w:firstLine="420"/>
      </w:pPr>
      <w:r>
        <w:rPr>
          <w:szCs w:val="21"/>
        </w:rPr>
        <w:t>五</w:t>
      </w:r>
      <w:r>
        <w:rPr>
          <w:rFonts w:hint="eastAsia"/>
          <w:szCs w:val="21"/>
        </w:rPr>
        <w:t>、关于享受优惠政策的主体及价格扣除比例</w:t>
      </w:r>
    </w:p>
    <w:p w14:paraId="331BBDD4" w14:textId="77777777" w:rsidR="00EA2533" w:rsidRDefault="00484154">
      <w:pPr>
        <w:tabs>
          <w:tab w:val="clear" w:pos="426"/>
        </w:tabs>
        <w:ind w:firstLineChars="202" w:firstLine="424"/>
      </w:pPr>
      <w:r>
        <w:rPr>
          <w:rFonts w:hint="eastAsia"/>
        </w:rPr>
        <w:t>（一）</w:t>
      </w:r>
      <w:r>
        <w:rPr>
          <w:rFonts w:hint="eastAsia"/>
        </w:rPr>
        <w:t>小型企业、微型企业、监狱企业、残疾人福利性单位提供本企业制造的货物，或者提供其他符合优惠主体资格条件企业制造的货物，对其所应答产品的价格给予</w:t>
      </w:r>
      <w:r>
        <w:rPr>
          <w:rFonts w:hint="eastAsia"/>
        </w:rPr>
        <w:t>6</w:t>
      </w:r>
      <w:r>
        <w:t>%</w:t>
      </w:r>
      <w: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4A4E3379" w14:textId="77777777" w:rsidR="00EA2533" w:rsidRDefault="00484154">
      <w:pPr>
        <w:tabs>
          <w:tab w:val="clear" w:pos="426"/>
        </w:tabs>
        <w:ind w:firstLineChars="202" w:firstLine="424"/>
      </w:pPr>
      <w:r>
        <w:rPr>
          <w:rFonts w:hint="eastAsia"/>
        </w:rPr>
        <w:lastRenderedPageBreak/>
        <w:t>（二）优惠主体资格的认定资料为《中小企业声明函》、《残疾人福利性单位声明函》以及《监狱企业声明函》等承诺性质的资料（声明函样式见</w:t>
      </w:r>
      <w:proofErr w:type="gramStart"/>
      <w:r>
        <w:rPr>
          <w:rFonts w:hint="eastAsia"/>
        </w:rPr>
        <w:t>本谈判</w:t>
      </w:r>
      <w:proofErr w:type="gramEnd"/>
      <w:r>
        <w:rPr>
          <w:rFonts w:hint="eastAsia"/>
        </w:rPr>
        <w:t>文件</w:t>
      </w:r>
      <w:r>
        <w:t xml:space="preserve"> “</w:t>
      </w:r>
      <w:r>
        <w:rPr>
          <w:rFonts w:hint="eastAsia"/>
        </w:rPr>
        <w:t>响应文件</w:t>
      </w:r>
      <w:r>
        <w:t>格式、</w:t>
      </w:r>
      <w:r>
        <w:t>附件</w:t>
      </w:r>
      <w:r>
        <w:t>”</w:t>
      </w:r>
      <w:r>
        <w:t>中</w:t>
      </w:r>
      <w:r>
        <w:t>“</w:t>
      </w:r>
      <w:r>
        <w:t>四、供应商情况介绍</w:t>
      </w:r>
      <w:r>
        <w:t>”</w:t>
      </w:r>
      <w:r>
        <w:t>章节提供的格式）；监狱企业或者代理提供监狱企业货物的供应商如须享受优惠政策，除上述资料外，还须提供省级以上监狱管理局、戒毒管理局出具的监狱企业证明文件。</w:t>
      </w:r>
    </w:p>
    <w:p w14:paraId="35199168" w14:textId="77777777" w:rsidR="00EA2533" w:rsidRDefault="00484154">
      <w:pPr>
        <w:shd w:val="clear" w:color="auto" w:fill="auto"/>
        <w:tabs>
          <w:tab w:val="clear" w:pos="426"/>
        </w:tabs>
        <w:adjustRightInd/>
        <w:snapToGrid/>
        <w:spacing w:line="240" w:lineRule="auto"/>
        <w:jc w:val="left"/>
        <w:rPr>
          <w:rFonts w:ascii="Arial" w:hAnsi="Arial" w:cs="Times New Roman"/>
          <w:b/>
          <w:bCs/>
          <w:kern w:val="2"/>
          <w:sz w:val="36"/>
          <w:szCs w:val="32"/>
        </w:rPr>
      </w:pPr>
      <w:bookmarkStart w:id="4" w:name="_Toc57727395"/>
      <w:r>
        <w:br w:type="page"/>
      </w:r>
    </w:p>
    <w:p w14:paraId="30EC2490" w14:textId="77777777" w:rsidR="00EA2533" w:rsidRDefault="00484154">
      <w:pPr>
        <w:pStyle w:val="aff9"/>
        <w:tabs>
          <w:tab w:val="clear" w:pos="426"/>
        </w:tabs>
      </w:pPr>
      <w:r>
        <w:rPr>
          <w:rFonts w:hint="eastAsia"/>
        </w:rPr>
        <w:lastRenderedPageBreak/>
        <w:t>第一册</w:t>
      </w:r>
      <w:r>
        <w:rPr>
          <w:rFonts w:hint="eastAsia"/>
        </w:rPr>
        <w:t xml:space="preserve"> </w:t>
      </w:r>
      <w:r>
        <w:t xml:space="preserve"> </w:t>
      </w:r>
      <w:r>
        <w:rPr>
          <w:rFonts w:hint="eastAsia"/>
        </w:rPr>
        <w:t>专用条款</w:t>
      </w:r>
      <w:bookmarkEnd w:id="4"/>
    </w:p>
    <w:p w14:paraId="6E4383B9" w14:textId="77777777" w:rsidR="00EA2533" w:rsidRDefault="00484154">
      <w:pPr>
        <w:pStyle w:val="aff6"/>
        <w:tabs>
          <w:tab w:val="clear" w:pos="426"/>
        </w:tabs>
      </w:pPr>
      <w:bookmarkStart w:id="5" w:name="_Toc432592813"/>
      <w:bookmarkStart w:id="6" w:name="_Toc265483798"/>
      <w:bookmarkStart w:id="7" w:name="_Toc57727396"/>
      <w:bookmarkStart w:id="8" w:name="_Hlk90887291"/>
      <w:r>
        <w:rPr>
          <w:rFonts w:hint="eastAsia"/>
        </w:rPr>
        <w:t>第一章</w:t>
      </w:r>
      <w:r>
        <w:rPr>
          <w:rFonts w:hint="eastAsia"/>
        </w:rPr>
        <w:t xml:space="preserve"> </w:t>
      </w:r>
      <w:r>
        <w:rPr>
          <w:rFonts w:hint="eastAsia"/>
        </w:rPr>
        <w:t>竞争性谈判公告</w:t>
      </w:r>
      <w:bookmarkEnd w:id="5"/>
      <w:bookmarkEnd w:id="6"/>
      <w:bookmarkEnd w:id="7"/>
    </w:p>
    <w:p w14:paraId="2F214120" w14:textId="77777777" w:rsidR="00EA2533" w:rsidRDefault="00484154">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bookmarkStart w:id="9" w:name="_Hlk58484213"/>
      <w:r>
        <w:rPr>
          <w:rFonts w:cs="Times New Roman" w:hint="eastAsia"/>
          <w:kern w:val="2"/>
          <w:szCs w:val="21"/>
        </w:rPr>
        <w:t>项目概况</w:t>
      </w:r>
    </w:p>
    <w:p w14:paraId="29CC3847" w14:textId="77777777" w:rsidR="00EA2533" w:rsidRDefault="00484154">
      <w:pPr>
        <w:widowControl w:val="0"/>
        <w:pBdr>
          <w:top w:val="single" w:sz="4" w:space="1" w:color="auto"/>
          <w:left w:val="single" w:sz="4" w:space="4" w:color="auto"/>
          <w:bottom w:val="single" w:sz="4" w:space="1" w:color="auto"/>
          <w:right w:val="single" w:sz="4" w:space="4" w:color="auto"/>
        </w:pBdr>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深圳海关小车道人车信息采集设备</w:t>
      </w:r>
      <w:proofErr w:type="gramStart"/>
      <w:r>
        <w:rPr>
          <w:rFonts w:cs="Times New Roman" w:hint="eastAsia"/>
          <w:kern w:val="2"/>
          <w:szCs w:val="21"/>
        </w:rPr>
        <w:t>采购项目采购项目</w:t>
      </w:r>
      <w:proofErr w:type="gramEnd"/>
      <w:r>
        <w:rPr>
          <w:rFonts w:cs="Times New Roman" w:hint="eastAsia"/>
          <w:kern w:val="2"/>
          <w:szCs w:val="21"/>
        </w:rPr>
        <w:t>的潜在供应商应在深圳市罗湖区清水河街道清水河社区清水河一路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r>
        <w:rPr>
          <w:rFonts w:cs="Times New Roman" w:hint="eastAsia"/>
          <w:kern w:val="2"/>
          <w:szCs w:val="21"/>
        </w:rPr>
        <w:t>获取采购文件，并于</w:t>
      </w:r>
      <w:r>
        <w:rPr>
          <w:rFonts w:cs="Times New Roman" w:hint="eastAsia"/>
          <w:color w:val="000000" w:themeColor="text1"/>
          <w:kern w:val="2"/>
          <w:szCs w:val="21"/>
        </w:rPr>
        <w:t>2024</w:t>
      </w:r>
      <w:r>
        <w:rPr>
          <w:rFonts w:cs="Times New Roman" w:hint="eastAsia"/>
          <w:color w:val="000000" w:themeColor="text1"/>
          <w:kern w:val="2"/>
          <w:szCs w:val="21"/>
        </w:rPr>
        <w:t>年</w:t>
      </w:r>
      <w:r>
        <w:rPr>
          <w:rFonts w:cs="Times New Roman" w:hint="eastAsia"/>
          <w:color w:val="000000" w:themeColor="text1"/>
          <w:kern w:val="2"/>
          <w:szCs w:val="21"/>
        </w:rPr>
        <w:t>12</w:t>
      </w:r>
      <w:r>
        <w:rPr>
          <w:rFonts w:cs="Times New Roman" w:hint="eastAsia"/>
          <w:color w:val="000000" w:themeColor="text1"/>
          <w:kern w:val="2"/>
          <w:szCs w:val="21"/>
        </w:rPr>
        <w:t>月</w:t>
      </w:r>
      <w:r>
        <w:rPr>
          <w:rFonts w:cs="Times New Roman" w:hint="eastAsia"/>
          <w:color w:val="000000" w:themeColor="text1"/>
          <w:kern w:val="2"/>
          <w:szCs w:val="21"/>
        </w:rPr>
        <w:t>3</w:t>
      </w:r>
      <w:r>
        <w:rPr>
          <w:rFonts w:cs="Times New Roman" w:hint="eastAsia"/>
          <w:color w:val="000000" w:themeColor="text1"/>
          <w:kern w:val="2"/>
          <w:szCs w:val="21"/>
        </w:rPr>
        <w:t>日</w:t>
      </w:r>
      <w:r>
        <w:rPr>
          <w:rFonts w:cs="Times New Roman" w:hint="eastAsia"/>
          <w:bCs/>
          <w:color w:val="000000" w:themeColor="text1"/>
          <w:kern w:val="2"/>
          <w:szCs w:val="21"/>
        </w:rPr>
        <w:t>15</w:t>
      </w:r>
      <w:r>
        <w:rPr>
          <w:rFonts w:cs="Times New Roman" w:hint="eastAsia"/>
          <w:bCs/>
          <w:color w:val="000000" w:themeColor="text1"/>
          <w:kern w:val="2"/>
          <w:szCs w:val="21"/>
        </w:rPr>
        <w:t>点</w:t>
      </w:r>
      <w:r>
        <w:rPr>
          <w:rFonts w:cs="Times New Roman"/>
          <w:bCs/>
          <w:color w:val="000000" w:themeColor="text1"/>
          <w:kern w:val="2"/>
          <w:szCs w:val="21"/>
        </w:rPr>
        <w:t>00</w:t>
      </w:r>
      <w:r>
        <w:rPr>
          <w:rFonts w:cs="Times New Roman" w:hint="eastAsia"/>
          <w:bCs/>
          <w:color w:val="000000" w:themeColor="text1"/>
          <w:kern w:val="2"/>
          <w:szCs w:val="21"/>
        </w:rPr>
        <w:t>分（</w:t>
      </w:r>
      <w:r>
        <w:rPr>
          <w:rFonts w:cs="Times New Roman" w:hint="eastAsia"/>
          <w:bCs/>
          <w:kern w:val="2"/>
          <w:szCs w:val="21"/>
        </w:rPr>
        <w:t>北京时间）前提交响应文件</w:t>
      </w:r>
      <w:r>
        <w:rPr>
          <w:rFonts w:cs="Times New Roman" w:hint="eastAsia"/>
          <w:kern w:val="2"/>
          <w:szCs w:val="21"/>
        </w:rPr>
        <w:t>。</w:t>
      </w:r>
    </w:p>
    <w:p w14:paraId="1A97B27E" w14:textId="77777777" w:rsidR="00EA2533" w:rsidRDefault="00EA2533">
      <w:pPr>
        <w:widowControl w:val="0"/>
        <w:shd w:val="clear" w:color="auto" w:fill="auto"/>
        <w:tabs>
          <w:tab w:val="clear" w:pos="426"/>
        </w:tabs>
        <w:adjustRightInd/>
        <w:snapToGrid/>
        <w:rPr>
          <w:rFonts w:cs="Times New Roman"/>
          <w:kern w:val="2"/>
          <w:szCs w:val="21"/>
        </w:rPr>
      </w:pPr>
    </w:p>
    <w:p w14:paraId="48A7562D" w14:textId="77777777" w:rsidR="00EA2533" w:rsidRDefault="00484154">
      <w:pPr>
        <w:pStyle w:val="31"/>
      </w:pPr>
      <w:bookmarkStart w:id="10" w:name="_Toc35393790"/>
      <w:bookmarkStart w:id="11" w:name="_Toc35393621"/>
      <w:bookmarkStart w:id="12" w:name="_Toc28359002"/>
      <w:bookmarkStart w:id="13" w:name="_Toc28359079"/>
      <w:bookmarkStart w:id="14" w:name="_Hlk24379207"/>
      <w:r>
        <w:rPr>
          <w:rFonts w:hint="eastAsia"/>
        </w:rPr>
        <w:t>一、项目基本情况</w:t>
      </w:r>
      <w:bookmarkEnd w:id="10"/>
      <w:bookmarkEnd w:id="11"/>
      <w:bookmarkEnd w:id="12"/>
      <w:bookmarkEnd w:id="13"/>
    </w:p>
    <w:p w14:paraId="56A1E459" w14:textId="77777777" w:rsidR="00EA2533" w:rsidRDefault="00484154">
      <w:pPr>
        <w:widowControl w:val="0"/>
        <w:shd w:val="clear" w:color="auto" w:fill="auto"/>
        <w:tabs>
          <w:tab w:val="clear" w:pos="426"/>
        </w:tabs>
        <w:adjustRightInd/>
        <w:snapToGrid/>
        <w:ind w:firstLineChars="200" w:firstLine="420"/>
        <w:rPr>
          <w:rFonts w:cs="Times New Roman"/>
          <w:color w:val="FF0000"/>
          <w:kern w:val="2"/>
          <w:szCs w:val="21"/>
        </w:rPr>
      </w:pPr>
      <w:r>
        <w:rPr>
          <w:rFonts w:cs="Times New Roman" w:hint="eastAsia"/>
          <w:kern w:val="2"/>
          <w:szCs w:val="21"/>
        </w:rPr>
        <w:t>项目编号：</w:t>
      </w:r>
      <w:r>
        <w:rPr>
          <w:rFonts w:cs="Times New Roman" w:hint="eastAsia"/>
          <w:kern w:val="2"/>
          <w:szCs w:val="21"/>
        </w:rPr>
        <w:t>SSZX2024-418</w:t>
      </w:r>
    </w:p>
    <w:p w14:paraId="1BC208AB"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项目名称：</w:t>
      </w:r>
      <w:bookmarkStart w:id="15" w:name="OLE_LINK3"/>
      <w:r>
        <w:rPr>
          <w:rFonts w:cs="Times New Roman" w:hint="eastAsia"/>
          <w:kern w:val="2"/>
          <w:szCs w:val="21"/>
        </w:rPr>
        <w:t>深圳海关小车道人车信息采集设备采购项目</w:t>
      </w:r>
      <w:bookmarkEnd w:id="15"/>
    </w:p>
    <w:bookmarkEnd w:id="14"/>
    <w:p w14:paraId="7DD355E5"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采购方式：竞争性谈判</w:t>
      </w:r>
    </w:p>
    <w:p w14:paraId="2F9320DD"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预算金额：</w:t>
      </w:r>
      <w:r>
        <w:rPr>
          <w:rFonts w:cs="Times New Roman" w:hint="eastAsia"/>
          <w:kern w:val="2"/>
          <w:szCs w:val="21"/>
        </w:rPr>
        <w:t>735600.00</w:t>
      </w:r>
      <w:r>
        <w:rPr>
          <w:rFonts w:cs="Times New Roman" w:hint="eastAsia"/>
          <w:kern w:val="2"/>
          <w:szCs w:val="21"/>
        </w:rPr>
        <w:t>元（人民币）</w:t>
      </w:r>
    </w:p>
    <w:p w14:paraId="3A607CB3"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最高限价：</w:t>
      </w:r>
      <w:r>
        <w:rPr>
          <w:rFonts w:cs="Times New Roman" w:hint="eastAsia"/>
          <w:kern w:val="2"/>
          <w:szCs w:val="21"/>
        </w:rPr>
        <w:t>735600.00</w:t>
      </w:r>
      <w:r>
        <w:rPr>
          <w:rFonts w:cs="Times New Roman" w:hint="eastAsia"/>
          <w:kern w:val="2"/>
          <w:szCs w:val="21"/>
        </w:rPr>
        <w:t>元（人民币）</w:t>
      </w:r>
    </w:p>
    <w:p w14:paraId="229CC4A2"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采购需求：</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64"/>
        <w:gridCol w:w="1455"/>
        <w:gridCol w:w="710"/>
        <w:gridCol w:w="709"/>
        <w:gridCol w:w="995"/>
        <w:gridCol w:w="750"/>
        <w:gridCol w:w="1332"/>
      </w:tblGrid>
      <w:tr w:rsidR="00EA2533" w14:paraId="1789CC1E" w14:textId="77777777">
        <w:trPr>
          <w:trHeight w:val="410"/>
        </w:trPr>
        <w:tc>
          <w:tcPr>
            <w:tcW w:w="708" w:type="dxa"/>
            <w:vAlign w:val="center"/>
          </w:tcPr>
          <w:p w14:paraId="73303A03"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标的</w:t>
            </w:r>
            <w:r>
              <w:rPr>
                <w:rFonts w:cs="Times New Roman"/>
                <w:b/>
                <w:bCs/>
                <w:szCs w:val="21"/>
              </w:rPr>
              <w:t>序号</w:t>
            </w:r>
          </w:p>
        </w:tc>
        <w:tc>
          <w:tcPr>
            <w:tcW w:w="3319" w:type="dxa"/>
            <w:gridSpan w:val="2"/>
            <w:vAlign w:val="center"/>
          </w:tcPr>
          <w:p w14:paraId="1C2E8A04"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标的</w:t>
            </w:r>
            <w:r>
              <w:rPr>
                <w:rFonts w:cs="Times New Roman"/>
                <w:b/>
                <w:bCs/>
                <w:szCs w:val="21"/>
              </w:rPr>
              <w:t>名称</w:t>
            </w:r>
          </w:p>
        </w:tc>
        <w:tc>
          <w:tcPr>
            <w:tcW w:w="710" w:type="dxa"/>
            <w:vAlign w:val="center"/>
          </w:tcPr>
          <w:p w14:paraId="407177EC"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9" w:type="dxa"/>
            <w:vAlign w:val="center"/>
          </w:tcPr>
          <w:p w14:paraId="5C12629D"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995" w:type="dxa"/>
            <w:vAlign w:val="center"/>
          </w:tcPr>
          <w:p w14:paraId="485DFE9F"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b/>
                <w:bCs/>
                <w:szCs w:val="21"/>
              </w:rPr>
              <w:t>简要技术需求</w:t>
            </w:r>
          </w:p>
        </w:tc>
        <w:tc>
          <w:tcPr>
            <w:tcW w:w="750" w:type="dxa"/>
            <w:vAlign w:val="center"/>
          </w:tcPr>
          <w:p w14:paraId="58FDEE94"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332" w:type="dxa"/>
            <w:vAlign w:val="center"/>
          </w:tcPr>
          <w:p w14:paraId="20B69549"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预算限额</w:t>
            </w:r>
            <w:r>
              <w:rPr>
                <w:rFonts w:cs="Times New Roman"/>
                <w:b/>
                <w:bCs/>
                <w:szCs w:val="21"/>
              </w:rPr>
              <w:t>(</w:t>
            </w:r>
            <w:r>
              <w:rPr>
                <w:rFonts w:cs="Times New Roman"/>
                <w:b/>
                <w:bCs/>
                <w:szCs w:val="21"/>
              </w:rPr>
              <w:t>元</w:t>
            </w:r>
            <w:r>
              <w:rPr>
                <w:rFonts w:cs="Times New Roman"/>
                <w:b/>
                <w:bCs/>
                <w:szCs w:val="21"/>
              </w:rPr>
              <w:t>)</w:t>
            </w:r>
          </w:p>
        </w:tc>
      </w:tr>
      <w:tr w:rsidR="00EA2533" w14:paraId="52627D17" w14:textId="77777777">
        <w:trPr>
          <w:trHeight w:val="397"/>
        </w:trPr>
        <w:tc>
          <w:tcPr>
            <w:tcW w:w="708" w:type="dxa"/>
            <w:vAlign w:val="center"/>
          </w:tcPr>
          <w:p w14:paraId="1C685006" w14:textId="77777777" w:rsidR="00EA2533" w:rsidRDefault="00484154">
            <w:pPr>
              <w:tabs>
                <w:tab w:val="clear" w:pos="426"/>
              </w:tabs>
              <w:spacing w:line="240" w:lineRule="auto"/>
              <w:jc w:val="center"/>
              <w:rPr>
                <w:bCs/>
                <w:szCs w:val="21"/>
              </w:rPr>
            </w:pPr>
            <w:r>
              <w:rPr>
                <w:rFonts w:hint="eastAsia"/>
                <w:bCs/>
                <w:szCs w:val="21"/>
              </w:rPr>
              <w:t>1</w:t>
            </w:r>
          </w:p>
        </w:tc>
        <w:tc>
          <w:tcPr>
            <w:tcW w:w="1864" w:type="dxa"/>
            <w:vAlign w:val="center"/>
          </w:tcPr>
          <w:p w14:paraId="68D2C7B3" w14:textId="77777777" w:rsidR="00EA2533" w:rsidRDefault="00484154">
            <w:pPr>
              <w:spacing w:line="240" w:lineRule="auto"/>
              <w:jc w:val="center"/>
              <w:rPr>
                <w:bCs/>
                <w:szCs w:val="21"/>
              </w:rPr>
            </w:pPr>
            <w:r>
              <w:rPr>
                <w:rFonts w:hint="eastAsia"/>
              </w:rPr>
              <w:t>人车信息采集终端（基础功能版）</w:t>
            </w:r>
          </w:p>
        </w:tc>
        <w:tc>
          <w:tcPr>
            <w:tcW w:w="1455" w:type="dxa"/>
            <w:vAlign w:val="center"/>
          </w:tcPr>
          <w:p w14:paraId="79440FD7" w14:textId="77777777" w:rsidR="00EA2533" w:rsidRDefault="00484154">
            <w:pPr>
              <w:jc w:val="center"/>
            </w:pPr>
            <w:r>
              <w:rPr>
                <w:rFonts w:hint="eastAsia"/>
              </w:rPr>
              <w:t>人车信息采集终端</w:t>
            </w:r>
          </w:p>
        </w:tc>
        <w:tc>
          <w:tcPr>
            <w:tcW w:w="710" w:type="dxa"/>
            <w:vAlign w:val="center"/>
          </w:tcPr>
          <w:p w14:paraId="4320A7F0" w14:textId="77777777" w:rsidR="00EA2533" w:rsidRDefault="00484154">
            <w:pPr>
              <w:spacing w:line="240" w:lineRule="auto"/>
              <w:jc w:val="center"/>
              <w:rPr>
                <w:bCs/>
                <w:szCs w:val="21"/>
              </w:rPr>
            </w:pPr>
            <w:r>
              <w:rPr>
                <w:rFonts w:hint="eastAsia"/>
              </w:rPr>
              <w:t>31</w:t>
            </w:r>
          </w:p>
        </w:tc>
        <w:tc>
          <w:tcPr>
            <w:tcW w:w="709" w:type="dxa"/>
            <w:vAlign w:val="center"/>
          </w:tcPr>
          <w:p w14:paraId="56D76D57" w14:textId="77777777" w:rsidR="00EA2533" w:rsidRDefault="00484154">
            <w:pPr>
              <w:spacing w:line="240" w:lineRule="auto"/>
              <w:jc w:val="center"/>
              <w:rPr>
                <w:bCs/>
                <w:szCs w:val="21"/>
              </w:rPr>
            </w:pPr>
            <w:r>
              <w:rPr>
                <w:rFonts w:hint="eastAsia"/>
                <w:sz w:val="22"/>
                <w:szCs w:val="22"/>
              </w:rPr>
              <w:t>台</w:t>
            </w:r>
          </w:p>
        </w:tc>
        <w:tc>
          <w:tcPr>
            <w:tcW w:w="995" w:type="dxa"/>
            <w:vMerge w:val="restart"/>
            <w:vAlign w:val="center"/>
          </w:tcPr>
          <w:p w14:paraId="218A8391" w14:textId="77777777" w:rsidR="00EA2533" w:rsidRDefault="00484154">
            <w:pPr>
              <w:tabs>
                <w:tab w:val="clear" w:pos="426"/>
              </w:tabs>
              <w:spacing w:line="240" w:lineRule="auto"/>
              <w:jc w:val="center"/>
              <w:rPr>
                <w:szCs w:val="21"/>
              </w:rPr>
            </w:pPr>
            <w:proofErr w:type="gramStart"/>
            <w:r>
              <w:rPr>
                <w:rFonts w:hint="eastAsia"/>
                <w:szCs w:val="21"/>
              </w:rPr>
              <w:t>详见详见</w:t>
            </w:r>
            <w:proofErr w:type="gramEnd"/>
            <w:r>
              <w:rPr>
                <w:rFonts w:hint="eastAsia"/>
                <w:szCs w:val="21"/>
              </w:rPr>
              <w:t>采购文件项目需求书</w:t>
            </w:r>
          </w:p>
        </w:tc>
        <w:tc>
          <w:tcPr>
            <w:tcW w:w="750" w:type="dxa"/>
            <w:vAlign w:val="center"/>
          </w:tcPr>
          <w:p w14:paraId="59E606CC" w14:textId="77777777" w:rsidR="00EA2533" w:rsidRDefault="00484154">
            <w:pPr>
              <w:tabs>
                <w:tab w:val="clear" w:pos="426"/>
              </w:tabs>
              <w:spacing w:line="240" w:lineRule="auto"/>
              <w:jc w:val="center"/>
              <w:rPr>
                <w:szCs w:val="21"/>
              </w:rPr>
            </w:pPr>
            <w:r>
              <w:rPr>
                <w:rFonts w:hint="eastAsia"/>
                <w:szCs w:val="21"/>
              </w:rPr>
              <w:t>拒绝进口</w:t>
            </w:r>
          </w:p>
        </w:tc>
        <w:tc>
          <w:tcPr>
            <w:tcW w:w="1332" w:type="dxa"/>
            <w:vMerge w:val="restart"/>
            <w:vAlign w:val="center"/>
          </w:tcPr>
          <w:p w14:paraId="689FB7FE" w14:textId="77777777" w:rsidR="00EA2533" w:rsidRDefault="00484154">
            <w:pPr>
              <w:widowControl w:val="0"/>
              <w:shd w:val="clear" w:color="auto" w:fill="auto"/>
              <w:tabs>
                <w:tab w:val="clear" w:pos="426"/>
              </w:tabs>
              <w:adjustRightInd/>
              <w:snapToGrid/>
              <w:spacing w:line="240" w:lineRule="auto"/>
              <w:jc w:val="center"/>
              <w:rPr>
                <w:rFonts w:cs="Times New Roman"/>
                <w:b/>
                <w:szCs w:val="21"/>
              </w:rPr>
            </w:pPr>
            <w:r>
              <w:rPr>
                <w:rFonts w:cs="Times New Roman" w:hint="eastAsia"/>
                <w:bCs/>
                <w:szCs w:val="21"/>
              </w:rPr>
              <w:t>735600.00</w:t>
            </w:r>
          </w:p>
        </w:tc>
      </w:tr>
      <w:tr w:rsidR="00EA2533" w14:paraId="3837EDDC" w14:textId="77777777">
        <w:trPr>
          <w:trHeight w:val="397"/>
        </w:trPr>
        <w:tc>
          <w:tcPr>
            <w:tcW w:w="708" w:type="dxa"/>
            <w:vAlign w:val="center"/>
          </w:tcPr>
          <w:p w14:paraId="2765B1D3" w14:textId="77777777" w:rsidR="00EA2533" w:rsidRDefault="00484154">
            <w:pPr>
              <w:tabs>
                <w:tab w:val="clear" w:pos="426"/>
              </w:tabs>
              <w:spacing w:line="240" w:lineRule="auto"/>
              <w:jc w:val="center"/>
              <w:rPr>
                <w:bCs/>
                <w:szCs w:val="21"/>
              </w:rPr>
            </w:pPr>
            <w:r>
              <w:rPr>
                <w:rFonts w:hint="eastAsia"/>
                <w:bCs/>
                <w:szCs w:val="21"/>
              </w:rPr>
              <w:t>2</w:t>
            </w:r>
          </w:p>
        </w:tc>
        <w:tc>
          <w:tcPr>
            <w:tcW w:w="1864" w:type="dxa"/>
            <w:vAlign w:val="center"/>
          </w:tcPr>
          <w:p w14:paraId="0363B6A9" w14:textId="77777777" w:rsidR="00EA2533" w:rsidRDefault="00484154">
            <w:pPr>
              <w:spacing w:line="240" w:lineRule="auto"/>
              <w:jc w:val="center"/>
              <w:rPr>
                <w:szCs w:val="21"/>
              </w:rPr>
            </w:pPr>
            <w:r>
              <w:rPr>
                <w:rFonts w:hint="eastAsia"/>
              </w:rPr>
              <w:t>多合一补光灯（基础功能版）</w:t>
            </w:r>
          </w:p>
        </w:tc>
        <w:tc>
          <w:tcPr>
            <w:tcW w:w="1455" w:type="dxa"/>
            <w:vAlign w:val="center"/>
          </w:tcPr>
          <w:p w14:paraId="23631E0E" w14:textId="77777777" w:rsidR="00EA2533" w:rsidRDefault="00484154">
            <w:pPr>
              <w:jc w:val="center"/>
              <w:rPr>
                <w:rFonts w:eastAsia="方正仿宋_GBK"/>
              </w:rPr>
            </w:pPr>
            <w:r>
              <w:rPr>
                <w:rFonts w:hint="eastAsia"/>
              </w:rPr>
              <w:t>多合一补光灯</w:t>
            </w:r>
          </w:p>
        </w:tc>
        <w:tc>
          <w:tcPr>
            <w:tcW w:w="710" w:type="dxa"/>
            <w:vAlign w:val="center"/>
          </w:tcPr>
          <w:p w14:paraId="2C84BC74" w14:textId="77777777" w:rsidR="00EA2533" w:rsidRDefault="00484154">
            <w:pPr>
              <w:spacing w:line="240" w:lineRule="auto"/>
              <w:jc w:val="center"/>
              <w:rPr>
                <w:bCs/>
                <w:szCs w:val="21"/>
              </w:rPr>
            </w:pPr>
            <w:r>
              <w:rPr>
                <w:rFonts w:eastAsia="方正仿宋_GBK" w:hint="eastAsia"/>
              </w:rPr>
              <w:t>31</w:t>
            </w:r>
          </w:p>
        </w:tc>
        <w:tc>
          <w:tcPr>
            <w:tcW w:w="709" w:type="dxa"/>
            <w:vAlign w:val="center"/>
          </w:tcPr>
          <w:p w14:paraId="7B3E7EE9" w14:textId="77777777" w:rsidR="00EA2533" w:rsidRDefault="00484154">
            <w:pPr>
              <w:spacing w:line="240" w:lineRule="auto"/>
              <w:jc w:val="center"/>
              <w:rPr>
                <w:bCs/>
                <w:szCs w:val="21"/>
              </w:rPr>
            </w:pPr>
            <w:r>
              <w:rPr>
                <w:rFonts w:hint="eastAsia"/>
                <w:sz w:val="22"/>
                <w:szCs w:val="22"/>
              </w:rPr>
              <w:t>台</w:t>
            </w:r>
          </w:p>
        </w:tc>
        <w:tc>
          <w:tcPr>
            <w:tcW w:w="995" w:type="dxa"/>
            <w:vMerge/>
            <w:vAlign w:val="center"/>
          </w:tcPr>
          <w:p w14:paraId="2797A981" w14:textId="77777777" w:rsidR="00EA2533" w:rsidRDefault="00EA2533">
            <w:pPr>
              <w:tabs>
                <w:tab w:val="clear" w:pos="426"/>
              </w:tabs>
              <w:spacing w:line="240" w:lineRule="auto"/>
              <w:jc w:val="center"/>
              <w:rPr>
                <w:szCs w:val="21"/>
              </w:rPr>
            </w:pPr>
          </w:p>
        </w:tc>
        <w:tc>
          <w:tcPr>
            <w:tcW w:w="750" w:type="dxa"/>
            <w:vAlign w:val="center"/>
          </w:tcPr>
          <w:p w14:paraId="004E9342" w14:textId="77777777" w:rsidR="00EA2533" w:rsidRDefault="00484154">
            <w:pPr>
              <w:spacing w:line="240" w:lineRule="auto"/>
              <w:jc w:val="center"/>
              <w:rPr>
                <w:szCs w:val="21"/>
              </w:rPr>
            </w:pPr>
            <w:r>
              <w:rPr>
                <w:rFonts w:hint="eastAsia"/>
                <w:szCs w:val="21"/>
              </w:rPr>
              <w:t>拒绝进口</w:t>
            </w:r>
          </w:p>
        </w:tc>
        <w:tc>
          <w:tcPr>
            <w:tcW w:w="1332" w:type="dxa"/>
            <w:vMerge/>
            <w:vAlign w:val="center"/>
          </w:tcPr>
          <w:p w14:paraId="6173F2D6"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00D51105" w14:textId="77777777">
        <w:trPr>
          <w:trHeight w:val="397"/>
        </w:trPr>
        <w:tc>
          <w:tcPr>
            <w:tcW w:w="708" w:type="dxa"/>
            <w:vAlign w:val="center"/>
          </w:tcPr>
          <w:p w14:paraId="54ACEB49" w14:textId="77777777" w:rsidR="00EA2533" w:rsidRDefault="00484154">
            <w:pPr>
              <w:tabs>
                <w:tab w:val="clear" w:pos="426"/>
              </w:tabs>
              <w:spacing w:line="240" w:lineRule="auto"/>
              <w:jc w:val="center"/>
              <w:rPr>
                <w:bCs/>
                <w:szCs w:val="21"/>
              </w:rPr>
            </w:pPr>
            <w:r>
              <w:rPr>
                <w:rFonts w:hint="eastAsia"/>
                <w:bCs/>
                <w:szCs w:val="21"/>
              </w:rPr>
              <w:t>3</w:t>
            </w:r>
          </w:p>
        </w:tc>
        <w:tc>
          <w:tcPr>
            <w:tcW w:w="1864" w:type="dxa"/>
            <w:vAlign w:val="center"/>
          </w:tcPr>
          <w:p w14:paraId="08CB2B9C" w14:textId="77777777" w:rsidR="00EA2533" w:rsidRDefault="00484154">
            <w:pPr>
              <w:spacing w:line="240" w:lineRule="auto"/>
              <w:jc w:val="center"/>
              <w:rPr>
                <w:szCs w:val="21"/>
              </w:rPr>
            </w:pPr>
            <w:r>
              <w:rPr>
                <w:rFonts w:hint="eastAsia"/>
              </w:rPr>
              <w:t>人车信息采集终端（进</w:t>
            </w:r>
            <w:proofErr w:type="gramStart"/>
            <w:r>
              <w:rPr>
                <w:rFonts w:hint="eastAsia"/>
              </w:rPr>
              <w:t>阶功能版</w:t>
            </w:r>
            <w:proofErr w:type="gramEnd"/>
            <w:r>
              <w:rPr>
                <w:rFonts w:hint="eastAsia"/>
              </w:rPr>
              <w:t>）</w:t>
            </w:r>
          </w:p>
        </w:tc>
        <w:tc>
          <w:tcPr>
            <w:tcW w:w="1455" w:type="dxa"/>
            <w:vAlign w:val="center"/>
          </w:tcPr>
          <w:p w14:paraId="7554BC36" w14:textId="77777777" w:rsidR="00EA2533" w:rsidRDefault="00484154">
            <w:pPr>
              <w:jc w:val="center"/>
            </w:pPr>
            <w:r>
              <w:rPr>
                <w:rFonts w:hint="eastAsia"/>
              </w:rPr>
              <w:t>人车信息采集终端</w:t>
            </w:r>
          </w:p>
        </w:tc>
        <w:tc>
          <w:tcPr>
            <w:tcW w:w="710" w:type="dxa"/>
            <w:vAlign w:val="center"/>
          </w:tcPr>
          <w:p w14:paraId="4EC55AD4" w14:textId="77777777" w:rsidR="00EA2533" w:rsidRDefault="00484154">
            <w:pPr>
              <w:spacing w:line="240" w:lineRule="auto"/>
              <w:jc w:val="center"/>
              <w:rPr>
                <w:bCs/>
                <w:szCs w:val="21"/>
              </w:rPr>
            </w:pPr>
            <w:r>
              <w:rPr>
                <w:rFonts w:hint="eastAsia"/>
              </w:rPr>
              <w:t>4</w:t>
            </w:r>
          </w:p>
        </w:tc>
        <w:tc>
          <w:tcPr>
            <w:tcW w:w="709" w:type="dxa"/>
            <w:vAlign w:val="center"/>
          </w:tcPr>
          <w:p w14:paraId="043A508F" w14:textId="77777777" w:rsidR="00EA2533" w:rsidRDefault="00484154">
            <w:pPr>
              <w:spacing w:line="240" w:lineRule="auto"/>
              <w:jc w:val="center"/>
              <w:rPr>
                <w:bCs/>
                <w:szCs w:val="21"/>
              </w:rPr>
            </w:pPr>
            <w:r>
              <w:rPr>
                <w:rFonts w:hint="eastAsia"/>
                <w:sz w:val="22"/>
                <w:szCs w:val="22"/>
              </w:rPr>
              <w:t>台</w:t>
            </w:r>
          </w:p>
        </w:tc>
        <w:tc>
          <w:tcPr>
            <w:tcW w:w="995" w:type="dxa"/>
            <w:vMerge/>
            <w:vAlign w:val="center"/>
          </w:tcPr>
          <w:p w14:paraId="4C3133BF" w14:textId="77777777" w:rsidR="00EA2533" w:rsidRDefault="00EA2533">
            <w:pPr>
              <w:tabs>
                <w:tab w:val="clear" w:pos="426"/>
              </w:tabs>
              <w:spacing w:line="240" w:lineRule="auto"/>
              <w:jc w:val="center"/>
              <w:rPr>
                <w:szCs w:val="21"/>
              </w:rPr>
            </w:pPr>
          </w:p>
        </w:tc>
        <w:tc>
          <w:tcPr>
            <w:tcW w:w="750" w:type="dxa"/>
            <w:vAlign w:val="center"/>
          </w:tcPr>
          <w:p w14:paraId="169B1043" w14:textId="77777777" w:rsidR="00EA2533" w:rsidRDefault="00484154">
            <w:pPr>
              <w:spacing w:line="240" w:lineRule="auto"/>
              <w:jc w:val="center"/>
              <w:rPr>
                <w:szCs w:val="21"/>
              </w:rPr>
            </w:pPr>
            <w:r>
              <w:rPr>
                <w:rFonts w:hint="eastAsia"/>
                <w:szCs w:val="21"/>
              </w:rPr>
              <w:t>拒绝进口</w:t>
            </w:r>
          </w:p>
        </w:tc>
        <w:tc>
          <w:tcPr>
            <w:tcW w:w="1332" w:type="dxa"/>
            <w:vMerge/>
            <w:vAlign w:val="center"/>
          </w:tcPr>
          <w:p w14:paraId="55CBA711"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7E827048" w14:textId="77777777">
        <w:trPr>
          <w:trHeight w:val="397"/>
        </w:trPr>
        <w:tc>
          <w:tcPr>
            <w:tcW w:w="708" w:type="dxa"/>
            <w:vAlign w:val="center"/>
          </w:tcPr>
          <w:p w14:paraId="08FA9821" w14:textId="77777777" w:rsidR="00EA2533" w:rsidRDefault="00484154">
            <w:pPr>
              <w:tabs>
                <w:tab w:val="clear" w:pos="426"/>
              </w:tabs>
              <w:spacing w:line="240" w:lineRule="auto"/>
              <w:jc w:val="center"/>
              <w:rPr>
                <w:bCs/>
                <w:szCs w:val="21"/>
              </w:rPr>
            </w:pPr>
            <w:r>
              <w:rPr>
                <w:rFonts w:hint="eastAsia"/>
                <w:bCs/>
                <w:szCs w:val="21"/>
              </w:rPr>
              <w:t>4</w:t>
            </w:r>
          </w:p>
        </w:tc>
        <w:tc>
          <w:tcPr>
            <w:tcW w:w="1864" w:type="dxa"/>
            <w:vAlign w:val="center"/>
          </w:tcPr>
          <w:p w14:paraId="10AADD05" w14:textId="77777777" w:rsidR="00EA2533" w:rsidRDefault="00484154">
            <w:pPr>
              <w:spacing w:line="240" w:lineRule="auto"/>
              <w:jc w:val="center"/>
              <w:rPr>
                <w:szCs w:val="21"/>
              </w:rPr>
            </w:pPr>
            <w:r>
              <w:rPr>
                <w:rFonts w:hint="eastAsia"/>
              </w:rPr>
              <w:t>千兆工业交换机</w:t>
            </w:r>
          </w:p>
        </w:tc>
        <w:tc>
          <w:tcPr>
            <w:tcW w:w="1455" w:type="dxa"/>
            <w:vAlign w:val="center"/>
          </w:tcPr>
          <w:p w14:paraId="05EDBC2F" w14:textId="77777777" w:rsidR="00EA2533" w:rsidRDefault="00484154">
            <w:pPr>
              <w:jc w:val="center"/>
              <w:rPr>
                <w:sz w:val="22"/>
                <w:szCs w:val="22"/>
              </w:rPr>
            </w:pPr>
            <w:r>
              <w:rPr>
                <w:rFonts w:hint="eastAsia"/>
              </w:rPr>
              <w:t>多合一补光灯</w:t>
            </w:r>
          </w:p>
        </w:tc>
        <w:tc>
          <w:tcPr>
            <w:tcW w:w="710" w:type="dxa"/>
            <w:vAlign w:val="center"/>
          </w:tcPr>
          <w:p w14:paraId="0C590B1E" w14:textId="77777777" w:rsidR="00EA2533" w:rsidRDefault="00484154">
            <w:pPr>
              <w:spacing w:line="240" w:lineRule="auto"/>
              <w:jc w:val="center"/>
              <w:rPr>
                <w:bCs/>
                <w:szCs w:val="21"/>
              </w:rPr>
            </w:pPr>
            <w:r>
              <w:rPr>
                <w:rFonts w:hint="eastAsia"/>
                <w:sz w:val="22"/>
                <w:szCs w:val="22"/>
              </w:rPr>
              <w:t>5</w:t>
            </w:r>
          </w:p>
        </w:tc>
        <w:tc>
          <w:tcPr>
            <w:tcW w:w="709" w:type="dxa"/>
            <w:vAlign w:val="center"/>
          </w:tcPr>
          <w:p w14:paraId="4F0C23ED" w14:textId="77777777" w:rsidR="00EA2533" w:rsidRDefault="00484154">
            <w:pPr>
              <w:spacing w:line="240" w:lineRule="auto"/>
              <w:jc w:val="center"/>
              <w:rPr>
                <w:bCs/>
                <w:szCs w:val="21"/>
              </w:rPr>
            </w:pPr>
            <w:r>
              <w:rPr>
                <w:rFonts w:hint="eastAsia"/>
                <w:sz w:val="22"/>
                <w:szCs w:val="22"/>
              </w:rPr>
              <w:t>台</w:t>
            </w:r>
          </w:p>
        </w:tc>
        <w:tc>
          <w:tcPr>
            <w:tcW w:w="995" w:type="dxa"/>
            <w:vMerge/>
            <w:vAlign w:val="center"/>
          </w:tcPr>
          <w:p w14:paraId="1FCB08C3" w14:textId="77777777" w:rsidR="00EA2533" w:rsidRDefault="00EA2533">
            <w:pPr>
              <w:tabs>
                <w:tab w:val="clear" w:pos="426"/>
              </w:tabs>
              <w:spacing w:line="240" w:lineRule="auto"/>
              <w:jc w:val="center"/>
              <w:rPr>
                <w:szCs w:val="21"/>
              </w:rPr>
            </w:pPr>
          </w:p>
        </w:tc>
        <w:tc>
          <w:tcPr>
            <w:tcW w:w="750" w:type="dxa"/>
            <w:vAlign w:val="center"/>
          </w:tcPr>
          <w:p w14:paraId="4B1BF1E9" w14:textId="77777777" w:rsidR="00EA2533" w:rsidRDefault="00484154">
            <w:pPr>
              <w:spacing w:line="240" w:lineRule="auto"/>
              <w:jc w:val="center"/>
              <w:rPr>
                <w:szCs w:val="21"/>
              </w:rPr>
            </w:pPr>
            <w:r>
              <w:rPr>
                <w:rFonts w:hint="eastAsia"/>
                <w:szCs w:val="21"/>
              </w:rPr>
              <w:t>拒绝进口</w:t>
            </w:r>
          </w:p>
        </w:tc>
        <w:tc>
          <w:tcPr>
            <w:tcW w:w="1332" w:type="dxa"/>
            <w:vMerge/>
            <w:vAlign w:val="center"/>
          </w:tcPr>
          <w:p w14:paraId="0A1C6604"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0E219DFB" w14:textId="77777777">
        <w:trPr>
          <w:trHeight w:val="397"/>
        </w:trPr>
        <w:tc>
          <w:tcPr>
            <w:tcW w:w="708" w:type="dxa"/>
            <w:vAlign w:val="center"/>
          </w:tcPr>
          <w:p w14:paraId="6D1A6946" w14:textId="77777777" w:rsidR="00EA2533" w:rsidRDefault="00484154">
            <w:pPr>
              <w:tabs>
                <w:tab w:val="clear" w:pos="426"/>
              </w:tabs>
              <w:spacing w:line="240" w:lineRule="auto"/>
              <w:jc w:val="center"/>
              <w:rPr>
                <w:bCs/>
                <w:szCs w:val="21"/>
              </w:rPr>
            </w:pPr>
            <w:r>
              <w:rPr>
                <w:rFonts w:hint="eastAsia"/>
                <w:bCs/>
                <w:szCs w:val="21"/>
              </w:rPr>
              <w:t>5</w:t>
            </w:r>
          </w:p>
        </w:tc>
        <w:tc>
          <w:tcPr>
            <w:tcW w:w="1864" w:type="dxa"/>
            <w:vAlign w:val="center"/>
          </w:tcPr>
          <w:p w14:paraId="29458AA8" w14:textId="77777777" w:rsidR="00EA2533" w:rsidRDefault="00484154">
            <w:pPr>
              <w:spacing w:line="240" w:lineRule="auto"/>
              <w:jc w:val="center"/>
              <w:rPr>
                <w:szCs w:val="21"/>
              </w:rPr>
            </w:pPr>
            <w:r>
              <w:rPr>
                <w:rFonts w:hint="eastAsia"/>
              </w:rPr>
              <w:t>多合一补光灯（进</w:t>
            </w:r>
            <w:proofErr w:type="gramStart"/>
            <w:r>
              <w:rPr>
                <w:rFonts w:hint="eastAsia"/>
              </w:rPr>
              <w:t>阶功能版</w:t>
            </w:r>
            <w:proofErr w:type="gramEnd"/>
            <w:r>
              <w:rPr>
                <w:rFonts w:hint="eastAsia"/>
              </w:rPr>
              <w:t>）</w:t>
            </w:r>
          </w:p>
        </w:tc>
        <w:tc>
          <w:tcPr>
            <w:tcW w:w="1455" w:type="dxa"/>
            <w:vAlign w:val="center"/>
          </w:tcPr>
          <w:p w14:paraId="6BE51BFB" w14:textId="77777777" w:rsidR="00EA2533" w:rsidRDefault="00484154">
            <w:pPr>
              <w:jc w:val="center"/>
            </w:pPr>
            <w:r>
              <w:rPr>
                <w:rFonts w:hint="eastAsia"/>
              </w:rPr>
              <w:t>千兆工业交换机</w:t>
            </w:r>
          </w:p>
        </w:tc>
        <w:tc>
          <w:tcPr>
            <w:tcW w:w="710" w:type="dxa"/>
            <w:vAlign w:val="center"/>
          </w:tcPr>
          <w:p w14:paraId="4F6F5AED" w14:textId="77777777" w:rsidR="00EA2533" w:rsidRDefault="00484154">
            <w:pPr>
              <w:spacing w:line="240" w:lineRule="auto"/>
              <w:jc w:val="center"/>
              <w:rPr>
                <w:bCs/>
                <w:szCs w:val="21"/>
              </w:rPr>
            </w:pPr>
            <w:r>
              <w:rPr>
                <w:rFonts w:hint="eastAsia"/>
              </w:rPr>
              <w:t>4</w:t>
            </w:r>
          </w:p>
        </w:tc>
        <w:tc>
          <w:tcPr>
            <w:tcW w:w="709" w:type="dxa"/>
            <w:vAlign w:val="center"/>
          </w:tcPr>
          <w:p w14:paraId="7E0021EA" w14:textId="77777777" w:rsidR="00EA2533" w:rsidRDefault="00484154">
            <w:pPr>
              <w:spacing w:line="240" w:lineRule="auto"/>
              <w:jc w:val="center"/>
              <w:rPr>
                <w:bCs/>
                <w:szCs w:val="21"/>
              </w:rPr>
            </w:pPr>
            <w:r>
              <w:rPr>
                <w:rFonts w:hint="eastAsia"/>
                <w:sz w:val="22"/>
                <w:szCs w:val="22"/>
              </w:rPr>
              <w:t>台</w:t>
            </w:r>
          </w:p>
        </w:tc>
        <w:tc>
          <w:tcPr>
            <w:tcW w:w="995" w:type="dxa"/>
            <w:vMerge/>
            <w:vAlign w:val="center"/>
          </w:tcPr>
          <w:p w14:paraId="66221CD2" w14:textId="77777777" w:rsidR="00EA2533" w:rsidRDefault="00EA2533">
            <w:pPr>
              <w:tabs>
                <w:tab w:val="clear" w:pos="426"/>
              </w:tabs>
              <w:spacing w:line="240" w:lineRule="auto"/>
              <w:jc w:val="center"/>
              <w:rPr>
                <w:szCs w:val="21"/>
              </w:rPr>
            </w:pPr>
          </w:p>
        </w:tc>
        <w:tc>
          <w:tcPr>
            <w:tcW w:w="750" w:type="dxa"/>
            <w:vAlign w:val="center"/>
          </w:tcPr>
          <w:p w14:paraId="45B88638" w14:textId="77777777" w:rsidR="00EA2533" w:rsidRDefault="00484154">
            <w:pPr>
              <w:spacing w:line="240" w:lineRule="auto"/>
              <w:jc w:val="center"/>
              <w:rPr>
                <w:szCs w:val="21"/>
              </w:rPr>
            </w:pPr>
            <w:r>
              <w:rPr>
                <w:rFonts w:hint="eastAsia"/>
                <w:szCs w:val="21"/>
              </w:rPr>
              <w:t>拒绝进口</w:t>
            </w:r>
          </w:p>
        </w:tc>
        <w:tc>
          <w:tcPr>
            <w:tcW w:w="1332" w:type="dxa"/>
            <w:vMerge/>
            <w:vAlign w:val="center"/>
          </w:tcPr>
          <w:p w14:paraId="5301FBB1"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53D74532" w14:textId="77777777">
        <w:trPr>
          <w:trHeight w:val="397"/>
        </w:trPr>
        <w:tc>
          <w:tcPr>
            <w:tcW w:w="708" w:type="dxa"/>
            <w:vAlign w:val="center"/>
          </w:tcPr>
          <w:p w14:paraId="3AB65025" w14:textId="77777777" w:rsidR="00EA2533" w:rsidRDefault="00484154">
            <w:pPr>
              <w:tabs>
                <w:tab w:val="clear" w:pos="426"/>
              </w:tabs>
              <w:spacing w:line="240" w:lineRule="auto"/>
              <w:jc w:val="center"/>
              <w:rPr>
                <w:bCs/>
                <w:szCs w:val="21"/>
              </w:rPr>
            </w:pPr>
            <w:r>
              <w:rPr>
                <w:rFonts w:hint="eastAsia"/>
                <w:bCs/>
                <w:szCs w:val="21"/>
              </w:rPr>
              <w:t>6</w:t>
            </w:r>
          </w:p>
        </w:tc>
        <w:tc>
          <w:tcPr>
            <w:tcW w:w="1864" w:type="dxa"/>
            <w:vAlign w:val="center"/>
          </w:tcPr>
          <w:p w14:paraId="7F2D6A7D" w14:textId="77777777" w:rsidR="00EA2533" w:rsidRDefault="00484154">
            <w:pPr>
              <w:spacing w:line="240" w:lineRule="auto"/>
              <w:jc w:val="center"/>
              <w:rPr>
                <w:szCs w:val="21"/>
              </w:rPr>
            </w:pPr>
            <w:r>
              <w:rPr>
                <w:rFonts w:hint="eastAsia"/>
              </w:rPr>
              <w:t>算法服务</w:t>
            </w:r>
          </w:p>
        </w:tc>
        <w:tc>
          <w:tcPr>
            <w:tcW w:w="1455" w:type="dxa"/>
            <w:vAlign w:val="center"/>
          </w:tcPr>
          <w:p w14:paraId="0C5B2F74" w14:textId="77777777" w:rsidR="00EA2533" w:rsidRDefault="00484154">
            <w:pPr>
              <w:jc w:val="center"/>
            </w:pPr>
            <w:proofErr w:type="gramStart"/>
            <w:r>
              <w:rPr>
                <w:rFonts w:hint="eastAsia"/>
              </w:rPr>
              <w:t>车辆聚档算法</w:t>
            </w:r>
            <w:proofErr w:type="gramEnd"/>
          </w:p>
        </w:tc>
        <w:tc>
          <w:tcPr>
            <w:tcW w:w="710" w:type="dxa"/>
            <w:vAlign w:val="center"/>
          </w:tcPr>
          <w:p w14:paraId="21383A4D" w14:textId="77777777" w:rsidR="00EA2533" w:rsidRDefault="00484154">
            <w:pPr>
              <w:spacing w:line="240" w:lineRule="auto"/>
              <w:jc w:val="center"/>
              <w:rPr>
                <w:bCs/>
                <w:szCs w:val="21"/>
              </w:rPr>
            </w:pPr>
            <w:r>
              <w:rPr>
                <w:rFonts w:hint="eastAsia"/>
              </w:rPr>
              <w:t>1</w:t>
            </w:r>
          </w:p>
        </w:tc>
        <w:tc>
          <w:tcPr>
            <w:tcW w:w="709" w:type="dxa"/>
            <w:vAlign w:val="center"/>
          </w:tcPr>
          <w:p w14:paraId="0521688E" w14:textId="77777777" w:rsidR="00EA2533" w:rsidRDefault="00484154">
            <w:pPr>
              <w:spacing w:line="240" w:lineRule="auto"/>
              <w:jc w:val="center"/>
              <w:rPr>
                <w:bCs/>
                <w:szCs w:val="21"/>
              </w:rPr>
            </w:pPr>
            <w:r>
              <w:rPr>
                <w:rFonts w:hint="eastAsia"/>
                <w:sz w:val="22"/>
                <w:szCs w:val="22"/>
              </w:rPr>
              <w:t>套</w:t>
            </w:r>
          </w:p>
        </w:tc>
        <w:tc>
          <w:tcPr>
            <w:tcW w:w="995" w:type="dxa"/>
            <w:vMerge/>
            <w:vAlign w:val="center"/>
          </w:tcPr>
          <w:p w14:paraId="6DB4B51F" w14:textId="77777777" w:rsidR="00EA2533" w:rsidRDefault="00EA2533">
            <w:pPr>
              <w:tabs>
                <w:tab w:val="clear" w:pos="426"/>
              </w:tabs>
              <w:spacing w:line="240" w:lineRule="auto"/>
              <w:jc w:val="center"/>
              <w:rPr>
                <w:szCs w:val="21"/>
              </w:rPr>
            </w:pPr>
          </w:p>
        </w:tc>
        <w:tc>
          <w:tcPr>
            <w:tcW w:w="750" w:type="dxa"/>
            <w:vAlign w:val="center"/>
          </w:tcPr>
          <w:p w14:paraId="4895668A" w14:textId="77777777" w:rsidR="00EA2533" w:rsidRDefault="00484154">
            <w:pPr>
              <w:spacing w:line="240" w:lineRule="auto"/>
              <w:jc w:val="center"/>
              <w:rPr>
                <w:szCs w:val="21"/>
              </w:rPr>
            </w:pPr>
            <w:r>
              <w:rPr>
                <w:rFonts w:hint="eastAsia"/>
                <w:szCs w:val="21"/>
              </w:rPr>
              <w:t>拒绝进口</w:t>
            </w:r>
          </w:p>
        </w:tc>
        <w:tc>
          <w:tcPr>
            <w:tcW w:w="1332" w:type="dxa"/>
            <w:vMerge/>
            <w:vAlign w:val="center"/>
          </w:tcPr>
          <w:p w14:paraId="268B94C6"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bl>
    <w:p w14:paraId="04868422"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合同履行期限：自本合同签订之日起</w:t>
      </w:r>
      <w:r>
        <w:rPr>
          <w:rFonts w:cs="Times New Roman" w:hint="eastAsia"/>
          <w:kern w:val="2"/>
          <w:szCs w:val="21"/>
        </w:rPr>
        <w:t>10</w:t>
      </w:r>
      <w:r>
        <w:rPr>
          <w:rFonts w:cs="Times New Roman" w:hint="eastAsia"/>
          <w:kern w:val="2"/>
          <w:szCs w:val="21"/>
        </w:rPr>
        <w:t>个日历日内按合同约定完成设备到货，</w:t>
      </w:r>
      <w:r>
        <w:rPr>
          <w:rFonts w:cs="Times New Roman" w:hint="eastAsia"/>
          <w:kern w:val="2"/>
          <w:szCs w:val="21"/>
        </w:rPr>
        <w:t>30</w:t>
      </w:r>
      <w:r>
        <w:rPr>
          <w:rFonts w:cs="Times New Roman" w:hint="eastAsia"/>
          <w:kern w:val="2"/>
          <w:szCs w:val="21"/>
        </w:rPr>
        <w:t>个日历日内完成设备安装、调试并交付使用，提供设备验收后</w:t>
      </w:r>
      <w:r>
        <w:rPr>
          <w:rFonts w:cs="Times New Roman" w:hint="eastAsia"/>
          <w:kern w:val="2"/>
          <w:szCs w:val="21"/>
        </w:rPr>
        <w:t>1</w:t>
      </w:r>
      <w:r>
        <w:rPr>
          <w:rFonts w:cs="Times New Roman" w:hint="eastAsia"/>
          <w:kern w:val="2"/>
          <w:szCs w:val="21"/>
        </w:rPr>
        <w:t>年内的运维服务。</w:t>
      </w:r>
    </w:p>
    <w:p w14:paraId="3787AE38"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本项目不接受联合体。</w:t>
      </w:r>
    </w:p>
    <w:p w14:paraId="6B337814" w14:textId="77777777" w:rsidR="00EA2533" w:rsidRDefault="00484154">
      <w:pPr>
        <w:pStyle w:val="31"/>
      </w:pPr>
      <w:bookmarkStart w:id="16" w:name="_Toc28359003"/>
      <w:bookmarkStart w:id="17" w:name="_Toc28359080"/>
      <w:bookmarkStart w:id="18" w:name="_Toc35393622"/>
      <w:bookmarkStart w:id="19" w:name="_Toc35393791"/>
      <w:r>
        <w:rPr>
          <w:rFonts w:hint="eastAsia"/>
        </w:rPr>
        <w:lastRenderedPageBreak/>
        <w:t>二、申请人的资格要求：</w:t>
      </w:r>
      <w:bookmarkEnd w:id="16"/>
      <w:bookmarkEnd w:id="17"/>
      <w:bookmarkEnd w:id="18"/>
      <w:bookmarkEnd w:id="19"/>
    </w:p>
    <w:p w14:paraId="30927A06"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bookmarkStart w:id="20" w:name="_Toc35393623"/>
      <w:bookmarkStart w:id="21" w:name="_Toc35393792"/>
      <w:bookmarkStart w:id="22" w:name="_Toc28359081"/>
      <w:bookmarkStart w:id="23" w:name="_Toc28359004"/>
      <w:r>
        <w:rPr>
          <w:rFonts w:cs="Times New Roman" w:hint="eastAsia"/>
          <w:kern w:val="2"/>
          <w:szCs w:val="21"/>
        </w:rPr>
        <w:t>1.</w:t>
      </w:r>
      <w:r>
        <w:rPr>
          <w:rFonts w:cs="Times New Roman" w:hint="eastAsia"/>
          <w:kern w:val="2"/>
          <w:szCs w:val="21"/>
        </w:rPr>
        <w:t>满足《中华人民共和国政府采购法》第二十二条规定（由供应商在《谈判应答及履约承诺函》中</w:t>
      </w:r>
      <w:proofErr w:type="gramStart"/>
      <w:r>
        <w:rPr>
          <w:rFonts w:cs="Times New Roman" w:hint="eastAsia"/>
          <w:kern w:val="2"/>
          <w:szCs w:val="21"/>
        </w:rPr>
        <w:t>作出</w:t>
      </w:r>
      <w:proofErr w:type="gramEnd"/>
      <w:r>
        <w:rPr>
          <w:rFonts w:cs="Times New Roman" w:hint="eastAsia"/>
          <w:kern w:val="2"/>
          <w:szCs w:val="21"/>
        </w:rPr>
        <w:t>声明）。</w:t>
      </w:r>
    </w:p>
    <w:p w14:paraId="7E5FFB3D"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2.</w:t>
      </w:r>
      <w:r>
        <w:rPr>
          <w:rFonts w:cs="Times New Roman" w:hint="eastAsia"/>
          <w:kern w:val="2"/>
          <w:szCs w:val="21"/>
        </w:rPr>
        <w:t>落实政府采购政策需满足的资格要求：</w:t>
      </w:r>
    </w:p>
    <w:p w14:paraId="433642CE"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本项目不属于专门面向中小企业采购的项目。</w:t>
      </w:r>
    </w:p>
    <w:p w14:paraId="13ADA531"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3.</w:t>
      </w:r>
      <w:r>
        <w:rPr>
          <w:rFonts w:cs="Times New Roman" w:hint="eastAsia"/>
          <w:kern w:val="2"/>
          <w:szCs w:val="21"/>
        </w:rPr>
        <w:t>本项目的特定资格要求：</w:t>
      </w:r>
    </w:p>
    <w:p w14:paraId="07A6FFCD"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1</w:t>
      </w:r>
      <w:r>
        <w:rPr>
          <w:rFonts w:cs="Times New Roman" w:hint="eastAsia"/>
          <w:kern w:val="2"/>
          <w:szCs w:val="21"/>
        </w:rPr>
        <w:t>）供应商应具有独立法人资格或具有独立承担民事责任的能力的其它组织（提供营业执照或事业单位法人证书等法人</w:t>
      </w:r>
      <w:r>
        <w:rPr>
          <w:rFonts w:cs="Times New Roman" w:hint="eastAsia"/>
          <w:kern w:val="2"/>
          <w:szCs w:val="21"/>
        </w:rPr>
        <w:t>证明复印件并加盖供应商公章，原件备查）；分支机构应答的，需同时提供总公司营业执照及授权文件，原件备查，且同一家总公司只能授权一家分支机构参与应答，且总公司不能与下属的分支机构同时参与应答（如为总公司参与应答的，提供总公司《营业执照》复印件并加盖供应商公章；如为分支机构参与应答，提供总公司和分支机构的《营业执照》复印件及《授权文件》，原件备查）。</w:t>
      </w:r>
    </w:p>
    <w:p w14:paraId="2CB01B63"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2</w:t>
      </w:r>
      <w:r>
        <w:rPr>
          <w:rFonts w:cs="Times New Roman" w:hint="eastAsia"/>
          <w:kern w:val="2"/>
          <w:szCs w:val="21"/>
        </w:rPr>
        <w:t>）本项目不接受供应商选用进口产品参与应答。（进口产品是指通过中国海关报关验收进入中国境内且产自境外的产品）。</w:t>
      </w:r>
    </w:p>
    <w:p w14:paraId="7B177C7A"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3</w:t>
      </w:r>
      <w:r>
        <w:rPr>
          <w:rFonts w:cs="Times New Roman" w:hint="eastAsia"/>
          <w:kern w:val="2"/>
          <w:szCs w:val="21"/>
        </w:rPr>
        <w:t>）根据财库〔</w:t>
      </w:r>
      <w:r>
        <w:rPr>
          <w:rFonts w:cs="Times New Roman" w:hint="eastAsia"/>
          <w:kern w:val="2"/>
          <w:szCs w:val="21"/>
        </w:rPr>
        <w:t>2016</w:t>
      </w:r>
      <w:r>
        <w:rPr>
          <w:rFonts w:cs="Times New Roman" w:hint="eastAsia"/>
          <w:kern w:val="2"/>
          <w:szCs w:val="21"/>
        </w:rPr>
        <w:t>〕</w:t>
      </w:r>
      <w:r>
        <w:rPr>
          <w:rFonts w:cs="Times New Roman" w:hint="eastAsia"/>
          <w:kern w:val="2"/>
          <w:szCs w:val="21"/>
        </w:rPr>
        <w:t>125</w:t>
      </w:r>
      <w:r>
        <w:rPr>
          <w:rFonts w:cs="Times New Roman" w:hint="eastAsia"/>
          <w:kern w:val="2"/>
          <w:szCs w:val="21"/>
        </w:rPr>
        <w:t>号文的有关规定，供</w:t>
      </w:r>
      <w:r>
        <w:rPr>
          <w:rFonts w:cs="Times New Roman" w:hint="eastAsia"/>
          <w:kern w:val="2"/>
          <w:szCs w:val="21"/>
        </w:rPr>
        <w:t>应商需未被列入失信被执行人、重大税收违法案件当事人名单、政府采购严重违法失信行为记录名单（提供书面《谈判应答及履约承诺函》加盖公章，采购代理机构将通过“信用中国”网站（</w:t>
      </w:r>
      <w:r>
        <w:rPr>
          <w:rFonts w:cs="Times New Roman" w:hint="eastAsia"/>
          <w:kern w:val="2"/>
          <w:szCs w:val="21"/>
        </w:rPr>
        <w:t>www.creditchina.gov.cn</w:t>
      </w:r>
      <w:r>
        <w:rPr>
          <w:rFonts w:cs="Times New Roman" w:hint="eastAsia"/>
          <w:kern w:val="2"/>
          <w:szCs w:val="21"/>
        </w:rPr>
        <w:t>）、中国政府采购网（</w:t>
      </w:r>
      <w:r>
        <w:rPr>
          <w:rFonts w:cs="Times New Roman" w:hint="eastAsia"/>
          <w:kern w:val="2"/>
          <w:szCs w:val="21"/>
        </w:rPr>
        <w:t>www.ccgp.gov.cn</w:t>
      </w:r>
      <w:r>
        <w:rPr>
          <w:rFonts w:cs="Times New Roman" w:hint="eastAsia"/>
          <w:kern w:val="2"/>
          <w:szCs w:val="21"/>
        </w:rPr>
        <w:t>）等渠道查询相关主体信用记录，并做好信用信息查询记录和证据留存，信用信息查询记录及相关证据将与其他采购文件一并保存）。</w:t>
      </w:r>
    </w:p>
    <w:p w14:paraId="4F0F5A84"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4</w:t>
      </w:r>
      <w:r>
        <w:rPr>
          <w:rFonts w:cs="Times New Roman" w:hint="eastAsia"/>
          <w:kern w:val="2"/>
          <w:szCs w:val="21"/>
        </w:rPr>
        <w:t>）供应商参与本项目应答前三年内，在经营活动中没有重大违法记录（提供《谈判应答及履约承诺函》，并加盖供应商公章）。</w:t>
      </w:r>
    </w:p>
    <w:p w14:paraId="1B106015"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5</w:t>
      </w:r>
      <w:r>
        <w:rPr>
          <w:rFonts w:cs="Times New Roman" w:hint="eastAsia"/>
          <w:kern w:val="2"/>
          <w:szCs w:val="21"/>
        </w:rPr>
        <w:t>）供应商</w:t>
      </w:r>
      <w:r>
        <w:rPr>
          <w:rFonts w:cs="Times New Roman" w:hint="eastAsia"/>
          <w:kern w:val="2"/>
          <w:szCs w:val="21"/>
        </w:rPr>
        <w:t>参与本项目应答近三年内，在经营活动中没有发生重大安全和质量事故（提供《谈判应答及履约承诺函》，并加盖供应商公章）。</w:t>
      </w:r>
    </w:p>
    <w:p w14:paraId="5E42CF35"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6</w:t>
      </w:r>
      <w:r>
        <w:rPr>
          <w:rFonts w:cs="Times New Roman" w:hint="eastAsia"/>
          <w:kern w:val="2"/>
          <w:szCs w:val="21"/>
        </w:rPr>
        <w:t>）供应商参与本项目政府采购活动时不存在被有关部门禁止参与政府采购活动且在有效期内的情况（提供《谈判应答及履约承诺函》，并加盖供应商公章）。</w:t>
      </w:r>
    </w:p>
    <w:p w14:paraId="44140C54"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7</w:t>
      </w:r>
      <w:r>
        <w:rPr>
          <w:rFonts w:cs="Times New Roman" w:hint="eastAsia"/>
          <w:kern w:val="2"/>
          <w:szCs w:val="21"/>
        </w:rPr>
        <w:t>）单位负责人为同一人或者存在直接控股、管理关系的不同供应商，不得参加同一合同项下的政府采购活动（提供《谈判应答及履约承诺函》，并加盖供应商公章，采购代理机构将通过国家企业信用信息公示系统（</w:t>
      </w:r>
      <w:r>
        <w:rPr>
          <w:rFonts w:cs="Times New Roman" w:hint="eastAsia"/>
          <w:kern w:val="2"/>
          <w:szCs w:val="21"/>
        </w:rPr>
        <w:t>https://www.gsxt.gov.cn/index.html</w:t>
      </w:r>
      <w:r>
        <w:rPr>
          <w:rFonts w:cs="Times New Roman" w:hint="eastAsia"/>
          <w:kern w:val="2"/>
          <w:szCs w:val="21"/>
        </w:rPr>
        <w:t>）或机关赋码和事业单位登记管理网（</w:t>
      </w:r>
      <w:r>
        <w:rPr>
          <w:rFonts w:cs="Times New Roman" w:hint="eastAsia"/>
          <w:kern w:val="2"/>
          <w:szCs w:val="21"/>
        </w:rPr>
        <w:t>http://www.gjsy.gov.cn/sydwfrxxcx/</w:t>
      </w:r>
      <w:r>
        <w:rPr>
          <w:rFonts w:cs="Times New Roman" w:hint="eastAsia"/>
          <w:kern w:val="2"/>
          <w:szCs w:val="21"/>
        </w:rPr>
        <w:t>）或全国社会组织信用信息公示平台（</w:t>
      </w:r>
      <w:r>
        <w:rPr>
          <w:rFonts w:cs="Times New Roman" w:hint="eastAsia"/>
          <w:kern w:val="2"/>
          <w:szCs w:val="21"/>
        </w:rPr>
        <w:t>https://xxgs.chinanpo.mca.gov.cn/gsxt/newList</w:t>
      </w:r>
      <w:r>
        <w:rPr>
          <w:rFonts w:cs="Times New Roman" w:hint="eastAsia"/>
          <w:kern w:val="2"/>
          <w:szCs w:val="21"/>
        </w:rPr>
        <w:t>）网站查询供应商信息，并做</w:t>
      </w:r>
      <w:r>
        <w:rPr>
          <w:rFonts w:cs="Times New Roman" w:hint="eastAsia"/>
          <w:kern w:val="2"/>
          <w:szCs w:val="21"/>
        </w:rPr>
        <w:t>好信用信息查询记录和证据留存，信用信息查询记录及相关证据将与其他采购文件一并保存，相关信息以截标当日的查询结果为准）。</w:t>
      </w:r>
    </w:p>
    <w:p w14:paraId="5029D7D1"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8</w:t>
      </w:r>
      <w:r>
        <w:rPr>
          <w:rFonts w:cs="Times New Roman" w:hint="eastAsia"/>
          <w:kern w:val="2"/>
          <w:szCs w:val="21"/>
        </w:rPr>
        <w:t>）为采购项目提供整体设计、规范编制或者项目管理、监理、检测等服务的供应商，不得再参加该采购项目的其他采购活动（提供《谈判应答及履约承诺函》，并加盖供应商公</w:t>
      </w:r>
      <w:r>
        <w:rPr>
          <w:rFonts w:cs="Times New Roman" w:hint="eastAsia"/>
          <w:kern w:val="2"/>
          <w:szCs w:val="21"/>
        </w:rPr>
        <w:lastRenderedPageBreak/>
        <w:t>章）。</w:t>
      </w:r>
    </w:p>
    <w:p w14:paraId="70495CF1"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9</w:t>
      </w:r>
      <w:r>
        <w:rPr>
          <w:rFonts w:cs="Times New Roman" w:hint="eastAsia"/>
          <w:kern w:val="2"/>
          <w:szCs w:val="21"/>
        </w:rPr>
        <w:t>）参与本项目政府采购活动不存在与其他采购参加人串通应答、隐瞒真实情况、提供虚假资料等违法违规情形（提供《谈判应答及履约承诺函》，并加盖供应商公章）。</w:t>
      </w:r>
    </w:p>
    <w:p w14:paraId="497F7898"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w:t>
      </w:r>
      <w:r>
        <w:rPr>
          <w:rFonts w:cs="Times New Roman" w:hint="eastAsia"/>
          <w:kern w:val="2"/>
          <w:szCs w:val="21"/>
        </w:rPr>
        <w:t>10</w:t>
      </w:r>
      <w:r>
        <w:rPr>
          <w:rFonts w:cs="Times New Roman" w:hint="eastAsia"/>
          <w:kern w:val="2"/>
          <w:szCs w:val="21"/>
        </w:rPr>
        <w:t>）本项目不接受联合体形式进行应答，不允许转包及分包。</w:t>
      </w:r>
    </w:p>
    <w:p w14:paraId="3A42408D" w14:textId="77777777" w:rsidR="00EA2533" w:rsidRDefault="00484154">
      <w:pPr>
        <w:pStyle w:val="31"/>
      </w:pPr>
      <w:r>
        <w:rPr>
          <w:rFonts w:hint="eastAsia"/>
        </w:rPr>
        <w:t>三、获取采购文件</w:t>
      </w:r>
      <w:bookmarkEnd w:id="20"/>
      <w:bookmarkEnd w:id="21"/>
      <w:bookmarkEnd w:id="22"/>
      <w:bookmarkEnd w:id="23"/>
    </w:p>
    <w:p w14:paraId="1AB33931" w14:textId="77777777" w:rsidR="00EA2533" w:rsidRDefault="00484154">
      <w:pPr>
        <w:widowControl w:val="0"/>
        <w:shd w:val="clear" w:color="auto" w:fill="auto"/>
        <w:tabs>
          <w:tab w:val="clear" w:pos="426"/>
        </w:tabs>
        <w:adjustRightInd/>
        <w:snapToGrid/>
        <w:ind w:firstLine="540"/>
        <w:rPr>
          <w:kern w:val="2"/>
          <w:szCs w:val="21"/>
        </w:rPr>
      </w:pPr>
      <w:r>
        <w:rPr>
          <w:rFonts w:hint="eastAsia"/>
          <w:kern w:val="2"/>
          <w:szCs w:val="21"/>
        </w:rPr>
        <w:t>时间：</w:t>
      </w:r>
      <w:r>
        <w:rPr>
          <w:rFonts w:hint="eastAsia"/>
          <w:color w:val="000000" w:themeColor="text1"/>
          <w:kern w:val="2"/>
          <w:szCs w:val="21"/>
        </w:rPr>
        <w:t>2024</w:t>
      </w:r>
      <w:r>
        <w:rPr>
          <w:rFonts w:hint="eastAsia"/>
          <w:color w:val="000000" w:themeColor="text1"/>
          <w:kern w:val="2"/>
          <w:szCs w:val="21"/>
        </w:rPr>
        <w:t>年</w:t>
      </w:r>
      <w:r>
        <w:rPr>
          <w:rFonts w:hint="eastAsia"/>
          <w:color w:val="000000" w:themeColor="text1"/>
          <w:kern w:val="2"/>
          <w:szCs w:val="21"/>
        </w:rPr>
        <w:t>11</w:t>
      </w:r>
      <w:r>
        <w:rPr>
          <w:rFonts w:hint="eastAsia"/>
          <w:color w:val="000000" w:themeColor="text1"/>
          <w:kern w:val="2"/>
          <w:szCs w:val="21"/>
        </w:rPr>
        <w:t>月</w:t>
      </w:r>
      <w:r>
        <w:rPr>
          <w:rFonts w:hint="eastAsia"/>
          <w:color w:val="000000" w:themeColor="text1"/>
          <w:kern w:val="2"/>
          <w:szCs w:val="21"/>
        </w:rPr>
        <w:t>28</w:t>
      </w:r>
      <w:r>
        <w:rPr>
          <w:rFonts w:hint="eastAsia"/>
          <w:color w:val="000000" w:themeColor="text1"/>
          <w:kern w:val="2"/>
          <w:szCs w:val="21"/>
        </w:rPr>
        <w:t>日至</w:t>
      </w:r>
      <w:r>
        <w:rPr>
          <w:rFonts w:hint="eastAsia"/>
          <w:color w:val="000000" w:themeColor="text1"/>
          <w:kern w:val="2"/>
          <w:szCs w:val="21"/>
        </w:rPr>
        <w:t>2024</w:t>
      </w:r>
      <w:r>
        <w:rPr>
          <w:rFonts w:hint="eastAsia"/>
          <w:color w:val="000000" w:themeColor="text1"/>
          <w:kern w:val="2"/>
          <w:szCs w:val="21"/>
        </w:rPr>
        <w:t>年</w:t>
      </w:r>
      <w:r>
        <w:rPr>
          <w:rFonts w:hint="eastAsia"/>
          <w:color w:val="000000" w:themeColor="text1"/>
          <w:kern w:val="2"/>
          <w:szCs w:val="21"/>
        </w:rPr>
        <w:t>12</w:t>
      </w:r>
      <w:r>
        <w:rPr>
          <w:rFonts w:hint="eastAsia"/>
          <w:color w:val="000000" w:themeColor="text1"/>
          <w:kern w:val="2"/>
          <w:szCs w:val="21"/>
        </w:rPr>
        <w:t>月</w:t>
      </w:r>
      <w:r>
        <w:rPr>
          <w:rFonts w:hint="eastAsia"/>
          <w:color w:val="000000" w:themeColor="text1"/>
          <w:kern w:val="2"/>
          <w:szCs w:val="21"/>
        </w:rPr>
        <w:t>2</w:t>
      </w:r>
      <w:r>
        <w:rPr>
          <w:rFonts w:hint="eastAsia"/>
          <w:color w:val="000000" w:themeColor="text1"/>
          <w:kern w:val="2"/>
          <w:szCs w:val="21"/>
        </w:rPr>
        <w:t>日</w:t>
      </w:r>
      <w:r>
        <w:rPr>
          <w:rFonts w:hint="eastAsia"/>
          <w:kern w:val="2"/>
          <w:szCs w:val="21"/>
        </w:rPr>
        <w:t>，每天上午</w:t>
      </w:r>
      <w:r>
        <w:rPr>
          <w:rFonts w:hint="eastAsia"/>
          <w:kern w:val="2"/>
          <w:szCs w:val="21"/>
        </w:rPr>
        <w:t>9:00</w:t>
      </w:r>
      <w:r>
        <w:rPr>
          <w:rFonts w:hint="eastAsia"/>
          <w:kern w:val="2"/>
          <w:szCs w:val="21"/>
        </w:rPr>
        <w:t>至</w:t>
      </w:r>
      <w:r>
        <w:rPr>
          <w:rFonts w:hint="eastAsia"/>
          <w:kern w:val="2"/>
          <w:szCs w:val="21"/>
        </w:rPr>
        <w:t>12:00</w:t>
      </w:r>
      <w:r>
        <w:rPr>
          <w:rFonts w:hint="eastAsia"/>
          <w:kern w:val="2"/>
          <w:szCs w:val="21"/>
        </w:rPr>
        <w:t>，下午</w:t>
      </w:r>
      <w:r>
        <w:rPr>
          <w:rFonts w:hint="eastAsia"/>
          <w:kern w:val="2"/>
          <w:szCs w:val="21"/>
        </w:rPr>
        <w:t>14:00</w:t>
      </w:r>
      <w:r>
        <w:rPr>
          <w:rFonts w:hint="eastAsia"/>
          <w:kern w:val="2"/>
          <w:szCs w:val="21"/>
        </w:rPr>
        <w:t>至</w:t>
      </w:r>
      <w:r>
        <w:rPr>
          <w:rFonts w:hint="eastAsia"/>
          <w:kern w:val="2"/>
          <w:szCs w:val="21"/>
        </w:rPr>
        <w:t>18:00</w:t>
      </w:r>
      <w:r>
        <w:rPr>
          <w:rFonts w:hint="eastAsia"/>
          <w:kern w:val="2"/>
          <w:szCs w:val="21"/>
        </w:rPr>
        <w:t>（北京时间，法定节假日除外）</w:t>
      </w:r>
    </w:p>
    <w:p w14:paraId="68A5C9B7" w14:textId="77777777" w:rsidR="00EA2533" w:rsidRDefault="00484154">
      <w:pPr>
        <w:widowControl w:val="0"/>
        <w:shd w:val="clear" w:color="auto" w:fill="auto"/>
        <w:tabs>
          <w:tab w:val="clear" w:pos="426"/>
        </w:tabs>
        <w:adjustRightInd/>
        <w:snapToGrid/>
        <w:ind w:firstLine="540"/>
        <w:rPr>
          <w:kern w:val="2"/>
          <w:szCs w:val="21"/>
        </w:rPr>
      </w:pPr>
      <w:r>
        <w:rPr>
          <w:rFonts w:hint="eastAsia"/>
          <w:kern w:val="2"/>
          <w:szCs w:val="21"/>
        </w:rPr>
        <w:t>地点：深圳市罗湖区清水河街道清水河社区清水河一路</w:t>
      </w:r>
      <w:r>
        <w:rPr>
          <w:rFonts w:hint="eastAsia"/>
          <w:kern w:val="2"/>
          <w:szCs w:val="21"/>
        </w:rPr>
        <w:t>112</w:t>
      </w:r>
      <w:r>
        <w:rPr>
          <w:rFonts w:hint="eastAsia"/>
          <w:kern w:val="2"/>
          <w:szCs w:val="21"/>
        </w:rPr>
        <w:t>号罗湖投资控股大厦裙楼</w:t>
      </w:r>
      <w:r>
        <w:rPr>
          <w:rFonts w:hint="eastAsia"/>
          <w:kern w:val="2"/>
          <w:szCs w:val="21"/>
        </w:rPr>
        <w:t>401</w:t>
      </w:r>
    </w:p>
    <w:p w14:paraId="3B38652C" w14:textId="77777777" w:rsidR="00EA2533" w:rsidRDefault="00484154">
      <w:pPr>
        <w:widowControl w:val="0"/>
        <w:shd w:val="clear" w:color="auto" w:fill="auto"/>
        <w:tabs>
          <w:tab w:val="clear" w:pos="426"/>
        </w:tabs>
        <w:adjustRightInd/>
        <w:snapToGrid/>
        <w:ind w:firstLine="540"/>
        <w:rPr>
          <w:kern w:val="2"/>
          <w:szCs w:val="21"/>
        </w:rPr>
      </w:pPr>
      <w:r>
        <w:rPr>
          <w:rFonts w:hint="eastAsia"/>
          <w:kern w:val="2"/>
          <w:szCs w:val="21"/>
        </w:rPr>
        <w:t>方式：现场购买。</w:t>
      </w:r>
    </w:p>
    <w:p w14:paraId="7D8E0DD7" w14:textId="77777777" w:rsidR="00EA2533" w:rsidRDefault="00484154">
      <w:pPr>
        <w:widowControl w:val="0"/>
        <w:shd w:val="clear" w:color="auto" w:fill="auto"/>
        <w:tabs>
          <w:tab w:val="clear" w:pos="426"/>
        </w:tabs>
        <w:adjustRightInd/>
        <w:snapToGrid/>
        <w:ind w:firstLine="540"/>
        <w:rPr>
          <w:kern w:val="2"/>
          <w:szCs w:val="21"/>
        </w:rPr>
      </w:pPr>
      <w:bookmarkStart w:id="24" w:name="_Toc35393624"/>
      <w:bookmarkStart w:id="25" w:name="_Toc28359082"/>
      <w:bookmarkStart w:id="26" w:name="_Toc28359005"/>
      <w:bookmarkStart w:id="27" w:name="_Toc35393793"/>
      <w:r>
        <w:rPr>
          <w:rFonts w:hint="eastAsia"/>
          <w:kern w:val="2"/>
          <w:szCs w:val="21"/>
        </w:rPr>
        <w:t>报名须提交：供应商的营业执照复印件；法定代表人（单位负责人）证明书原件、法定代表人（单位负责人）身份证复印件、授权委托书原件、被授权委托人身份证复印件、被授权委托人联系方式（电话、邮箱）。以上资料均需加盖公章，原件中标备查。</w:t>
      </w:r>
    </w:p>
    <w:p w14:paraId="4DB5EE89" w14:textId="77777777" w:rsidR="00EA2533" w:rsidRDefault="00484154">
      <w:pPr>
        <w:widowControl w:val="0"/>
        <w:shd w:val="clear" w:color="auto" w:fill="auto"/>
        <w:tabs>
          <w:tab w:val="clear" w:pos="426"/>
        </w:tabs>
        <w:adjustRightInd/>
        <w:snapToGrid/>
        <w:ind w:firstLine="540"/>
        <w:rPr>
          <w:kern w:val="2"/>
          <w:szCs w:val="21"/>
        </w:rPr>
      </w:pPr>
      <w:r>
        <w:rPr>
          <w:rFonts w:hint="eastAsia"/>
          <w:kern w:val="2"/>
          <w:szCs w:val="21"/>
        </w:rPr>
        <w:t>售价：</w:t>
      </w:r>
      <w:r>
        <w:rPr>
          <w:rFonts w:hint="eastAsia"/>
          <w:kern w:val="2"/>
          <w:szCs w:val="21"/>
        </w:rPr>
        <w:t>500</w:t>
      </w:r>
      <w:r>
        <w:rPr>
          <w:rFonts w:hint="eastAsia"/>
          <w:kern w:val="2"/>
          <w:szCs w:val="21"/>
        </w:rPr>
        <w:t>元</w:t>
      </w:r>
      <w:r>
        <w:rPr>
          <w:rFonts w:hint="eastAsia"/>
          <w:kern w:val="2"/>
          <w:szCs w:val="21"/>
        </w:rPr>
        <w:t>/</w:t>
      </w:r>
      <w:r>
        <w:rPr>
          <w:rFonts w:hint="eastAsia"/>
          <w:kern w:val="2"/>
          <w:szCs w:val="21"/>
        </w:rPr>
        <w:t>份，本公告包</w:t>
      </w:r>
      <w:r>
        <w:rPr>
          <w:rFonts w:hint="eastAsia"/>
          <w:kern w:val="2"/>
          <w:szCs w:val="21"/>
        </w:rPr>
        <w:t>含的采购文件售价总和</w:t>
      </w:r>
    </w:p>
    <w:p w14:paraId="578CDA4E" w14:textId="77777777" w:rsidR="00EA2533" w:rsidRDefault="00484154">
      <w:pPr>
        <w:pStyle w:val="31"/>
      </w:pPr>
      <w:r>
        <w:rPr>
          <w:rFonts w:hint="eastAsia"/>
        </w:rPr>
        <w:t>四、</w:t>
      </w:r>
      <w:bookmarkEnd w:id="24"/>
      <w:bookmarkEnd w:id="25"/>
      <w:bookmarkEnd w:id="26"/>
      <w:bookmarkEnd w:id="27"/>
      <w:r>
        <w:rPr>
          <w:rFonts w:hint="eastAsia"/>
        </w:rPr>
        <w:t>响应文件提交</w:t>
      </w:r>
    </w:p>
    <w:p w14:paraId="519FC8B0" w14:textId="77777777" w:rsidR="00EA2533" w:rsidRDefault="00484154">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截止时间：</w:t>
      </w:r>
      <w:r>
        <w:rPr>
          <w:rFonts w:cs="Times New Roman" w:hint="eastAsia"/>
          <w:bCs/>
          <w:color w:val="000000" w:themeColor="text1"/>
          <w:kern w:val="2"/>
          <w:szCs w:val="21"/>
        </w:rPr>
        <w:t>2024</w:t>
      </w:r>
      <w:r>
        <w:rPr>
          <w:rFonts w:cs="Times New Roman" w:hint="eastAsia"/>
          <w:bCs/>
          <w:color w:val="000000" w:themeColor="text1"/>
          <w:kern w:val="2"/>
          <w:szCs w:val="21"/>
        </w:rPr>
        <w:t>年</w:t>
      </w:r>
      <w:r>
        <w:rPr>
          <w:rFonts w:cs="Times New Roman" w:hint="eastAsia"/>
          <w:bCs/>
          <w:color w:val="000000" w:themeColor="text1"/>
          <w:kern w:val="2"/>
          <w:szCs w:val="21"/>
        </w:rPr>
        <w:t>12</w:t>
      </w:r>
      <w:r>
        <w:rPr>
          <w:rFonts w:cs="Times New Roman" w:hint="eastAsia"/>
          <w:bCs/>
          <w:color w:val="000000" w:themeColor="text1"/>
          <w:kern w:val="2"/>
          <w:szCs w:val="21"/>
        </w:rPr>
        <w:t>月</w:t>
      </w:r>
      <w:r>
        <w:rPr>
          <w:rFonts w:cs="Times New Roman" w:hint="eastAsia"/>
          <w:bCs/>
          <w:color w:val="000000" w:themeColor="text1"/>
          <w:kern w:val="2"/>
          <w:szCs w:val="21"/>
        </w:rPr>
        <w:t>3</w:t>
      </w:r>
      <w:r>
        <w:rPr>
          <w:rFonts w:cs="Times New Roman" w:hint="eastAsia"/>
          <w:bCs/>
          <w:color w:val="000000" w:themeColor="text1"/>
          <w:kern w:val="2"/>
          <w:szCs w:val="21"/>
        </w:rPr>
        <w:t>日</w:t>
      </w:r>
      <w:r>
        <w:rPr>
          <w:rFonts w:cs="Times New Roman" w:hint="eastAsia"/>
          <w:bCs/>
          <w:color w:val="000000" w:themeColor="text1"/>
          <w:kern w:val="2"/>
          <w:szCs w:val="21"/>
        </w:rPr>
        <w:t>15</w:t>
      </w:r>
      <w:r>
        <w:rPr>
          <w:rFonts w:cs="Times New Roman" w:hint="eastAsia"/>
          <w:bCs/>
          <w:color w:val="000000" w:themeColor="text1"/>
          <w:kern w:val="2"/>
          <w:szCs w:val="21"/>
        </w:rPr>
        <w:t>点</w:t>
      </w:r>
      <w:r>
        <w:rPr>
          <w:rFonts w:cs="Times New Roman"/>
          <w:bCs/>
          <w:color w:val="000000" w:themeColor="text1"/>
          <w:kern w:val="2"/>
          <w:szCs w:val="21"/>
        </w:rPr>
        <w:t>00</w:t>
      </w:r>
      <w:r>
        <w:rPr>
          <w:rFonts w:cs="Times New Roman" w:hint="eastAsia"/>
          <w:bCs/>
          <w:color w:val="000000" w:themeColor="text1"/>
          <w:kern w:val="2"/>
          <w:szCs w:val="21"/>
        </w:rPr>
        <w:t>分（北</w:t>
      </w:r>
      <w:r>
        <w:rPr>
          <w:rFonts w:cs="Times New Roman" w:hint="eastAsia"/>
          <w:bCs/>
          <w:kern w:val="2"/>
          <w:szCs w:val="21"/>
        </w:rPr>
        <w:t>京时间）。</w:t>
      </w:r>
    </w:p>
    <w:p w14:paraId="79E2E66B" w14:textId="77777777" w:rsidR="00EA2533" w:rsidRDefault="00484154">
      <w:pPr>
        <w:widowControl w:val="0"/>
        <w:shd w:val="clear" w:color="auto" w:fill="auto"/>
        <w:tabs>
          <w:tab w:val="clear" w:pos="426"/>
        </w:tabs>
        <w:adjustRightInd/>
        <w:snapToGrid/>
        <w:ind w:firstLineChars="200" w:firstLine="420"/>
        <w:rPr>
          <w:rFonts w:cs="Times New Roman"/>
          <w:kern w:val="2"/>
          <w:szCs w:val="21"/>
        </w:rPr>
      </w:pPr>
      <w:r>
        <w:rPr>
          <w:rFonts w:cs="Times New Roman" w:hint="eastAsia"/>
          <w:kern w:val="2"/>
          <w:szCs w:val="21"/>
        </w:rPr>
        <w:t>地点：深圳市罗湖区清水河街道清水河社区清水河一路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p>
    <w:p w14:paraId="10AE98F3" w14:textId="77777777" w:rsidR="00EA2533" w:rsidRDefault="00484154">
      <w:pPr>
        <w:pStyle w:val="31"/>
      </w:pPr>
      <w:bookmarkStart w:id="28" w:name="_Toc28359016"/>
      <w:bookmarkStart w:id="29" w:name="_Toc35393802"/>
      <w:bookmarkStart w:id="30" w:name="_Toc35393633"/>
      <w:bookmarkStart w:id="31" w:name="_Toc28359093"/>
      <w:r>
        <w:rPr>
          <w:rFonts w:hint="eastAsia"/>
        </w:rPr>
        <w:t>五、开启</w:t>
      </w:r>
      <w:bookmarkEnd w:id="28"/>
      <w:bookmarkEnd w:id="29"/>
      <w:bookmarkEnd w:id="30"/>
      <w:bookmarkEnd w:id="31"/>
    </w:p>
    <w:p w14:paraId="152E6258" w14:textId="77777777" w:rsidR="00EA2533" w:rsidRDefault="00484154">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时间</w:t>
      </w:r>
      <w:r>
        <w:rPr>
          <w:rFonts w:cs="Times New Roman" w:hint="eastAsia"/>
          <w:bCs/>
          <w:color w:val="000000" w:themeColor="text1"/>
          <w:kern w:val="2"/>
          <w:szCs w:val="21"/>
        </w:rPr>
        <w:t>：</w:t>
      </w:r>
      <w:r>
        <w:rPr>
          <w:rFonts w:cs="Times New Roman" w:hint="eastAsia"/>
          <w:bCs/>
          <w:color w:val="000000" w:themeColor="text1"/>
          <w:kern w:val="2"/>
          <w:szCs w:val="21"/>
        </w:rPr>
        <w:t>2024</w:t>
      </w:r>
      <w:r>
        <w:rPr>
          <w:rFonts w:cs="Times New Roman" w:hint="eastAsia"/>
          <w:bCs/>
          <w:color w:val="000000" w:themeColor="text1"/>
          <w:kern w:val="2"/>
          <w:szCs w:val="21"/>
        </w:rPr>
        <w:t>年</w:t>
      </w:r>
      <w:r>
        <w:rPr>
          <w:rFonts w:cs="Times New Roman" w:hint="eastAsia"/>
          <w:bCs/>
          <w:color w:val="000000" w:themeColor="text1"/>
          <w:kern w:val="2"/>
          <w:szCs w:val="21"/>
        </w:rPr>
        <w:t>12</w:t>
      </w:r>
      <w:r>
        <w:rPr>
          <w:rFonts w:cs="Times New Roman" w:hint="eastAsia"/>
          <w:bCs/>
          <w:color w:val="000000" w:themeColor="text1"/>
          <w:kern w:val="2"/>
          <w:szCs w:val="21"/>
        </w:rPr>
        <w:t>月</w:t>
      </w:r>
      <w:r>
        <w:rPr>
          <w:rFonts w:cs="Times New Roman" w:hint="eastAsia"/>
          <w:bCs/>
          <w:color w:val="000000" w:themeColor="text1"/>
          <w:kern w:val="2"/>
          <w:szCs w:val="21"/>
        </w:rPr>
        <w:t>3</w:t>
      </w:r>
      <w:r>
        <w:rPr>
          <w:rFonts w:cs="Times New Roman" w:hint="eastAsia"/>
          <w:bCs/>
          <w:color w:val="000000" w:themeColor="text1"/>
          <w:kern w:val="2"/>
          <w:szCs w:val="21"/>
        </w:rPr>
        <w:t>日</w:t>
      </w:r>
      <w:r>
        <w:rPr>
          <w:rFonts w:cs="Times New Roman" w:hint="eastAsia"/>
          <w:bCs/>
          <w:color w:val="000000" w:themeColor="text1"/>
          <w:kern w:val="2"/>
          <w:szCs w:val="21"/>
        </w:rPr>
        <w:t>15</w:t>
      </w:r>
      <w:r>
        <w:rPr>
          <w:rFonts w:cs="Times New Roman" w:hint="eastAsia"/>
          <w:bCs/>
          <w:color w:val="000000" w:themeColor="text1"/>
          <w:kern w:val="2"/>
          <w:szCs w:val="21"/>
        </w:rPr>
        <w:t>点</w:t>
      </w:r>
      <w:r>
        <w:rPr>
          <w:rFonts w:cs="Times New Roman"/>
          <w:bCs/>
          <w:color w:val="000000" w:themeColor="text1"/>
          <w:kern w:val="2"/>
          <w:szCs w:val="21"/>
        </w:rPr>
        <w:t>00</w:t>
      </w:r>
      <w:r>
        <w:rPr>
          <w:rFonts w:cs="Times New Roman" w:hint="eastAsia"/>
          <w:bCs/>
          <w:color w:val="000000" w:themeColor="text1"/>
          <w:kern w:val="2"/>
          <w:szCs w:val="21"/>
        </w:rPr>
        <w:t>分（北京时间</w:t>
      </w:r>
      <w:r>
        <w:rPr>
          <w:rFonts w:cs="Times New Roman" w:hint="eastAsia"/>
          <w:bCs/>
          <w:kern w:val="2"/>
          <w:szCs w:val="21"/>
        </w:rPr>
        <w:t>）</w:t>
      </w:r>
    </w:p>
    <w:p w14:paraId="2F7F890F" w14:textId="77777777" w:rsidR="00EA2533" w:rsidRDefault="00484154">
      <w:pPr>
        <w:widowControl w:val="0"/>
        <w:shd w:val="clear" w:color="auto" w:fill="auto"/>
        <w:tabs>
          <w:tab w:val="clear" w:pos="426"/>
        </w:tabs>
        <w:adjustRightInd/>
        <w:snapToGrid/>
        <w:ind w:firstLineChars="200" w:firstLine="420"/>
        <w:rPr>
          <w:rFonts w:cs="Times New Roman"/>
          <w:bCs/>
          <w:kern w:val="2"/>
          <w:szCs w:val="21"/>
        </w:rPr>
      </w:pPr>
      <w:r>
        <w:rPr>
          <w:rFonts w:cs="Times New Roman" w:hint="eastAsia"/>
          <w:bCs/>
          <w:kern w:val="2"/>
          <w:szCs w:val="21"/>
        </w:rPr>
        <w:t>地点：</w:t>
      </w:r>
      <w:r>
        <w:rPr>
          <w:rFonts w:cs="Times New Roman" w:hint="eastAsia"/>
          <w:kern w:val="2"/>
          <w:szCs w:val="21"/>
        </w:rPr>
        <w:t>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p>
    <w:p w14:paraId="4AB9DC0A" w14:textId="77777777" w:rsidR="00EA2533" w:rsidRDefault="00484154">
      <w:pPr>
        <w:pStyle w:val="31"/>
      </w:pPr>
      <w:bookmarkStart w:id="32" w:name="_Toc28359007"/>
      <w:bookmarkStart w:id="33" w:name="_Toc28359084"/>
      <w:bookmarkStart w:id="34" w:name="_Toc35393625"/>
      <w:bookmarkStart w:id="35" w:name="_Toc35393794"/>
      <w:r>
        <w:rPr>
          <w:rFonts w:hint="eastAsia"/>
        </w:rPr>
        <w:t>六、公告期限</w:t>
      </w:r>
      <w:bookmarkEnd w:id="32"/>
      <w:bookmarkEnd w:id="33"/>
      <w:bookmarkEnd w:id="34"/>
      <w:bookmarkEnd w:id="35"/>
    </w:p>
    <w:p w14:paraId="573B526F" w14:textId="77777777" w:rsidR="00EA2533" w:rsidRDefault="00484154">
      <w:pPr>
        <w:widowControl w:val="0"/>
        <w:shd w:val="clear" w:color="auto" w:fill="auto"/>
        <w:tabs>
          <w:tab w:val="clear" w:pos="426"/>
        </w:tabs>
        <w:adjustRightInd/>
        <w:snapToGrid/>
        <w:ind w:firstLineChars="200" w:firstLine="420"/>
        <w:rPr>
          <w:szCs w:val="21"/>
        </w:rPr>
      </w:pPr>
      <w:r>
        <w:rPr>
          <w:rFonts w:hint="eastAsia"/>
          <w:szCs w:val="21"/>
        </w:rPr>
        <w:t>自本公告发布之日起</w:t>
      </w:r>
      <w:r>
        <w:rPr>
          <w:szCs w:val="21"/>
        </w:rPr>
        <w:t>3</w:t>
      </w:r>
      <w:r>
        <w:rPr>
          <w:rFonts w:hint="eastAsia"/>
          <w:szCs w:val="21"/>
        </w:rPr>
        <w:t>个工作日。</w:t>
      </w:r>
    </w:p>
    <w:p w14:paraId="19D64E42" w14:textId="77777777" w:rsidR="00EA2533" w:rsidRDefault="00484154">
      <w:pPr>
        <w:pStyle w:val="31"/>
      </w:pPr>
      <w:bookmarkStart w:id="36" w:name="_Toc35393795"/>
      <w:bookmarkStart w:id="37" w:name="_Toc35393626"/>
      <w:r>
        <w:rPr>
          <w:rFonts w:hint="eastAsia"/>
        </w:rPr>
        <w:t>七、其他补充事宜</w:t>
      </w:r>
      <w:bookmarkEnd w:id="36"/>
      <w:bookmarkEnd w:id="37"/>
    </w:p>
    <w:p w14:paraId="4D84FCF6"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1</w:t>
      </w:r>
      <w:r>
        <w:rPr>
          <w:rFonts w:cs="Times New Roman"/>
          <w:kern w:val="2"/>
          <w:szCs w:val="21"/>
        </w:rPr>
        <w:t>.</w:t>
      </w:r>
      <w:r>
        <w:rPr>
          <w:rFonts w:cs="Times New Roman" w:hint="eastAsia"/>
          <w:kern w:val="2"/>
          <w:szCs w:val="21"/>
        </w:rPr>
        <w:t>答疑事项：</w:t>
      </w:r>
    </w:p>
    <w:p w14:paraId="01E9520C"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w:t>
      </w:r>
      <w:r>
        <w:rPr>
          <w:rFonts w:cs="Times New Roman" w:hint="eastAsia"/>
          <w:kern w:val="2"/>
          <w:szCs w:val="21"/>
        </w:rPr>
        <w:t>1</w:t>
      </w:r>
      <w:r>
        <w:rPr>
          <w:rFonts w:cs="Times New Roman" w:hint="eastAsia"/>
          <w:kern w:val="2"/>
          <w:szCs w:val="21"/>
        </w:rPr>
        <w:t>）</w:t>
      </w:r>
      <w:r>
        <w:rPr>
          <w:rFonts w:cs="Times New Roman"/>
          <w:kern w:val="2"/>
          <w:szCs w:val="21"/>
        </w:rPr>
        <w:t>本项目实行网下纸质答疑，凡对采购文件有任何疑问的（包括认为采购文件的技术指标或参数存在排他性或歧</w:t>
      </w:r>
      <w:r>
        <w:rPr>
          <w:rFonts w:cs="Times New Roman" w:hint="eastAsia"/>
          <w:kern w:val="2"/>
          <w:szCs w:val="21"/>
        </w:rPr>
        <w:t>视性条款），请应答供应商在获取采购文件或者采购文件公告期限届满之日起</w:t>
      </w:r>
      <w:r>
        <w:rPr>
          <w:rFonts w:cs="Times New Roman"/>
          <w:kern w:val="2"/>
          <w:szCs w:val="21"/>
        </w:rPr>
        <w:t>7</w:t>
      </w:r>
      <w:r>
        <w:rPr>
          <w:rFonts w:cs="Times New Roman"/>
          <w:kern w:val="2"/>
          <w:szCs w:val="21"/>
        </w:rPr>
        <w:t>个工作日内对采购文件提出质疑，根据《</w:t>
      </w:r>
      <w:r>
        <w:rPr>
          <w:rFonts w:cs="Times New Roman" w:hint="eastAsia"/>
          <w:kern w:val="2"/>
          <w:szCs w:val="21"/>
        </w:rPr>
        <w:t>中华人民共和</w:t>
      </w:r>
      <w:r>
        <w:rPr>
          <w:rFonts w:cs="Times New Roman" w:hint="eastAsia"/>
          <w:kern w:val="2"/>
          <w:szCs w:val="21"/>
        </w:rPr>
        <w:lastRenderedPageBreak/>
        <w:t>国政府采购法</w:t>
      </w:r>
      <w:r>
        <w:rPr>
          <w:rFonts w:cs="Times New Roman"/>
          <w:kern w:val="2"/>
          <w:szCs w:val="21"/>
        </w:rPr>
        <w:t>》第六章、《</w:t>
      </w:r>
      <w:r>
        <w:rPr>
          <w:rFonts w:cs="Times New Roman" w:hint="eastAsia"/>
          <w:kern w:val="2"/>
          <w:szCs w:val="21"/>
        </w:rPr>
        <w:t>中华人民共和国政府采购法实施条例</w:t>
      </w:r>
      <w:r>
        <w:rPr>
          <w:rFonts w:cs="Times New Roman"/>
          <w:kern w:val="2"/>
          <w:szCs w:val="21"/>
        </w:rPr>
        <w:t>》的有关质疑的指引及要求填写质疑函件，并将质疑函件以及相关质疑内容的证明材料原件送达深圳市深水</w:t>
      </w:r>
      <w:proofErr w:type="gramStart"/>
      <w:r>
        <w:rPr>
          <w:rFonts w:cs="Times New Roman"/>
          <w:kern w:val="2"/>
          <w:szCs w:val="21"/>
        </w:rPr>
        <w:t>水务</w:t>
      </w:r>
      <w:proofErr w:type="gramEnd"/>
      <w:r>
        <w:rPr>
          <w:rFonts w:cs="Times New Roman"/>
          <w:kern w:val="2"/>
          <w:szCs w:val="21"/>
        </w:rPr>
        <w:t>咨询有限公司，逾期不受理。</w:t>
      </w:r>
    </w:p>
    <w:p w14:paraId="6EFD4051"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w:t>
      </w:r>
      <w:r>
        <w:rPr>
          <w:rFonts w:cs="Times New Roman" w:hint="eastAsia"/>
          <w:kern w:val="2"/>
          <w:szCs w:val="21"/>
        </w:rPr>
        <w:t>2</w:t>
      </w:r>
      <w:r>
        <w:rPr>
          <w:rFonts w:cs="Times New Roman" w:hint="eastAsia"/>
          <w:kern w:val="2"/>
          <w:szCs w:val="21"/>
        </w:rPr>
        <w:t>）</w:t>
      </w:r>
      <w:r>
        <w:rPr>
          <w:rFonts w:cs="Times New Roman"/>
          <w:kern w:val="2"/>
          <w:szCs w:val="21"/>
        </w:rPr>
        <w:t>供应商有义务在采购活动期间浏览本公告</w:t>
      </w:r>
      <w:r>
        <w:rPr>
          <w:rFonts w:cs="Times New Roman"/>
          <w:kern w:val="2"/>
          <w:szCs w:val="21"/>
        </w:rPr>
        <w:t>“</w:t>
      </w:r>
      <w:r>
        <w:rPr>
          <w:rFonts w:cs="Times New Roman" w:hint="eastAsia"/>
          <w:kern w:val="2"/>
          <w:szCs w:val="21"/>
        </w:rPr>
        <w:t>七</w:t>
      </w:r>
      <w:r>
        <w:rPr>
          <w:rFonts w:cs="Times New Roman"/>
          <w:kern w:val="2"/>
          <w:szCs w:val="21"/>
        </w:rPr>
        <w:t>、</w:t>
      </w:r>
      <w:r>
        <w:rPr>
          <w:rFonts w:cs="Times New Roman" w:hint="eastAsia"/>
          <w:kern w:val="2"/>
          <w:szCs w:val="21"/>
        </w:rPr>
        <w:t>其他补充事宜</w:t>
      </w:r>
      <w:r>
        <w:rPr>
          <w:rFonts w:cs="Times New Roman"/>
          <w:kern w:val="2"/>
          <w:szCs w:val="21"/>
        </w:rPr>
        <w:t>”</w:t>
      </w:r>
      <w:r>
        <w:rPr>
          <w:rFonts w:cs="Times New Roman"/>
          <w:kern w:val="2"/>
          <w:szCs w:val="21"/>
        </w:rPr>
        <w:t>中的相关网站，采购人在上述网站上公布的与本次采购项目有</w:t>
      </w:r>
      <w:r>
        <w:rPr>
          <w:rFonts w:cs="Times New Roman"/>
          <w:kern w:val="2"/>
          <w:szCs w:val="21"/>
        </w:rPr>
        <w:t>关的信息视为已送达各供应商。采购代理机构将答疑情况或相关的补充公告（说明）在相关网站公布，请供应商及时关注本项目的答疑情况。供应商因疏忽，未及时登录相关网站了解相关的答疑情况及补充说明，产生的不利后果由供应商自行承担。</w:t>
      </w:r>
    </w:p>
    <w:p w14:paraId="049958D8"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2.</w:t>
      </w:r>
      <w:r>
        <w:rPr>
          <w:rFonts w:cs="Times New Roman" w:hint="eastAsia"/>
          <w:kern w:val="2"/>
          <w:szCs w:val="21"/>
        </w:rPr>
        <w:t>响应文件提交方式补充说明：</w:t>
      </w:r>
    </w:p>
    <w:p w14:paraId="09F212CA"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各供应</w:t>
      </w:r>
      <w:proofErr w:type="gramStart"/>
      <w:r>
        <w:rPr>
          <w:rFonts w:cs="Times New Roman" w:hint="eastAsia"/>
          <w:kern w:val="2"/>
          <w:szCs w:val="21"/>
        </w:rPr>
        <w:t>商法定</w:t>
      </w:r>
      <w:proofErr w:type="gramEnd"/>
      <w:r>
        <w:rPr>
          <w:rFonts w:cs="Times New Roman" w:hint="eastAsia"/>
          <w:kern w:val="2"/>
          <w:szCs w:val="21"/>
        </w:rPr>
        <w:t>代表人或其授权代表现场应答。</w:t>
      </w:r>
    </w:p>
    <w:p w14:paraId="26C78B54"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3</w:t>
      </w:r>
      <w:r>
        <w:rPr>
          <w:rFonts w:cs="Times New Roman"/>
          <w:kern w:val="2"/>
          <w:szCs w:val="21"/>
        </w:rPr>
        <w:t>.</w:t>
      </w:r>
      <w:r>
        <w:rPr>
          <w:rFonts w:cs="Times New Roman" w:hint="eastAsia"/>
          <w:kern w:val="2"/>
          <w:szCs w:val="21"/>
        </w:rPr>
        <w:t>信息发布平台：</w:t>
      </w:r>
    </w:p>
    <w:p w14:paraId="5038D4FB"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bookmarkStart w:id="38" w:name="_Toc28359008"/>
      <w:bookmarkStart w:id="39" w:name="_Toc28359085"/>
      <w:bookmarkStart w:id="40" w:name="_Toc35393796"/>
      <w:bookmarkStart w:id="41" w:name="_Toc35393627"/>
      <w:r>
        <w:rPr>
          <w:rFonts w:cs="Times New Roman" w:hint="eastAsia"/>
          <w:kern w:val="2"/>
          <w:szCs w:val="21"/>
        </w:rPr>
        <w:t>深圳海关门户网（</w:t>
      </w:r>
      <w:r>
        <w:rPr>
          <w:rFonts w:cs="Times New Roman" w:hint="eastAsia"/>
          <w:kern w:val="2"/>
          <w:szCs w:val="21"/>
        </w:rPr>
        <w:t>http://shenzhen.customs.gov.cn</w:t>
      </w:r>
      <w:r>
        <w:rPr>
          <w:rFonts w:cs="Times New Roman" w:hint="eastAsia"/>
          <w:kern w:val="2"/>
          <w:szCs w:val="21"/>
        </w:rPr>
        <w:t>）；</w:t>
      </w:r>
    </w:p>
    <w:p w14:paraId="2F4F7541"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采购代理机构官网（</w:t>
      </w:r>
      <w:r>
        <w:rPr>
          <w:rFonts w:cs="Times New Roman" w:hint="eastAsia"/>
          <w:kern w:val="2"/>
          <w:szCs w:val="21"/>
        </w:rPr>
        <w:t>http://www.szsszx.com/</w:t>
      </w:r>
      <w:r>
        <w:rPr>
          <w:rFonts w:cs="Times New Roman" w:hint="eastAsia"/>
          <w:kern w:val="2"/>
          <w:szCs w:val="21"/>
        </w:rPr>
        <w:t>）。</w:t>
      </w:r>
    </w:p>
    <w:p w14:paraId="165210D0" w14:textId="77777777" w:rsidR="00EA2533" w:rsidRDefault="00484154">
      <w:pPr>
        <w:pStyle w:val="31"/>
      </w:pPr>
      <w:r>
        <w:rPr>
          <w:rFonts w:hint="eastAsia"/>
        </w:rPr>
        <w:t>八、对本次采购提出询问，请按</w:t>
      </w:r>
      <w:r>
        <w:t>以下方式</w:t>
      </w:r>
      <w:r>
        <w:rPr>
          <w:rFonts w:hint="eastAsia"/>
        </w:rPr>
        <w:t>联系。</w:t>
      </w:r>
      <w:bookmarkEnd w:id="38"/>
      <w:bookmarkEnd w:id="39"/>
      <w:bookmarkEnd w:id="40"/>
      <w:bookmarkEnd w:id="41"/>
    </w:p>
    <w:p w14:paraId="655BB900"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1.</w:t>
      </w:r>
      <w:r>
        <w:rPr>
          <w:rFonts w:cs="Times New Roman" w:hint="eastAsia"/>
          <w:kern w:val="2"/>
          <w:szCs w:val="21"/>
        </w:rPr>
        <w:t>采购人信息</w:t>
      </w:r>
    </w:p>
    <w:p w14:paraId="0AD5331C"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名称：中华人民共和国深圳海关</w:t>
      </w:r>
    </w:p>
    <w:p w14:paraId="3016612F"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地址：深圳市福田区深南大道</w:t>
      </w:r>
      <w:r>
        <w:rPr>
          <w:rFonts w:cs="Times New Roman" w:hint="eastAsia"/>
          <w:kern w:val="2"/>
          <w:szCs w:val="21"/>
        </w:rPr>
        <w:t>2006</w:t>
      </w:r>
      <w:r>
        <w:rPr>
          <w:rFonts w:cs="Times New Roman" w:hint="eastAsia"/>
          <w:kern w:val="2"/>
          <w:szCs w:val="21"/>
        </w:rPr>
        <w:t>号</w:t>
      </w:r>
    </w:p>
    <w:p w14:paraId="659B21C3"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bookmarkStart w:id="42" w:name="_Toc28359009"/>
      <w:bookmarkStart w:id="43" w:name="_Toc28359086"/>
      <w:r>
        <w:rPr>
          <w:rFonts w:cs="Times New Roman" w:hint="eastAsia"/>
          <w:kern w:val="2"/>
          <w:szCs w:val="21"/>
        </w:rPr>
        <w:t>联系方式：刘先生</w:t>
      </w:r>
      <w:r>
        <w:rPr>
          <w:rFonts w:cs="Times New Roman" w:hint="eastAsia"/>
          <w:kern w:val="2"/>
          <w:szCs w:val="21"/>
        </w:rPr>
        <w:t>0755-84394179</w:t>
      </w:r>
    </w:p>
    <w:p w14:paraId="0B6B1FF1"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采购人监督投诉电话：</w:t>
      </w:r>
      <w:r>
        <w:rPr>
          <w:rFonts w:cs="Times New Roman" w:hint="eastAsia"/>
          <w:kern w:val="2"/>
          <w:szCs w:val="21"/>
        </w:rPr>
        <w:t>0755-84398457</w:t>
      </w:r>
    </w:p>
    <w:p w14:paraId="27B51BD2"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2.</w:t>
      </w:r>
      <w:r>
        <w:rPr>
          <w:rFonts w:cs="Times New Roman" w:hint="eastAsia"/>
          <w:kern w:val="2"/>
          <w:szCs w:val="21"/>
        </w:rPr>
        <w:t>采购代理机构信息</w:t>
      </w:r>
      <w:bookmarkEnd w:id="42"/>
      <w:bookmarkEnd w:id="43"/>
    </w:p>
    <w:p w14:paraId="69F914C3"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名称：深圳市深水</w:t>
      </w:r>
      <w:proofErr w:type="gramStart"/>
      <w:r>
        <w:rPr>
          <w:rFonts w:cs="Times New Roman" w:hint="eastAsia"/>
          <w:kern w:val="2"/>
          <w:szCs w:val="21"/>
        </w:rPr>
        <w:t>水务</w:t>
      </w:r>
      <w:proofErr w:type="gramEnd"/>
      <w:r>
        <w:rPr>
          <w:rFonts w:cs="Times New Roman" w:hint="eastAsia"/>
          <w:kern w:val="2"/>
          <w:szCs w:val="21"/>
        </w:rPr>
        <w:t>咨询有限公司</w:t>
      </w:r>
    </w:p>
    <w:p w14:paraId="139E7600"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地址：深圳市罗湖区清水河街道清水河社区清水河一路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p>
    <w:p w14:paraId="4121ACD3"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联系方式：庄晓琴</w:t>
      </w:r>
      <w:r>
        <w:rPr>
          <w:rFonts w:cs="Times New Roman" w:hint="eastAsia"/>
          <w:kern w:val="2"/>
          <w:szCs w:val="21"/>
        </w:rPr>
        <w:t>0755-25165821/13688812350/Email</w:t>
      </w:r>
      <w:r>
        <w:rPr>
          <w:rFonts w:cs="Times New Roman" w:hint="eastAsia"/>
          <w:kern w:val="2"/>
          <w:szCs w:val="21"/>
        </w:rPr>
        <w:t>：</w:t>
      </w:r>
      <w:r>
        <w:rPr>
          <w:rFonts w:cs="Times New Roman" w:hint="eastAsia"/>
          <w:kern w:val="2"/>
          <w:szCs w:val="21"/>
        </w:rPr>
        <w:t>49</w:t>
      </w:r>
      <w:r>
        <w:rPr>
          <w:rFonts w:cs="Times New Roman" w:hint="eastAsia"/>
          <w:kern w:val="2"/>
          <w:szCs w:val="21"/>
        </w:rPr>
        <w:t>8174886@qq.com</w:t>
      </w:r>
    </w:p>
    <w:p w14:paraId="43EFF7CA"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3.</w:t>
      </w:r>
      <w:r>
        <w:rPr>
          <w:rFonts w:cs="Times New Roman" w:hint="eastAsia"/>
          <w:kern w:val="2"/>
          <w:szCs w:val="21"/>
        </w:rPr>
        <w:t>项目联系方式</w:t>
      </w:r>
    </w:p>
    <w:p w14:paraId="6801D1C1"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项目联系人：庄晓琴、李夏冰</w:t>
      </w:r>
    </w:p>
    <w:p w14:paraId="28D8BCFF" w14:textId="77777777" w:rsidR="00EA2533" w:rsidRDefault="00484154">
      <w:pPr>
        <w:widowControl w:val="0"/>
        <w:shd w:val="clear" w:color="auto" w:fill="auto"/>
        <w:tabs>
          <w:tab w:val="clear" w:pos="426"/>
        </w:tabs>
        <w:adjustRightInd/>
        <w:snapToGrid/>
        <w:ind w:left="493" w:firstLineChars="200" w:firstLine="420"/>
        <w:rPr>
          <w:rFonts w:cs="Times New Roman"/>
          <w:kern w:val="2"/>
          <w:szCs w:val="21"/>
        </w:rPr>
      </w:pPr>
      <w:r>
        <w:rPr>
          <w:rFonts w:cs="Times New Roman" w:hint="eastAsia"/>
          <w:kern w:val="2"/>
          <w:szCs w:val="21"/>
        </w:rPr>
        <w:t>电话：</w:t>
      </w:r>
      <w:r>
        <w:rPr>
          <w:rFonts w:cs="Times New Roman" w:hint="eastAsia"/>
          <w:kern w:val="2"/>
          <w:szCs w:val="21"/>
        </w:rPr>
        <w:t>0755-25165821/13688812350</w:t>
      </w:r>
    </w:p>
    <w:p w14:paraId="1DD73AFC" w14:textId="77777777" w:rsidR="00EA2533" w:rsidRDefault="00EA2533">
      <w:pPr>
        <w:tabs>
          <w:tab w:val="clear" w:pos="426"/>
        </w:tabs>
        <w:ind w:firstLineChars="202" w:firstLine="424"/>
        <w:rPr>
          <w:szCs w:val="21"/>
        </w:rPr>
      </w:pPr>
    </w:p>
    <w:p w14:paraId="64FE9FCD" w14:textId="77777777" w:rsidR="00EA2533" w:rsidRDefault="00484154">
      <w:pPr>
        <w:ind w:firstLineChars="202" w:firstLine="424"/>
        <w:jc w:val="right"/>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p w14:paraId="1745558A" w14:textId="77777777" w:rsidR="00EA2533" w:rsidRDefault="00484154">
      <w:pPr>
        <w:ind w:firstLineChars="202" w:firstLine="424"/>
        <w:jc w:val="right"/>
        <w:rPr>
          <w:color w:val="000000" w:themeColor="text1"/>
          <w:szCs w:val="21"/>
        </w:rPr>
      </w:pPr>
      <w:r>
        <w:rPr>
          <w:rFonts w:hint="eastAsia"/>
          <w:color w:val="000000" w:themeColor="text1"/>
          <w:szCs w:val="21"/>
        </w:rPr>
        <w:t>2024</w:t>
      </w:r>
      <w:r>
        <w:rPr>
          <w:rFonts w:hint="eastAsia"/>
          <w:color w:val="000000" w:themeColor="text1"/>
          <w:szCs w:val="21"/>
        </w:rPr>
        <w:t>年</w:t>
      </w:r>
      <w:r>
        <w:rPr>
          <w:rFonts w:hint="eastAsia"/>
          <w:color w:val="000000" w:themeColor="text1"/>
          <w:szCs w:val="21"/>
        </w:rPr>
        <w:t>11</w:t>
      </w:r>
      <w:r>
        <w:rPr>
          <w:rFonts w:hint="eastAsia"/>
          <w:color w:val="000000" w:themeColor="text1"/>
          <w:szCs w:val="21"/>
        </w:rPr>
        <w:t>月</w:t>
      </w:r>
      <w:r>
        <w:rPr>
          <w:rFonts w:hint="eastAsia"/>
          <w:color w:val="000000" w:themeColor="text1"/>
          <w:szCs w:val="21"/>
        </w:rPr>
        <w:t>27</w:t>
      </w:r>
      <w:r>
        <w:rPr>
          <w:rFonts w:hint="eastAsia"/>
          <w:color w:val="000000" w:themeColor="text1"/>
          <w:szCs w:val="21"/>
        </w:rPr>
        <w:t>日</w:t>
      </w:r>
    </w:p>
    <w:p w14:paraId="59EF4F58" w14:textId="77777777" w:rsidR="00EA2533" w:rsidRDefault="00484154">
      <w:pPr>
        <w:shd w:val="clear" w:color="auto" w:fill="auto"/>
        <w:tabs>
          <w:tab w:val="clear" w:pos="426"/>
        </w:tabs>
        <w:adjustRightInd/>
        <w:snapToGrid/>
        <w:spacing w:line="240" w:lineRule="auto"/>
        <w:jc w:val="left"/>
        <w:rPr>
          <w:rFonts w:ascii="Cambria" w:hAnsi="Cambria" w:cs="Times New Roman"/>
          <w:b/>
          <w:bCs/>
          <w:kern w:val="28"/>
          <w:sz w:val="28"/>
          <w:szCs w:val="32"/>
        </w:rPr>
      </w:pPr>
      <w:bookmarkStart w:id="44" w:name="_Toc57727397"/>
      <w:bookmarkEnd w:id="8"/>
      <w:bookmarkEnd w:id="9"/>
      <w:r>
        <w:br w:type="page"/>
      </w:r>
    </w:p>
    <w:p w14:paraId="4CC3D65C" w14:textId="77777777" w:rsidR="00EA2533" w:rsidRDefault="00484154">
      <w:pPr>
        <w:pStyle w:val="aff6"/>
        <w:tabs>
          <w:tab w:val="clear" w:pos="426"/>
        </w:tabs>
      </w:pPr>
      <w:r>
        <w:rPr>
          <w:rFonts w:hint="eastAsia"/>
        </w:rPr>
        <w:lastRenderedPageBreak/>
        <w:t>第二章</w:t>
      </w:r>
      <w:r>
        <w:rPr>
          <w:rFonts w:hint="eastAsia"/>
        </w:rPr>
        <w:t xml:space="preserve"> </w:t>
      </w:r>
      <w:r>
        <w:rPr>
          <w:rFonts w:hint="eastAsia"/>
        </w:rPr>
        <w:t>谈判应答须知前附表</w:t>
      </w:r>
      <w:bookmarkEnd w:id="44"/>
    </w:p>
    <w:p w14:paraId="100356C6" w14:textId="77777777" w:rsidR="00EA2533" w:rsidRDefault="00484154">
      <w:pPr>
        <w:tabs>
          <w:tab w:val="clear" w:pos="426"/>
        </w:tabs>
        <w:spacing w:line="240" w:lineRule="auto"/>
        <w:ind w:rightChars="-83" w:right="-174"/>
      </w:pPr>
      <w:r>
        <w:rPr>
          <w:rFonts w:hint="eastAsia"/>
        </w:rPr>
        <w:t>说明：本表是对通用条款《供应商须知》条款的补充、修改和完善，如果有矛盾，应以本表为准。</w:t>
      </w:r>
    </w:p>
    <w:tbl>
      <w:tblPr>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1702"/>
        <w:gridCol w:w="6157"/>
      </w:tblGrid>
      <w:tr w:rsidR="00EA2533" w14:paraId="0125C3B0" w14:textId="77777777">
        <w:trPr>
          <w:trHeight w:val="283"/>
          <w:jc w:val="center"/>
        </w:trPr>
        <w:tc>
          <w:tcPr>
            <w:tcW w:w="669" w:type="dxa"/>
            <w:vAlign w:val="center"/>
          </w:tcPr>
          <w:p w14:paraId="6B24AB1D" w14:textId="77777777" w:rsidR="00EA2533" w:rsidRDefault="00484154">
            <w:pPr>
              <w:tabs>
                <w:tab w:val="clear" w:pos="426"/>
              </w:tabs>
              <w:adjustRightInd/>
              <w:snapToGrid/>
              <w:spacing w:line="240" w:lineRule="exact"/>
              <w:jc w:val="center"/>
            </w:pPr>
            <w:r>
              <w:rPr>
                <w:rFonts w:hint="eastAsia"/>
              </w:rPr>
              <w:t>序号</w:t>
            </w:r>
          </w:p>
        </w:tc>
        <w:tc>
          <w:tcPr>
            <w:tcW w:w="1702" w:type="dxa"/>
            <w:vAlign w:val="center"/>
          </w:tcPr>
          <w:p w14:paraId="78C578C9" w14:textId="77777777" w:rsidR="00EA2533" w:rsidRDefault="00484154">
            <w:pPr>
              <w:tabs>
                <w:tab w:val="clear" w:pos="426"/>
              </w:tabs>
              <w:adjustRightInd/>
              <w:snapToGrid/>
              <w:spacing w:line="240" w:lineRule="exact"/>
              <w:jc w:val="center"/>
            </w:pPr>
            <w:r>
              <w:rPr>
                <w:rFonts w:hint="eastAsia"/>
              </w:rPr>
              <w:t>内容</w:t>
            </w:r>
          </w:p>
        </w:tc>
        <w:tc>
          <w:tcPr>
            <w:tcW w:w="6157" w:type="dxa"/>
            <w:vAlign w:val="center"/>
          </w:tcPr>
          <w:p w14:paraId="4AB79D99" w14:textId="77777777" w:rsidR="00EA2533" w:rsidRDefault="00484154">
            <w:pPr>
              <w:tabs>
                <w:tab w:val="clear" w:pos="426"/>
              </w:tabs>
              <w:adjustRightInd/>
              <w:snapToGrid/>
              <w:spacing w:line="240" w:lineRule="exact"/>
              <w:jc w:val="center"/>
            </w:pPr>
            <w:r>
              <w:rPr>
                <w:rFonts w:hint="eastAsia"/>
              </w:rPr>
              <w:t>规定</w:t>
            </w:r>
          </w:p>
        </w:tc>
      </w:tr>
      <w:tr w:rsidR="00EA2533" w14:paraId="4579224A" w14:textId="77777777">
        <w:trPr>
          <w:trHeight w:val="283"/>
          <w:jc w:val="center"/>
        </w:trPr>
        <w:tc>
          <w:tcPr>
            <w:tcW w:w="669" w:type="dxa"/>
            <w:vAlign w:val="center"/>
          </w:tcPr>
          <w:p w14:paraId="20D0E6E5"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09369C43" w14:textId="77777777" w:rsidR="00EA2533" w:rsidRDefault="00484154">
            <w:pPr>
              <w:tabs>
                <w:tab w:val="clear" w:pos="426"/>
              </w:tabs>
              <w:adjustRightInd/>
              <w:snapToGrid/>
              <w:spacing w:line="240" w:lineRule="exact"/>
            </w:pPr>
            <w:r>
              <w:rPr>
                <w:rFonts w:hint="eastAsia"/>
              </w:rPr>
              <w:t>联合体谈判应答</w:t>
            </w:r>
          </w:p>
        </w:tc>
        <w:tc>
          <w:tcPr>
            <w:tcW w:w="6157" w:type="dxa"/>
            <w:vAlign w:val="center"/>
          </w:tcPr>
          <w:p w14:paraId="0F1576BE" w14:textId="77777777" w:rsidR="00EA2533" w:rsidRDefault="00484154">
            <w:pPr>
              <w:tabs>
                <w:tab w:val="clear" w:pos="426"/>
              </w:tabs>
              <w:adjustRightInd/>
              <w:snapToGrid/>
              <w:spacing w:line="240" w:lineRule="exact"/>
            </w:pPr>
            <w:r>
              <w:rPr>
                <w:rFonts w:hint="eastAsia"/>
              </w:rPr>
              <w:t>■不接受（谈判文件中相关联合体规定均不适用）</w:t>
            </w:r>
            <w:r>
              <w:rPr>
                <w:rFonts w:hint="eastAsia"/>
              </w:rPr>
              <w:t xml:space="preserve">   </w:t>
            </w:r>
            <w:r>
              <w:rPr>
                <w:rFonts w:hint="eastAsia"/>
              </w:rPr>
              <w:t>□接受</w:t>
            </w:r>
          </w:p>
        </w:tc>
      </w:tr>
      <w:tr w:rsidR="00EA2533" w14:paraId="1CB747E9" w14:textId="77777777">
        <w:trPr>
          <w:trHeight w:val="283"/>
          <w:jc w:val="center"/>
        </w:trPr>
        <w:tc>
          <w:tcPr>
            <w:tcW w:w="669" w:type="dxa"/>
            <w:vAlign w:val="center"/>
          </w:tcPr>
          <w:p w14:paraId="5325491C"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58729F9F" w14:textId="77777777" w:rsidR="00EA2533" w:rsidRDefault="00484154">
            <w:pPr>
              <w:tabs>
                <w:tab w:val="clear" w:pos="426"/>
              </w:tabs>
              <w:adjustRightInd/>
              <w:snapToGrid/>
              <w:spacing w:line="240" w:lineRule="exact"/>
            </w:pPr>
            <w:r>
              <w:t>踏勘现场</w:t>
            </w:r>
          </w:p>
        </w:tc>
        <w:tc>
          <w:tcPr>
            <w:tcW w:w="6157" w:type="dxa"/>
            <w:vAlign w:val="center"/>
          </w:tcPr>
          <w:p w14:paraId="4062788B" w14:textId="77777777" w:rsidR="00EA2533" w:rsidRDefault="00484154">
            <w:pPr>
              <w:tabs>
                <w:tab w:val="clear" w:pos="426"/>
              </w:tabs>
              <w:adjustRightInd/>
              <w:snapToGrid/>
              <w:spacing w:line="240" w:lineRule="exact"/>
            </w:pPr>
            <w:r>
              <w:rPr>
                <w:rFonts w:hint="eastAsia"/>
              </w:rPr>
              <w:t>■不组织。</w:t>
            </w:r>
          </w:p>
        </w:tc>
      </w:tr>
      <w:tr w:rsidR="00EA2533" w14:paraId="6032FFA8" w14:textId="77777777">
        <w:trPr>
          <w:trHeight w:val="283"/>
          <w:jc w:val="center"/>
        </w:trPr>
        <w:tc>
          <w:tcPr>
            <w:tcW w:w="669" w:type="dxa"/>
            <w:vAlign w:val="center"/>
          </w:tcPr>
          <w:p w14:paraId="3E4E8033"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6498F419" w14:textId="77777777" w:rsidR="00EA2533" w:rsidRDefault="00484154">
            <w:pPr>
              <w:tabs>
                <w:tab w:val="clear" w:pos="426"/>
              </w:tabs>
              <w:adjustRightInd/>
              <w:snapToGrid/>
              <w:spacing w:line="240" w:lineRule="exact"/>
            </w:pPr>
            <w:r>
              <w:rPr>
                <w:rFonts w:hint="eastAsia"/>
              </w:rPr>
              <w:t>谈判应答人质疑的截止时间</w:t>
            </w:r>
          </w:p>
        </w:tc>
        <w:tc>
          <w:tcPr>
            <w:tcW w:w="6157" w:type="dxa"/>
            <w:vAlign w:val="center"/>
          </w:tcPr>
          <w:p w14:paraId="5AD95F89" w14:textId="77777777" w:rsidR="00EA2533" w:rsidRDefault="00484154">
            <w:pPr>
              <w:tabs>
                <w:tab w:val="clear" w:pos="426"/>
              </w:tabs>
              <w:adjustRightInd/>
              <w:snapToGrid/>
              <w:spacing w:line="240" w:lineRule="exact"/>
            </w:pPr>
            <w:r>
              <w:rPr>
                <w:rFonts w:hint="eastAsia"/>
              </w:rPr>
              <w:t>谈判文件发布之日（当日不计）起第</w:t>
            </w:r>
            <w:r>
              <w:t>7</w:t>
            </w:r>
            <w:r>
              <w:rPr>
                <w:rFonts w:hint="eastAsia"/>
              </w:rPr>
              <w:t>个工作日</w:t>
            </w:r>
            <w:r>
              <w:rPr>
                <w:rFonts w:hint="eastAsia"/>
                <w:u w:val="single"/>
              </w:rPr>
              <w:t>17</w:t>
            </w:r>
            <w:r>
              <w:rPr>
                <w:rFonts w:hint="eastAsia"/>
                <w:u w:val="single"/>
              </w:rPr>
              <w:t>：</w:t>
            </w:r>
            <w:r>
              <w:rPr>
                <w:rFonts w:hint="eastAsia"/>
                <w:u w:val="single"/>
              </w:rPr>
              <w:t>30</w:t>
            </w:r>
            <w:r>
              <w:rPr>
                <w:rFonts w:hint="eastAsia"/>
              </w:rPr>
              <w:t>前</w:t>
            </w:r>
          </w:p>
        </w:tc>
      </w:tr>
      <w:tr w:rsidR="00EA2533" w14:paraId="7E2B6A43" w14:textId="77777777">
        <w:trPr>
          <w:trHeight w:val="283"/>
          <w:jc w:val="center"/>
        </w:trPr>
        <w:tc>
          <w:tcPr>
            <w:tcW w:w="669" w:type="dxa"/>
            <w:vAlign w:val="center"/>
          </w:tcPr>
          <w:p w14:paraId="1F86B7A9"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0E4089E4" w14:textId="77777777" w:rsidR="00EA2533" w:rsidRDefault="00484154">
            <w:pPr>
              <w:tabs>
                <w:tab w:val="clear" w:pos="426"/>
              </w:tabs>
              <w:adjustRightInd/>
              <w:snapToGrid/>
              <w:spacing w:line="240" w:lineRule="exact"/>
            </w:pPr>
            <w:r>
              <w:rPr>
                <w:rFonts w:hint="eastAsia"/>
              </w:rPr>
              <w:t>谈判文件澄清或修补的截止时间</w:t>
            </w:r>
          </w:p>
        </w:tc>
        <w:tc>
          <w:tcPr>
            <w:tcW w:w="6157" w:type="dxa"/>
            <w:vAlign w:val="center"/>
          </w:tcPr>
          <w:p w14:paraId="5CF6ABD8" w14:textId="77777777" w:rsidR="00EA2533" w:rsidRDefault="00484154">
            <w:pPr>
              <w:tabs>
                <w:tab w:val="clear" w:pos="426"/>
              </w:tabs>
              <w:adjustRightInd/>
              <w:snapToGrid/>
              <w:spacing w:line="240" w:lineRule="exact"/>
            </w:pPr>
            <w:r>
              <w:rPr>
                <w:rFonts w:hint="eastAsia"/>
              </w:rPr>
              <w:t>谈判应答截止之日（当日不计）</w:t>
            </w:r>
            <w:r>
              <w:rPr>
                <w:rFonts w:hint="eastAsia"/>
              </w:rPr>
              <w:t>3</w:t>
            </w:r>
            <w:r>
              <w:rPr>
                <w:rFonts w:hint="eastAsia"/>
              </w:rPr>
              <w:t>个工作</w:t>
            </w:r>
            <w:r>
              <w:t>日</w:t>
            </w:r>
            <w:r>
              <w:rPr>
                <w:rFonts w:hint="eastAsia"/>
              </w:rPr>
              <w:t>前</w:t>
            </w:r>
            <w:r>
              <w:rPr>
                <w:rFonts w:hint="eastAsia"/>
                <w:u w:val="single"/>
              </w:rPr>
              <w:t>17</w:t>
            </w:r>
            <w:r>
              <w:rPr>
                <w:rFonts w:hint="eastAsia"/>
                <w:u w:val="single"/>
              </w:rPr>
              <w:t>：</w:t>
            </w:r>
            <w:r>
              <w:rPr>
                <w:rFonts w:hint="eastAsia"/>
                <w:u w:val="single"/>
              </w:rPr>
              <w:t>30</w:t>
            </w:r>
            <w:r>
              <w:rPr>
                <w:rFonts w:hint="eastAsia"/>
              </w:rPr>
              <w:t>前</w:t>
            </w:r>
          </w:p>
        </w:tc>
      </w:tr>
      <w:tr w:rsidR="00EA2533" w14:paraId="0672A172" w14:textId="77777777">
        <w:trPr>
          <w:trHeight w:val="283"/>
          <w:jc w:val="center"/>
        </w:trPr>
        <w:tc>
          <w:tcPr>
            <w:tcW w:w="669" w:type="dxa"/>
            <w:vAlign w:val="center"/>
          </w:tcPr>
          <w:p w14:paraId="629882A6"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0FD91351" w14:textId="77777777" w:rsidR="00EA2533" w:rsidRDefault="00484154">
            <w:pPr>
              <w:tabs>
                <w:tab w:val="clear" w:pos="426"/>
              </w:tabs>
              <w:adjustRightInd/>
              <w:snapToGrid/>
              <w:spacing w:line="240" w:lineRule="exact"/>
            </w:pPr>
            <w:r>
              <w:rPr>
                <w:rFonts w:hint="eastAsia"/>
              </w:rPr>
              <w:t>答疑的截止时间</w:t>
            </w:r>
          </w:p>
        </w:tc>
        <w:tc>
          <w:tcPr>
            <w:tcW w:w="6157" w:type="dxa"/>
            <w:vAlign w:val="center"/>
          </w:tcPr>
          <w:p w14:paraId="15C6CB51" w14:textId="77777777" w:rsidR="00EA2533" w:rsidRDefault="00484154">
            <w:pPr>
              <w:tabs>
                <w:tab w:val="clear" w:pos="426"/>
              </w:tabs>
              <w:adjustRightInd/>
              <w:snapToGrid/>
              <w:spacing w:line="240" w:lineRule="exact"/>
            </w:pPr>
            <w:r>
              <w:rPr>
                <w:rFonts w:hint="eastAsia"/>
              </w:rPr>
              <w:t>质疑文件受理之日（当日不计）起</w:t>
            </w:r>
            <w:r>
              <w:t>7</w:t>
            </w:r>
            <w:r>
              <w:rPr>
                <w:rFonts w:hint="eastAsia"/>
              </w:rPr>
              <w:t>个工作日内</w:t>
            </w:r>
          </w:p>
        </w:tc>
      </w:tr>
      <w:tr w:rsidR="00EA2533" w14:paraId="301D8CB9" w14:textId="77777777">
        <w:trPr>
          <w:trHeight w:val="283"/>
          <w:jc w:val="center"/>
        </w:trPr>
        <w:tc>
          <w:tcPr>
            <w:tcW w:w="669" w:type="dxa"/>
            <w:vAlign w:val="center"/>
          </w:tcPr>
          <w:p w14:paraId="76A83CAC"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2F2C7D69" w14:textId="77777777" w:rsidR="00EA2533" w:rsidRDefault="00484154">
            <w:pPr>
              <w:tabs>
                <w:tab w:val="clear" w:pos="426"/>
              </w:tabs>
              <w:adjustRightInd/>
              <w:snapToGrid/>
              <w:spacing w:line="240" w:lineRule="exact"/>
            </w:pPr>
            <w:r>
              <w:rPr>
                <w:rFonts w:hint="eastAsia"/>
              </w:rPr>
              <w:t>采购代理</w:t>
            </w:r>
            <w:r>
              <w:t>服务费</w:t>
            </w:r>
          </w:p>
        </w:tc>
        <w:tc>
          <w:tcPr>
            <w:tcW w:w="6157" w:type="dxa"/>
            <w:vAlign w:val="center"/>
          </w:tcPr>
          <w:p w14:paraId="58D3E069" w14:textId="77777777" w:rsidR="00EA2533" w:rsidRDefault="00484154">
            <w:pPr>
              <w:spacing w:line="240" w:lineRule="exact"/>
            </w:pPr>
            <w:r>
              <w:rPr>
                <w:rFonts w:hint="eastAsia"/>
              </w:rPr>
              <w:t>（</w:t>
            </w:r>
            <w:r>
              <w:rPr>
                <w:rFonts w:hint="eastAsia"/>
              </w:rPr>
              <w:t>1</w:t>
            </w:r>
            <w:r>
              <w:rPr>
                <w:rFonts w:hint="eastAsia"/>
              </w:rPr>
              <w:t>）计算基数：成交金额。计算方法：采购代理机构以采购文件规定的计算基数，依据</w:t>
            </w:r>
            <w:r>
              <w:t>规定的采购代理服务费收费办法，按差额定率累进法计算</w:t>
            </w:r>
            <w:r>
              <w:rPr>
                <w:rFonts w:hint="eastAsia"/>
              </w:rPr>
              <w:t>。</w:t>
            </w:r>
          </w:p>
          <w:p w14:paraId="53550FFC" w14:textId="77777777" w:rsidR="00EA2533" w:rsidRDefault="00484154">
            <w:pPr>
              <w:tabs>
                <w:tab w:val="clear" w:pos="426"/>
              </w:tabs>
              <w:adjustRightInd/>
              <w:snapToGrid/>
              <w:spacing w:line="240" w:lineRule="exact"/>
            </w:pPr>
            <w:r>
              <w:rPr>
                <w:rFonts w:hint="eastAsia"/>
              </w:rPr>
              <w:t>（</w:t>
            </w:r>
            <w:r>
              <w:rPr>
                <w:rFonts w:hint="eastAsia"/>
              </w:rPr>
              <w:t>2</w:t>
            </w:r>
            <w:r>
              <w:rPr>
                <w:rFonts w:hint="eastAsia"/>
              </w:rPr>
              <w:t>）支付人：</w:t>
            </w:r>
            <w:r>
              <w:t>■</w:t>
            </w:r>
            <w:r>
              <w:rPr>
                <w:rFonts w:hint="eastAsia"/>
              </w:rPr>
              <w:t>成交人</w:t>
            </w:r>
          </w:p>
          <w:p w14:paraId="01530959" w14:textId="77777777" w:rsidR="00EA2533" w:rsidRDefault="00484154">
            <w:pPr>
              <w:tabs>
                <w:tab w:val="clear" w:pos="426"/>
              </w:tabs>
              <w:adjustRightInd/>
              <w:snapToGrid/>
              <w:spacing w:line="240" w:lineRule="exact"/>
            </w:pPr>
            <w:r>
              <w:rPr>
                <w:rFonts w:hint="eastAsia"/>
              </w:rPr>
              <w:t>（</w:t>
            </w:r>
            <w:r>
              <w:rPr>
                <w:rFonts w:hint="eastAsia"/>
              </w:rPr>
              <w:t>3</w:t>
            </w:r>
            <w:r>
              <w:rPr>
                <w:rFonts w:hint="eastAsia"/>
              </w:rPr>
              <w:t>）支付方式：银行转账。</w:t>
            </w:r>
          </w:p>
          <w:p w14:paraId="699A43CB" w14:textId="77777777" w:rsidR="00EA2533" w:rsidRDefault="00484154">
            <w:pPr>
              <w:tabs>
                <w:tab w:val="clear" w:pos="426"/>
              </w:tabs>
              <w:adjustRightInd/>
              <w:snapToGrid/>
              <w:spacing w:line="240" w:lineRule="exact"/>
            </w:pPr>
            <w:r>
              <w:rPr>
                <w:rFonts w:hint="eastAsia"/>
              </w:rPr>
              <w:t>（</w:t>
            </w:r>
            <w:r>
              <w:rPr>
                <w:rFonts w:hint="eastAsia"/>
              </w:rPr>
              <w:t>4</w:t>
            </w:r>
            <w:r>
              <w:rPr>
                <w:rFonts w:hint="eastAsia"/>
              </w:rPr>
              <w:t>）收款账户信息如下：</w:t>
            </w:r>
          </w:p>
          <w:p w14:paraId="5E279FE2" w14:textId="77777777" w:rsidR="00EA2533" w:rsidRDefault="00484154">
            <w:pPr>
              <w:tabs>
                <w:tab w:val="clear" w:pos="426"/>
              </w:tabs>
              <w:adjustRightInd/>
              <w:snapToGrid/>
              <w:spacing w:line="240" w:lineRule="exact"/>
            </w:pPr>
            <w:r>
              <w:rPr>
                <w:rFonts w:hint="eastAsia"/>
              </w:rPr>
              <w:t>户名：深圳市深水</w:t>
            </w:r>
            <w:proofErr w:type="gramStart"/>
            <w:r>
              <w:rPr>
                <w:rFonts w:hint="eastAsia"/>
              </w:rPr>
              <w:t>水务</w:t>
            </w:r>
            <w:proofErr w:type="gramEnd"/>
            <w:r>
              <w:rPr>
                <w:rFonts w:hint="eastAsia"/>
              </w:rPr>
              <w:t>咨询有限公司</w:t>
            </w:r>
          </w:p>
          <w:p w14:paraId="312D7DF0" w14:textId="77777777" w:rsidR="00EA2533" w:rsidRDefault="00484154">
            <w:pPr>
              <w:tabs>
                <w:tab w:val="clear" w:pos="426"/>
              </w:tabs>
              <w:adjustRightInd/>
              <w:snapToGrid/>
              <w:spacing w:line="240" w:lineRule="exact"/>
            </w:pPr>
            <w:r>
              <w:rPr>
                <w:rFonts w:hint="eastAsia"/>
              </w:rPr>
              <w:t>账号：</w:t>
            </w:r>
            <w:r>
              <w:t>443899991010003343618</w:t>
            </w:r>
          </w:p>
          <w:p w14:paraId="39453C0D" w14:textId="77777777" w:rsidR="00EA2533" w:rsidRDefault="00484154">
            <w:pPr>
              <w:tabs>
                <w:tab w:val="clear" w:pos="426"/>
              </w:tabs>
              <w:adjustRightInd/>
              <w:snapToGrid/>
              <w:spacing w:line="240" w:lineRule="exact"/>
            </w:pPr>
            <w:r>
              <w:rPr>
                <w:rFonts w:hint="eastAsia"/>
              </w:rPr>
              <w:t>开户行：交通银行深圳金叶支行</w:t>
            </w:r>
          </w:p>
        </w:tc>
      </w:tr>
      <w:tr w:rsidR="00EA2533" w14:paraId="139DBFD5" w14:textId="77777777">
        <w:trPr>
          <w:trHeight w:val="283"/>
          <w:jc w:val="center"/>
        </w:trPr>
        <w:tc>
          <w:tcPr>
            <w:tcW w:w="669" w:type="dxa"/>
            <w:vAlign w:val="center"/>
          </w:tcPr>
          <w:p w14:paraId="78AC726A"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0AAE4B37" w14:textId="77777777" w:rsidR="00EA2533" w:rsidRDefault="00484154">
            <w:pPr>
              <w:tabs>
                <w:tab w:val="clear" w:pos="426"/>
              </w:tabs>
              <w:adjustRightInd/>
              <w:snapToGrid/>
              <w:spacing w:line="240" w:lineRule="exact"/>
            </w:pPr>
            <w:r>
              <w:rPr>
                <w:rFonts w:hint="eastAsia"/>
                <w:bCs/>
                <w:szCs w:val="21"/>
              </w:rPr>
              <w:t>谈判保证金</w:t>
            </w:r>
          </w:p>
        </w:tc>
        <w:tc>
          <w:tcPr>
            <w:tcW w:w="6157" w:type="dxa"/>
            <w:vAlign w:val="center"/>
          </w:tcPr>
          <w:p w14:paraId="5B883673" w14:textId="77777777" w:rsidR="00EA2533" w:rsidRDefault="00484154">
            <w:pPr>
              <w:tabs>
                <w:tab w:val="clear" w:pos="426"/>
              </w:tabs>
              <w:adjustRightInd/>
              <w:snapToGrid/>
              <w:spacing w:line="240" w:lineRule="auto"/>
              <w:rPr>
                <w:szCs w:val="21"/>
              </w:rPr>
            </w:pPr>
            <w:r>
              <w:rPr>
                <w:rFonts w:asciiTheme="minorEastAsia" w:eastAsiaTheme="minorEastAsia" w:hAnsiTheme="minorEastAsia"/>
                <w:szCs w:val="21"/>
              </w:rPr>
              <w:t>■</w:t>
            </w:r>
            <w:r>
              <w:rPr>
                <w:rFonts w:asciiTheme="minorEastAsia" w:eastAsiaTheme="minorEastAsia" w:hAnsiTheme="minorEastAsia" w:hint="eastAsia"/>
                <w:szCs w:val="21"/>
              </w:rPr>
              <w:t>不提交</w:t>
            </w:r>
          </w:p>
        </w:tc>
      </w:tr>
      <w:tr w:rsidR="00EA2533" w14:paraId="6281A5E9" w14:textId="77777777">
        <w:trPr>
          <w:trHeight w:val="283"/>
          <w:jc w:val="center"/>
        </w:trPr>
        <w:tc>
          <w:tcPr>
            <w:tcW w:w="669" w:type="dxa"/>
            <w:vAlign w:val="center"/>
          </w:tcPr>
          <w:p w14:paraId="25D510FE"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79F9A61A" w14:textId="77777777" w:rsidR="00EA2533" w:rsidRDefault="00484154">
            <w:pPr>
              <w:tabs>
                <w:tab w:val="clear" w:pos="426"/>
              </w:tabs>
              <w:adjustRightInd/>
              <w:snapToGrid/>
              <w:spacing w:line="240" w:lineRule="exact"/>
            </w:pPr>
            <w:r>
              <w:rPr>
                <w:rFonts w:hint="eastAsia"/>
              </w:rPr>
              <w:t>响应文件</w:t>
            </w:r>
            <w:r>
              <w:t>有效期</w:t>
            </w:r>
          </w:p>
        </w:tc>
        <w:tc>
          <w:tcPr>
            <w:tcW w:w="6157" w:type="dxa"/>
            <w:vAlign w:val="center"/>
          </w:tcPr>
          <w:p w14:paraId="79663EBC" w14:textId="77777777" w:rsidR="00EA2533" w:rsidRDefault="00484154">
            <w:pPr>
              <w:tabs>
                <w:tab w:val="clear" w:pos="426"/>
              </w:tabs>
              <w:adjustRightInd/>
              <w:snapToGrid/>
              <w:spacing w:line="240" w:lineRule="exact"/>
            </w:pPr>
            <w:r>
              <w:rPr>
                <w:rFonts w:hint="eastAsia"/>
              </w:rPr>
              <w:t>90</w:t>
            </w:r>
            <w:r>
              <w:t>日历天（</w:t>
            </w:r>
            <w:r>
              <w:rPr>
                <w:rFonts w:hint="eastAsia"/>
              </w:rPr>
              <w:t>从谈判应答截止之日算起</w:t>
            </w:r>
            <w:r>
              <w:t>）</w:t>
            </w:r>
          </w:p>
        </w:tc>
      </w:tr>
      <w:tr w:rsidR="00EA2533" w14:paraId="74C78368" w14:textId="77777777">
        <w:trPr>
          <w:trHeight w:val="283"/>
          <w:jc w:val="center"/>
        </w:trPr>
        <w:tc>
          <w:tcPr>
            <w:tcW w:w="669" w:type="dxa"/>
            <w:vAlign w:val="center"/>
          </w:tcPr>
          <w:p w14:paraId="22C6BFFA"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3DBF959D" w14:textId="77777777" w:rsidR="00EA2533" w:rsidRDefault="00484154">
            <w:pPr>
              <w:tabs>
                <w:tab w:val="clear" w:pos="426"/>
              </w:tabs>
              <w:adjustRightInd/>
              <w:snapToGrid/>
              <w:spacing w:line="240" w:lineRule="exact"/>
            </w:pPr>
            <w:r>
              <w:rPr>
                <w:rFonts w:hint="eastAsia"/>
              </w:rPr>
              <w:t>替代方案</w:t>
            </w:r>
          </w:p>
        </w:tc>
        <w:tc>
          <w:tcPr>
            <w:tcW w:w="6157" w:type="dxa"/>
            <w:vAlign w:val="center"/>
          </w:tcPr>
          <w:p w14:paraId="79DB7FEC" w14:textId="77777777" w:rsidR="00EA2533" w:rsidRDefault="00484154">
            <w:pPr>
              <w:tabs>
                <w:tab w:val="clear" w:pos="426"/>
              </w:tabs>
              <w:adjustRightInd/>
              <w:snapToGrid/>
              <w:spacing w:line="240" w:lineRule="exact"/>
            </w:pPr>
            <w:r>
              <w:rPr>
                <w:rFonts w:hint="eastAsia"/>
              </w:rPr>
              <w:t>■不允许</w:t>
            </w:r>
            <w:r>
              <w:rPr>
                <w:rFonts w:hint="eastAsia"/>
              </w:rPr>
              <w:t xml:space="preserve">         </w:t>
            </w:r>
            <w:r>
              <w:rPr>
                <w:rFonts w:hint="eastAsia"/>
              </w:rPr>
              <w:t>□允许</w:t>
            </w:r>
          </w:p>
        </w:tc>
      </w:tr>
      <w:tr w:rsidR="00EA2533" w14:paraId="1B174FDB" w14:textId="77777777">
        <w:trPr>
          <w:trHeight w:val="283"/>
          <w:jc w:val="center"/>
        </w:trPr>
        <w:tc>
          <w:tcPr>
            <w:tcW w:w="669" w:type="dxa"/>
            <w:vAlign w:val="center"/>
          </w:tcPr>
          <w:p w14:paraId="25092498"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6ACD9FC7" w14:textId="77777777" w:rsidR="00EA2533" w:rsidRDefault="00484154">
            <w:pPr>
              <w:tabs>
                <w:tab w:val="clear" w:pos="426"/>
              </w:tabs>
              <w:adjustRightInd/>
              <w:snapToGrid/>
              <w:spacing w:line="240" w:lineRule="exact"/>
            </w:pPr>
            <w:r>
              <w:rPr>
                <w:rFonts w:hint="eastAsia"/>
              </w:rPr>
              <w:t>评定分离</w:t>
            </w:r>
          </w:p>
        </w:tc>
        <w:tc>
          <w:tcPr>
            <w:tcW w:w="6157" w:type="dxa"/>
            <w:vAlign w:val="center"/>
          </w:tcPr>
          <w:p w14:paraId="6D7776D9" w14:textId="77777777" w:rsidR="00EA2533" w:rsidRDefault="00484154">
            <w:pPr>
              <w:tabs>
                <w:tab w:val="clear" w:pos="426"/>
              </w:tabs>
              <w:adjustRightInd/>
              <w:snapToGrid/>
              <w:spacing w:line="240" w:lineRule="exact"/>
            </w:pPr>
            <w:r>
              <w:rPr>
                <w:rFonts w:hint="eastAsia"/>
              </w:rPr>
              <w:t>□是</w:t>
            </w:r>
            <w:r>
              <w:rPr>
                <w:rFonts w:hint="eastAsia"/>
              </w:rPr>
              <w:t xml:space="preserve">             </w:t>
            </w:r>
            <w:r>
              <w:t>■</w:t>
            </w:r>
            <w:r>
              <w:rPr>
                <w:rFonts w:hint="eastAsia"/>
              </w:rPr>
              <w:t>否</w:t>
            </w:r>
          </w:p>
        </w:tc>
      </w:tr>
      <w:tr w:rsidR="00EA2533" w14:paraId="4759B9C9" w14:textId="77777777">
        <w:trPr>
          <w:trHeight w:val="283"/>
          <w:jc w:val="center"/>
        </w:trPr>
        <w:tc>
          <w:tcPr>
            <w:tcW w:w="669" w:type="dxa"/>
            <w:vAlign w:val="center"/>
          </w:tcPr>
          <w:p w14:paraId="685F431F"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299EEFCE" w14:textId="77777777" w:rsidR="00EA2533" w:rsidRDefault="00484154">
            <w:pPr>
              <w:tabs>
                <w:tab w:val="clear" w:pos="426"/>
              </w:tabs>
              <w:adjustRightInd/>
              <w:snapToGrid/>
              <w:spacing w:line="240" w:lineRule="exact"/>
            </w:pPr>
            <w:r>
              <w:t>谈判</w:t>
            </w:r>
            <w:r>
              <w:rPr>
                <w:rFonts w:hint="eastAsia"/>
              </w:rPr>
              <w:t>方</w:t>
            </w:r>
            <w:r>
              <w:t>法</w:t>
            </w:r>
          </w:p>
        </w:tc>
        <w:tc>
          <w:tcPr>
            <w:tcW w:w="6157" w:type="dxa"/>
            <w:vAlign w:val="center"/>
          </w:tcPr>
          <w:p w14:paraId="516268C2" w14:textId="77777777" w:rsidR="00EA2533" w:rsidRDefault="00484154">
            <w:pPr>
              <w:tabs>
                <w:tab w:val="clear" w:pos="426"/>
              </w:tabs>
              <w:adjustRightInd/>
              <w:snapToGrid/>
              <w:spacing w:line="240" w:lineRule="exact"/>
              <w:rPr>
                <w:color w:val="000000"/>
                <w:szCs w:val="21"/>
              </w:rPr>
            </w:pPr>
            <w:r>
              <w:rPr>
                <w:rFonts w:hint="eastAsia"/>
                <w:color w:val="000000"/>
                <w:szCs w:val="21"/>
              </w:rPr>
              <w:t>□综合评分法</w:t>
            </w:r>
            <w:r>
              <w:rPr>
                <w:rFonts w:hint="eastAsia"/>
                <w:color w:val="000000"/>
                <w:szCs w:val="21"/>
              </w:rPr>
              <w:t xml:space="preserve">     </w:t>
            </w:r>
            <w:r>
              <w:rPr>
                <w:rFonts w:hint="eastAsia"/>
              </w:rPr>
              <w:t>□</w:t>
            </w:r>
            <w:r>
              <w:rPr>
                <w:rFonts w:hint="eastAsia"/>
                <w:color w:val="000000"/>
                <w:szCs w:val="21"/>
              </w:rPr>
              <w:t>定性评审法</w:t>
            </w:r>
            <w:r>
              <w:rPr>
                <w:rFonts w:hint="eastAsia"/>
                <w:color w:val="000000"/>
                <w:szCs w:val="21"/>
              </w:rPr>
              <w:t xml:space="preserve">      </w:t>
            </w:r>
            <w:r>
              <w:rPr>
                <w:rFonts w:hint="eastAsia"/>
              </w:rPr>
              <w:t>■</w:t>
            </w:r>
            <w:r>
              <w:rPr>
                <w:rFonts w:hint="eastAsia"/>
                <w:color w:val="000000"/>
                <w:szCs w:val="21"/>
              </w:rPr>
              <w:t>最低评标价法</w:t>
            </w:r>
          </w:p>
        </w:tc>
      </w:tr>
      <w:tr w:rsidR="00EA2533" w14:paraId="269A85C4" w14:textId="77777777">
        <w:trPr>
          <w:trHeight w:val="283"/>
          <w:jc w:val="center"/>
        </w:trPr>
        <w:tc>
          <w:tcPr>
            <w:tcW w:w="669" w:type="dxa"/>
            <w:vAlign w:val="center"/>
          </w:tcPr>
          <w:p w14:paraId="58392FA8"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24E61F7E" w14:textId="77777777" w:rsidR="00EA2533" w:rsidRDefault="00484154">
            <w:pPr>
              <w:tabs>
                <w:tab w:val="clear" w:pos="426"/>
              </w:tabs>
              <w:adjustRightInd/>
              <w:snapToGrid/>
              <w:spacing w:line="240" w:lineRule="exact"/>
            </w:pPr>
            <w:r>
              <w:rPr>
                <w:rFonts w:hint="eastAsia"/>
              </w:rPr>
              <w:t>定</w:t>
            </w:r>
            <w:r>
              <w:t>标</w:t>
            </w:r>
            <w:r>
              <w:rPr>
                <w:rFonts w:hint="eastAsia"/>
              </w:rPr>
              <w:t>方</w:t>
            </w:r>
            <w:r>
              <w:t>法</w:t>
            </w:r>
          </w:p>
        </w:tc>
        <w:tc>
          <w:tcPr>
            <w:tcW w:w="6157" w:type="dxa"/>
            <w:vAlign w:val="center"/>
          </w:tcPr>
          <w:p w14:paraId="2B52E7FC" w14:textId="77777777" w:rsidR="00EA2533" w:rsidRDefault="00484154">
            <w:pPr>
              <w:tabs>
                <w:tab w:val="clear" w:pos="426"/>
              </w:tabs>
              <w:adjustRightInd/>
              <w:snapToGrid/>
              <w:spacing w:line="240" w:lineRule="exact"/>
              <w:rPr>
                <w:color w:val="000000"/>
                <w:szCs w:val="21"/>
              </w:rPr>
            </w:pPr>
            <w:r>
              <w:rPr>
                <w:rFonts w:hint="eastAsia"/>
              </w:rPr>
              <w:t>/</w:t>
            </w:r>
          </w:p>
        </w:tc>
      </w:tr>
      <w:tr w:rsidR="00EA2533" w14:paraId="6F400A9B" w14:textId="77777777">
        <w:trPr>
          <w:trHeight w:val="283"/>
          <w:jc w:val="center"/>
        </w:trPr>
        <w:tc>
          <w:tcPr>
            <w:tcW w:w="669" w:type="dxa"/>
            <w:vAlign w:val="center"/>
          </w:tcPr>
          <w:p w14:paraId="110A742B"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59173F6E" w14:textId="77777777" w:rsidR="00EA2533" w:rsidRDefault="00484154">
            <w:pPr>
              <w:tabs>
                <w:tab w:val="clear" w:pos="426"/>
              </w:tabs>
              <w:adjustRightInd/>
              <w:snapToGrid/>
              <w:spacing w:line="240" w:lineRule="exact"/>
            </w:pPr>
            <w:r>
              <w:t>履约保证金</w:t>
            </w:r>
          </w:p>
        </w:tc>
        <w:tc>
          <w:tcPr>
            <w:tcW w:w="6157" w:type="dxa"/>
            <w:vAlign w:val="center"/>
          </w:tcPr>
          <w:p w14:paraId="6BE9466F" w14:textId="77777777" w:rsidR="00EA2533" w:rsidRDefault="00484154">
            <w:pPr>
              <w:tabs>
                <w:tab w:val="clear" w:pos="426"/>
              </w:tabs>
              <w:adjustRightInd/>
              <w:snapToGrid/>
              <w:spacing w:line="240" w:lineRule="exact"/>
            </w:pPr>
            <w:r>
              <w:rPr>
                <w:rFonts w:hint="eastAsia"/>
                <w:color w:val="000000"/>
                <w:szCs w:val="21"/>
              </w:rPr>
              <w:t>□</w:t>
            </w:r>
            <w:r>
              <w:rPr>
                <w:rFonts w:hint="eastAsia"/>
                <w:szCs w:val="21"/>
              </w:rPr>
              <w:t>不提交</w:t>
            </w:r>
            <w:r>
              <w:rPr>
                <w:szCs w:val="21"/>
              </w:rPr>
              <w:t xml:space="preserve">         </w:t>
            </w:r>
            <w:r>
              <w:rPr>
                <w:rFonts w:hint="eastAsia"/>
              </w:rPr>
              <w:t>■</w:t>
            </w:r>
            <w:r>
              <w:rPr>
                <w:szCs w:val="21"/>
              </w:rPr>
              <w:t>提交</w:t>
            </w:r>
            <w:r>
              <w:rPr>
                <w:rFonts w:hint="eastAsia"/>
                <w:szCs w:val="21"/>
              </w:rPr>
              <w:t>，中标人</w:t>
            </w:r>
            <w:r>
              <w:rPr>
                <w:rFonts w:hint="eastAsia"/>
                <w:kern w:val="2"/>
              </w:rPr>
              <w:t>出具结算合同总价</w:t>
            </w:r>
            <w:r>
              <w:rPr>
                <w:rFonts w:hint="eastAsia"/>
                <w:kern w:val="2"/>
              </w:rPr>
              <w:t>5%</w:t>
            </w:r>
            <w:r>
              <w:rPr>
                <w:rFonts w:hint="eastAsia"/>
                <w:kern w:val="2"/>
              </w:rPr>
              <w:t>的履约保函或缴纳结算合同总价</w:t>
            </w:r>
            <w:r>
              <w:rPr>
                <w:rFonts w:hint="eastAsia"/>
                <w:kern w:val="2"/>
              </w:rPr>
              <w:t>5%</w:t>
            </w:r>
            <w:r>
              <w:rPr>
                <w:rFonts w:hint="eastAsia"/>
                <w:kern w:val="2"/>
              </w:rPr>
              <w:t>的履约保证金。</w:t>
            </w:r>
          </w:p>
        </w:tc>
      </w:tr>
      <w:tr w:rsidR="00EA2533" w14:paraId="1653D066" w14:textId="77777777">
        <w:trPr>
          <w:trHeight w:val="283"/>
          <w:jc w:val="center"/>
        </w:trPr>
        <w:tc>
          <w:tcPr>
            <w:tcW w:w="669" w:type="dxa"/>
            <w:vAlign w:val="center"/>
          </w:tcPr>
          <w:p w14:paraId="06E3C6EF"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6B538495" w14:textId="77777777" w:rsidR="00EA2533" w:rsidRDefault="00484154">
            <w:pPr>
              <w:tabs>
                <w:tab w:val="clear" w:pos="426"/>
              </w:tabs>
              <w:adjustRightInd/>
              <w:snapToGrid/>
              <w:spacing w:line="240" w:lineRule="exact"/>
            </w:pPr>
            <w:r>
              <w:t>响应文件份数</w:t>
            </w:r>
          </w:p>
        </w:tc>
        <w:tc>
          <w:tcPr>
            <w:tcW w:w="6157" w:type="dxa"/>
            <w:vAlign w:val="center"/>
          </w:tcPr>
          <w:p w14:paraId="7E122616" w14:textId="77777777" w:rsidR="00EA2533" w:rsidRDefault="00484154">
            <w:pPr>
              <w:tabs>
                <w:tab w:val="clear" w:pos="426"/>
              </w:tabs>
              <w:adjustRightInd/>
              <w:snapToGrid/>
              <w:spacing w:line="240" w:lineRule="exact"/>
            </w:pPr>
            <w:r>
              <w:rPr>
                <w:rFonts w:hint="eastAsia"/>
              </w:rPr>
              <w:t>（</w:t>
            </w:r>
            <w:r>
              <w:rPr>
                <w:rFonts w:hint="eastAsia"/>
              </w:rPr>
              <w:t>1</w:t>
            </w:r>
            <w:r>
              <w:rPr>
                <w:rFonts w:hint="eastAsia"/>
              </w:rPr>
              <w:t>）谈判初始报价信封一份；</w:t>
            </w:r>
          </w:p>
          <w:p w14:paraId="194C11CE" w14:textId="77777777" w:rsidR="00EA2533" w:rsidRDefault="00484154">
            <w:pPr>
              <w:tabs>
                <w:tab w:val="clear" w:pos="426"/>
              </w:tabs>
              <w:adjustRightInd/>
              <w:snapToGrid/>
              <w:spacing w:line="240" w:lineRule="exact"/>
            </w:pPr>
            <w:r>
              <w:rPr>
                <w:rFonts w:hint="eastAsia"/>
              </w:rPr>
              <w:t>（</w:t>
            </w:r>
            <w:r>
              <w:rPr>
                <w:rFonts w:hint="eastAsia"/>
              </w:rPr>
              <w:t>2</w:t>
            </w:r>
            <w:r>
              <w:rPr>
                <w:rFonts w:hint="eastAsia"/>
              </w:rPr>
              <w:t>）纸质响应文件</w:t>
            </w:r>
            <w:proofErr w:type="gramStart"/>
            <w:r>
              <w:rPr>
                <w:u w:val="single"/>
              </w:rPr>
              <w:t>一</w:t>
            </w:r>
            <w:proofErr w:type="gramEnd"/>
            <w:r>
              <w:t>正本，</w:t>
            </w:r>
            <w:r>
              <w:rPr>
                <w:u w:val="single"/>
              </w:rPr>
              <w:t>四</w:t>
            </w:r>
            <w:r>
              <w:t>副本</w:t>
            </w:r>
            <w:r>
              <w:rPr>
                <w:rFonts w:hint="eastAsia"/>
              </w:rPr>
              <w:t>，建议胶装，统一密封在一个外密封包里。</w:t>
            </w:r>
          </w:p>
        </w:tc>
      </w:tr>
      <w:tr w:rsidR="00EA2533" w14:paraId="05EC7F25" w14:textId="77777777">
        <w:trPr>
          <w:trHeight w:val="283"/>
          <w:jc w:val="center"/>
        </w:trPr>
        <w:tc>
          <w:tcPr>
            <w:tcW w:w="669" w:type="dxa"/>
            <w:vAlign w:val="center"/>
          </w:tcPr>
          <w:p w14:paraId="286E9440"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353A21C2" w14:textId="77777777" w:rsidR="00EA2533" w:rsidRDefault="00484154">
            <w:pPr>
              <w:tabs>
                <w:tab w:val="clear" w:pos="426"/>
              </w:tabs>
              <w:adjustRightInd/>
              <w:snapToGrid/>
              <w:spacing w:line="240" w:lineRule="exact"/>
            </w:pPr>
            <w:r>
              <w:rPr>
                <w:rFonts w:hint="eastAsia"/>
              </w:rPr>
              <w:t>响应文件电子版</w:t>
            </w:r>
          </w:p>
        </w:tc>
        <w:tc>
          <w:tcPr>
            <w:tcW w:w="6157" w:type="dxa"/>
            <w:vAlign w:val="center"/>
          </w:tcPr>
          <w:p w14:paraId="122DE666" w14:textId="77777777" w:rsidR="00EA2533" w:rsidRDefault="00484154">
            <w:pPr>
              <w:tabs>
                <w:tab w:val="clear" w:pos="426"/>
              </w:tabs>
              <w:adjustRightInd/>
              <w:snapToGrid/>
              <w:spacing w:line="240" w:lineRule="exact"/>
            </w:pPr>
            <w:r>
              <w:rPr>
                <w:rFonts w:hint="eastAsia"/>
              </w:rPr>
              <w:t>电子光盘一张或</w:t>
            </w:r>
            <w:r>
              <w:rPr>
                <w:rFonts w:hint="eastAsia"/>
              </w:rPr>
              <w:t>U</w:t>
            </w:r>
            <w:r>
              <w:rPr>
                <w:rFonts w:hint="eastAsia"/>
              </w:rPr>
              <w:t>盘一个（</w:t>
            </w:r>
            <w:r>
              <w:rPr>
                <w:rFonts w:hint="eastAsia"/>
              </w:rPr>
              <w:t>WORD</w:t>
            </w:r>
            <w:r>
              <w:rPr>
                <w:rFonts w:hint="eastAsia"/>
              </w:rPr>
              <w:t>及响应文件正本盖章后的彩色扫描件，</w:t>
            </w:r>
            <w:r>
              <w:rPr>
                <w:rFonts w:hint="eastAsia"/>
              </w:rPr>
              <w:t>PDF</w:t>
            </w:r>
            <w:r>
              <w:rPr>
                <w:rFonts w:hint="eastAsia"/>
              </w:rPr>
              <w:t>格式）</w:t>
            </w:r>
          </w:p>
        </w:tc>
      </w:tr>
      <w:tr w:rsidR="00EA2533" w14:paraId="42CC5B22" w14:textId="77777777">
        <w:trPr>
          <w:trHeight w:val="283"/>
          <w:jc w:val="center"/>
        </w:trPr>
        <w:tc>
          <w:tcPr>
            <w:tcW w:w="669" w:type="dxa"/>
            <w:vAlign w:val="center"/>
          </w:tcPr>
          <w:p w14:paraId="5CD668BC" w14:textId="77777777" w:rsidR="00EA2533" w:rsidRDefault="00EA2533">
            <w:pPr>
              <w:widowControl w:val="0"/>
              <w:numPr>
                <w:ilvl w:val="0"/>
                <w:numId w:val="22"/>
              </w:numPr>
              <w:shd w:val="clear" w:color="auto" w:fill="auto"/>
              <w:tabs>
                <w:tab w:val="clear" w:pos="426"/>
              </w:tabs>
              <w:adjustRightInd/>
              <w:snapToGrid/>
              <w:spacing w:line="240" w:lineRule="exact"/>
              <w:jc w:val="center"/>
            </w:pPr>
          </w:p>
        </w:tc>
        <w:tc>
          <w:tcPr>
            <w:tcW w:w="1702" w:type="dxa"/>
            <w:vAlign w:val="center"/>
          </w:tcPr>
          <w:p w14:paraId="287CDA47" w14:textId="77777777" w:rsidR="00EA2533" w:rsidRDefault="00484154">
            <w:pPr>
              <w:tabs>
                <w:tab w:val="clear" w:pos="426"/>
              </w:tabs>
              <w:adjustRightInd/>
              <w:snapToGrid/>
              <w:spacing w:line="240" w:lineRule="exact"/>
            </w:pPr>
            <w:r>
              <w:rPr>
                <w:rFonts w:hint="eastAsia"/>
              </w:rPr>
              <w:t>预算限额</w:t>
            </w:r>
          </w:p>
        </w:tc>
        <w:tc>
          <w:tcPr>
            <w:tcW w:w="6157" w:type="dxa"/>
            <w:vAlign w:val="center"/>
          </w:tcPr>
          <w:p w14:paraId="58CE916F" w14:textId="77777777" w:rsidR="00EA2533" w:rsidRDefault="00484154">
            <w:pPr>
              <w:tabs>
                <w:tab w:val="clear" w:pos="426"/>
              </w:tabs>
              <w:adjustRightInd/>
              <w:snapToGrid/>
              <w:spacing w:line="240" w:lineRule="exact"/>
              <w:jc w:val="left"/>
            </w:pPr>
            <w:r>
              <w:rPr>
                <w:rFonts w:hint="eastAsia"/>
                <w:b/>
              </w:rPr>
              <w:t>金额：</w:t>
            </w:r>
            <w:r>
              <w:rPr>
                <w:rFonts w:hint="eastAsia"/>
                <w:b/>
                <w:u w:val="single"/>
              </w:rPr>
              <w:t>人民币</w:t>
            </w:r>
            <w:r>
              <w:rPr>
                <w:rFonts w:hint="eastAsia"/>
                <w:b/>
                <w:u w:val="single"/>
              </w:rPr>
              <w:t xml:space="preserve"> </w:t>
            </w:r>
            <w:r>
              <w:rPr>
                <w:rFonts w:hint="eastAsia"/>
                <w:b/>
                <w:u w:val="single"/>
              </w:rPr>
              <w:t>柒拾叁万伍仟陆佰元整</w:t>
            </w:r>
            <w:r>
              <w:rPr>
                <w:b/>
                <w:u w:val="single"/>
              </w:rPr>
              <w:t>（</w:t>
            </w:r>
            <w:r>
              <w:rPr>
                <w:rFonts w:eastAsia="微软雅黑" w:hint="eastAsia"/>
                <w:b/>
                <w:u w:val="single"/>
              </w:rPr>
              <w:t>¥735600.00</w:t>
            </w:r>
            <w:r>
              <w:rPr>
                <w:rFonts w:eastAsia="微软雅黑" w:hint="eastAsia"/>
                <w:b/>
                <w:u w:val="single"/>
              </w:rPr>
              <w:t>元</w:t>
            </w:r>
            <w:r>
              <w:rPr>
                <w:b/>
                <w:u w:val="single"/>
              </w:rPr>
              <w:t>）</w:t>
            </w:r>
            <w:r>
              <w:rPr>
                <w:rFonts w:hint="eastAsia"/>
              </w:rPr>
              <w:t>。</w:t>
            </w:r>
          </w:p>
          <w:p w14:paraId="07AE3FA5" w14:textId="77777777" w:rsidR="00EA2533" w:rsidRDefault="00484154">
            <w:pPr>
              <w:tabs>
                <w:tab w:val="clear" w:pos="426"/>
              </w:tabs>
              <w:adjustRightInd/>
              <w:snapToGrid/>
              <w:spacing w:line="240" w:lineRule="exact"/>
              <w:jc w:val="left"/>
            </w:pPr>
            <w:r>
              <w:rPr>
                <w:rFonts w:hint="eastAsia"/>
              </w:rPr>
              <w:t>不符合报价要求的响应文件将做无效处理。</w:t>
            </w:r>
          </w:p>
        </w:tc>
      </w:tr>
    </w:tbl>
    <w:p w14:paraId="34D0F80D" w14:textId="77777777" w:rsidR="00EA2533" w:rsidRDefault="00EA2533">
      <w:pPr>
        <w:tabs>
          <w:tab w:val="clear" w:pos="426"/>
        </w:tabs>
        <w:rPr>
          <w:strike/>
        </w:rPr>
      </w:pPr>
    </w:p>
    <w:p w14:paraId="4FC8D640" w14:textId="77777777" w:rsidR="00EA2533" w:rsidRDefault="00EA2533">
      <w:pPr>
        <w:pStyle w:val="aff6"/>
        <w:tabs>
          <w:tab w:val="clear" w:pos="426"/>
        </w:tabs>
        <w:sectPr w:rsidR="00EA2533">
          <w:headerReference w:type="default" r:id="rId9"/>
          <w:footerReference w:type="default" r:id="rId10"/>
          <w:headerReference w:type="first" r:id="rId11"/>
          <w:footerReference w:type="first" r:id="rId12"/>
          <w:pgSz w:w="11906" w:h="16838"/>
          <w:pgMar w:top="1440" w:right="1797" w:bottom="1440" w:left="1797" w:header="851" w:footer="992" w:gutter="0"/>
          <w:pgNumType w:start="1"/>
          <w:cols w:space="425"/>
          <w:titlePg/>
          <w:docGrid w:linePitch="462"/>
        </w:sectPr>
      </w:pPr>
      <w:bookmarkStart w:id="45" w:name="_Toc432592814"/>
    </w:p>
    <w:p w14:paraId="66D032AF" w14:textId="77777777" w:rsidR="00EA2533" w:rsidRDefault="00484154">
      <w:pPr>
        <w:pStyle w:val="aff6"/>
        <w:tabs>
          <w:tab w:val="clear" w:pos="426"/>
        </w:tabs>
      </w:pPr>
      <w:bookmarkStart w:id="46" w:name="_Toc57727398"/>
      <w:bookmarkStart w:id="47" w:name="_Toc432592816"/>
      <w:bookmarkStart w:id="48" w:name="_Toc398220525"/>
      <w:bookmarkEnd w:id="45"/>
      <w:r>
        <w:rPr>
          <w:rFonts w:hint="eastAsia"/>
        </w:rPr>
        <w:lastRenderedPageBreak/>
        <w:t>第三章</w:t>
      </w:r>
      <w:r>
        <w:rPr>
          <w:rFonts w:hint="eastAsia"/>
        </w:rPr>
        <w:t xml:space="preserve"> </w:t>
      </w:r>
      <w:r>
        <w:t>项目</w:t>
      </w:r>
      <w:r>
        <w:rPr>
          <w:rFonts w:hint="eastAsia"/>
        </w:rPr>
        <w:t>需求</w:t>
      </w:r>
      <w:bookmarkEnd w:id="46"/>
    </w:p>
    <w:bookmarkEnd w:id="47"/>
    <w:bookmarkEnd w:id="48"/>
    <w:p w14:paraId="5C3550D1" w14:textId="77777777" w:rsidR="00EA2533" w:rsidRDefault="00484154">
      <w:pPr>
        <w:numPr>
          <w:ilvl w:val="0"/>
          <w:numId w:val="23"/>
        </w:numPr>
        <w:adjustRightInd/>
        <w:snapToGrid/>
        <w:spacing w:beforeLines="50" w:before="120" w:afterLines="50" w:after="120"/>
        <w:ind w:left="0" w:firstLine="0"/>
        <w:outlineLvl w:val="2"/>
        <w:rPr>
          <w:b/>
          <w:sz w:val="24"/>
        </w:rPr>
      </w:pPr>
      <w:r>
        <w:rPr>
          <w:rFonts w:hint="eastAsia"/>
          <w:b/>
          <w:sz w:val="24"/>
        </w:rPr>
        <w:t>货物</w:t>
      </w:r>
      <w:r>
        <w:rPr>
          <w:b/>
          <w:sz w:val="24"/>
        </w:rPr>
        <w:t>清单</w:t>
      </w:r>
      <w:r>
        <w:rPr>
          <w:rFonts w:hint="eastAsia"/>
          <w:b/>
          <w:sz w:val="24"/>
        </w:rPr>
        <w:t>一览表</w:t>
      </w:r>
    </w:p>
    <w:p w14:paraId="046A5BB0" w14:textId="77777777" w:rsidR="00EA2533" w:rsidRDefault="00484154">
      <w:r>
        <w:rPr>
          <w:rFonts w:hint="eastAsia"/>
          <w:b/>
          <w:sz w:val="24"/>
        </w:rPr>
        <w:t>（一）总清单一览表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3"/>
        <w:gridCol w:w="708"/>
        <w:gridCol w:w="708"/>
        <w:gridCol w:w="1277"/>
        <w:gridCol w:w="1948"/>
      </w:tblGrid>
      <w:tr w:rsidR="00EA2533" w14:paraId="33CF2919" w14:textId="77777777">
        <w:trPr>
          <w:trHeight w:val="410"/>
        </w:trPr>
        <w:tc>
          <w:tcPr>
            <w:tcW w:w="676" w:type="dxa"/>
            <w:vAlign w:val="center"/>
          </w:tcPr>
          <w:p w14:paraId="7F4C28C7"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4253" w:type="dxa"/>
            <w:vAlign w:val="center"/>
          </w:tcPr>
          <w:p w14:paraId="27C56330" w14:textId="77777777" w:rsidR="00EA2533" w:rsidRDefault="00484154">
            <w:pPr>
              <w:widowControl w:val="0"/>
              <w:tabs>
                <w:tab w:val="clear" w:pos="426"/>
              </w:tabs>
              <w:jc w:val="center"/>
              <w:rPr>
                <w:rFonts w:cs="Times New Roman"/>
                <w:b/>
                <w:bCs/>
                <w:szCs w:val="21"/>
              </w:rPr>
            </w:pPr>
            <w:r>
              <w:rPr>
                <w:rFonts w:cs="Times New Roman" w:hint="eastAsia"/>
                <w:b/>
                <w:bCs/>
                <w:szCs w:val="21"/>
              </w:rPr>
              <w:t>项目</w:t>
            </w:r>
            <w:r>
              <w:rPr>
                <w:rFonts w:cs="Times New Roman"/>
                <w:b/>
                <w:bCs/>
                <w:szCs w:val="21"/>
              </w:rPr>
              <w:t>名称</w:t>
            </w:r>
          </w:p>
        </w:tc>
        <w:tc>
          <w:tcPr>
            <w:tcW w:w="708" w:type="dxa"/>
            <w:vAlign w:val="center"/>
          </w:tcPr>
          <w:p w14:paraId="5A7AFCE1"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708" w:type="dxa"/>
            <w:vAlign w:val="center"/>
          </w:tcPr>
          <w:p w14:paraId="3B4438C7"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277" w:type="dxa"/>
            <w:vAlign w:val="center"/>
          </w:tcPr>
          <w:p w14:paraId="4342F97E"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948" w:type="dxa"/>
            <w:vAlign w:val="center"/>
          </w:tcPr>
          <w:p w14:paraId="7B6A3062"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预算限额</w:t>
            </w:r>
            <w:r>
              <w:rPr>
                <w:rFonts w:cs="Times New Roman"/>
                <w:b/>
                <w:bCs/>
                <w:szCs w:val="21"/>
              </w:rPr>
              <w:t>(</w:t>
            </w:r>
            <w:r>
              <w:rPr>
                <w:rFonts w:cs="Times New Roman"/>
                <w:b/>
                <w:bCs/>
                <w:szCs w:val="21"/>
              </w:rPr>
              <w:t>元</w:t>
            </w:r>
            <w:r>
              <w:rPr>
                <w:rFonts w:cs="Times New Roman"/>
                <w:b/>
                <w:bCs/>
                <w:szCs w:val="21"/>
              </w:rPr>
              <w:t>)</w:t>
            </w:r>
          </w:p>
        </w:tc>
      </w:tr>
      <w:tr w:rsidR="00EA2533" w14:paraId="406ADE13" w14:textId="77777777">
        <w:trPr>
          <w:trHeight w:val="397"/>
        </w:trPr>
        <w:tc>
          <w:tcPr>
            <w:tcW w:w="676" w:type="dxa"/>
            <w:vAlign w:val="center"/>
          </w:tcPr>
          <w:p w14:paraId="2D68638C" w14:textId="77777777" w:rsidR="00EA2533" w:rsidRDefault="00484154">
            <w:pPr>
              <w:tabs>
                <w:tab w:val="clear" w:pos="426"/>
              </w:tabs>
              <w:spacing w:line="240" w:lineRule="auto"/>
              <w:jc w:val="center"/>
              <w:rPr>
                <w:bCs/>
                <w:szCs w:val="21"/>
              </w:rPr>
            </w:pPr>
            <w:r>
              <w:rPr>
                <w:rFonts w:hint="eastAsia"/>
                <w:bCs/>
                <w:szCs w:val="21"/>
              </w:rPr>
              <w:t>1</w:t>
            </w:r>
          </w:p>
        </w:tc>
        <w:tc>
          <w:tcPr>
            <w:tcW w:w="4253" w:type="dxa"/>
            <w:vAlign w:val="center"/>
          </w:tcPr>
          <w:p w14:paraId="18BFC5EF" w14:textId="77777777" w:rsidR="00EA2533" w:rsidRDefault="00484154">
            <w:pPr>
              <w:tabs>
                <w:tab w:val="clear" w:pos="426"/>
              </w:tabs>
              <w:spacing w:line="240" w:lineRule="auto"/>
              <w:jc w:val="center"/>
              <w:rPr>
                <w:bCs/>
                <w:szCs w:val="21"/>
              </w:rPr>
            </w:pPr>
            <w:r>
              <w:rPr>
                <w:rFonts w:hint="eastAsia"/>
                <w:szCs w:val="21"/>
              </w:rPr>
              <w:t>深圳海关小车道人车信息采集设备采购项目</w:t>
            </w:r>
          </w:p>
        </w:tc>
        <w:tc>
          <w:tcPr>
            <w:tcW w:w="708" w:type="dxa"/>
            <w:vAlign w:val="center"/>
          </w:tcPr>
          <w:p w14:paraId="10190DA9" w14:textId="77777777" w:rsidR="00EA2533" w:rsidRDefault="00484154">
            <w:pPr>
              <w:tabs>
                <w:tab w:val="clear" w:pos="426"/>
              </w:tabs>
              <w:spacing w:line="240" w:lineRule="auto"/>
              <w:jc w:val="center"/>
              <w:rPr>
                <w:bCs/>
                <w:szCs w:val="21"/>
              </w:rPr>
            </w:pPr>
            <w:r>
              <w:rPr>
                <w:rFonts w:hint="eastAsia"/>
                <w:bCs/>
                <w:szCs w:val="21"/>
              </w:rPr>
              <w:t>1</w:t>
            </w:r>
          </w:p>
        </w:tc>
        <w:tc>
          <w:tcPr>
            <w:tcW w:w="708" w:type="dxa"/>
            <w:vAlign w:val="center"/>
          </w:tcPr>
          <w:p w14:paraId="2C2DC9D6" w14:textId="77777777" w:rsidR="00EA2533" w:rsidRDefault="00484154">
            <w:pPr>
              <w:tabs>
                <w:tab w:val="clear" w:pos="426"/>
              </w:tabs>
              <w:spacing w:line="240" w:lineRule="auto"/>
              <w:jc w:val="center"/>
              <w:rPr>
                <w:bCs/>
                <w:szCs w:val="21"/>
              </w:rPr>
            </w:pPr>
            <w:r>
              <w:rPr>
                <w:bCs/>
                <w:szCs w:val="21"/>
              </w:rPr>
              <w:t>项</w:t>
            </w:r>
          </w:p>
        </w:tc>
        <w:tc>
          <w:tcPr>
            <w:tcW w:w="1277" w:type="dxa"/>
            <w:vAlign w:val="center"/>
          </w:tcPr>
          <w:p w14:paraId="73A4EE7B" w14:textId="77777777" w:rsidR="00EA2533" w:rsidRDefault="00484154">
            <w:pPr>
              <w:tabs>
                <w:tab w:val="clear" w:pos="426"/>
              </w:tabs>
              <w:spacing w:line="240" w:lineRule="auto"/>
              <w:jc w:val="center"/>
              <w:rPr>
                <w:szCs w:val="21"/>
              </w:rPr>
            </w:pPr>
            <w:r>
              <w:rPr>
                <w:rFonts w:hint="eastAsia"/>
                <w:szCs w:val="21"/>
              </w:rPr>
              <w:t>不接受进口</w:t>
            </w:r>
          </w:p>
        </w:tc>
        <w:tc>
          <w:tcPr>
            <w:tcW w:w="1948" w:type="dxa"/>
            <w:vAlign w:val="center"/>
          </w:tcPr>
          <w:p w14:paraId="195DD96D" w14:textId="77777777" w:rsidR="00EA2533" w:rsidRDefault="00484154">
            <w:pPr>
              <w:widowControl w:val="0"/>
              <w:shd w:val="clear" w:color="auto" w:fill="auto"/>
              <w:tabs>
                <w:tab w:val="clear" w:pos="426"/>
              </w:tabs>
              <w:adjustRightInd/>
              <w:snapToGrid/>
              <w:spacing w:line="240" w:lineRule="auto"/>
              <w:jc w:val="center"/>
              <w:rPr>
                <w:rFonts w:cs="Times New Roman"/>
                <w:b/>
                <w:szCs w:val="21"/>
              </w:rPr>
            </w:pPr>
            <w:r>
              <w:rPr>
                <w:rFonts w:cs="Times New Roman" w:hint="eastAsia"/>
                <w:bCs/>
                <w:szCs w:val="21"/>
              </w:rPr>
              <w:t>735600.00</w:t>
            </w:r>
          </w:p>
        </w:tc>
      </w:tr>
    </w:tbl>
    <w:p w14:paraId="5ED65093" w14:textId="77777777" w:rsidR="00EA2533" w:rsidRDefault="00484154">
      <w:pPr>
        <w:rPr>
          <w:b/>
          <w:sz w:val="24"/>
        </w:rPr>
      </w:pPr>
      <w:r>
        <w:rPr>
          <w:rFonts w:hint="eastAsia"/>
          <w:b/>
          <w:sz w:val="24"/>
        </w:rPr>
        <w:t>（二）分项清单一览表</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2624"/>
        <w:gridCol w:w="2001"/>
        <w:gridCol w:w="656"/>
        <w:gridCol w:w="656"/>
        <w:gridCol w:w="1188"/>
        <w:gridCol w:w="1813"/>
      </w:tblGrid>
      <w:tr w:rsidR="00EA2533" w14:paraId="1E3B7660" w14:textId="77777777">
        <w:trPr>
          <w:trHeight w:val="410"/>
        </w:trPr>
        <w:tc>
          <w:tcPr>
            <w:tcW w:w="621" w:type="dxa"/>
            <w:vAlign w:val="center"/>
          </w:tcPr>
          <w:p w14:paraId="5EDDF0CA"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4625" w:type="dxa"/>
            <w:gridSpan w:val="2"/>
            <w:vAlign w:val="center"/>
          </w:tcPr>
          <w:p w14:paraId="036B69FA"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货物（标的）</w:t>
            </w:r>
            <w:r>
              <w:rPr>
                <w:rFonts w:cs="Times New Roman"/>
                <w:b/>
                <w:bCs/>
                <w:szCs w:val="21"/>
              </w:rPr>
              <w:t>名称</w:t>
            </w:r>
          </w:p>
        </w:tc>
        <w:tc>
          <w:tcPr>
            <w:tcW w:w="656" w:type="dxa"/>
            <w:vAlign w:val="center"/>
          </w:tcPr>
          <w:p w14:paraId="4ACD4136"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656" w:type="dxa"/>
            <w:vAlign w:val="center"/>
          </w:tcPr>
          <w:p w14:paraId="3F4B8098"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1188" w:type="dxa"/>
            <w:vAlign w:val="center"/>
          </w:tcPr>
          <w:p w14:paraId="4E91281A"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813" w:type="dxa"/>
            <w:vAlign w:val="center"/>
          </w:tcPr>
          <w:p w14:paraId="31BC41F7" w14:textId="77777777" w:rsidR="00EA2533" w:rsidRDefault="00484154">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预算限额</w:t>
            </w:r>
            <w:r>
              <w:rPr>
                <w:rFonts w:cs="Times New Roman"/>
                <w:b/>
                <w:bCs/>
                <w:szCs w:val="21"/>
              </w:rPr>
              <w:t>(</w:t>
            </w:r>
            <w:r>
              <w:rPr>
                <w:rFonts w:cs="Times New Roman"/>
                <w:b/>
                <w:bCs/>
                <w:szCs w:val="21"/>
              </w:rPr>
              <w:t>元</w:t>
            </w:r>
            <w:r>
              <w:rPr>
                <w:rFonts w:cs="Times New Roman"/>
                <w:b/>
                <w:bCs/>
                <w:szCs w:val="21"/>
              </w:rPr>
              <w:t>)</w:t>
            </w:r>
          </w:p>
        </w:tc>
      </w:tr>
      <w:tr w:rsidR="00EA2533" w14:paraId="174DC592" w14:textId="77777777">
        <w:trPr>
          <w:trHeight w:val="397"/>
        </w:trPr>
        <w:tc>
          <w:tcPr>
            <w:tcW w:w="621" w:type="dxa"/>
            <w:vAlign w:val="center"/>
          </w:tcPr>
          <w:p w14:paraId="6A390BF3" w14:textId="77777777" w:rsidR="00EA2533" w:rsidRDefault="00484154">
            <w:pPr>
              <w:tabs>
                <w:tab w:val="clear" w:pos="426"/>
              </w:tabs>
              <w:spacing w:line="240" w:lineRule="auto"/>
              <w:jc w:val="center"/>
              <w:rPr>
                <w:bCs/>
                <w:szCs w:val="21"/>
              </w:rPr>
            </w:pPr>
            <w:r>
              <w:rPr>
                <w:rFonts w:hint="eastAsia"/>
                <w:bCs/>
                <w:szCs w:val="21"/>
              </w:rPr>
              <w:t>1</w:t>
            </w:r>
          </w:p>
        </w:tc>
        <w:tc>
          <w:tcPr>
            <w:tcW w:w="2624" w:type="dxa"/>
            <w:vAlign w:val="center"/>
          </w:tcPr>
          <w:p w14:paraId="298C69A2" w14:textId="77777777" w:rsidR="00EA2533" w:rsidRDefault="00484154">
            <w:pPr>
              <w:spacing w:line="240" w:lineRule="auto"/>
              <w:jc w:val="center"/>
              <w:rPr>
                <w:bCs/>
                <w:szCs w:val="21"/>
              </w:rPr>
            </w:pPr>
            <w:r>
              <w:rPr>
                <w:rFonts w:hint="eastAsia"/>
              </w:rPr>
              <w:t>人车信息采集终端（基础功能版）</w:t>
            </w:r>
          </w:p>
        </w:tc>
        <w:tc>
          <w:tcPr>
            <w:tcW w:w="2001" w:type="dxa"/>
            <w:vAlign w:val="center"/>
          </w:tcPr>
          <w:p w14:paraId="0ABD251A" w14:textId="77777777" w:rsidR="00EA2533" w:rsidRDefault="00484154">
            <w:pPr>
              <w:jc w:val="center"/>
            </w:pPr>
            <w:r>
              <w:rPr>
                <w:rFonts w:hint="eastAsia"/>
              </w:rPr>
              <w:t>人车信息采集终端</w:t>
            </w:r>
          </w:p>
        </w:tc>
        <w:tc>
          <w:tcPr>
            <w:tcW w:w="656" w:type="dxa"/>
            <w:vAlign w:val="center"/>
          </w:tcPr>
          <w:p w14:paraId="1545013B" w14:textId="77777777" w:rsidR="00EA2533" w:rsidRDefault="00484154">
            <w:pPr>
              <w:spacing w:line="240" w:lineRule="auto"/>
              <w:jc w:val="center"/>
              <w:rPr>
                <w:bCs/>
                <w:szCs w:val="21"/>
              </w:rPr>
            </w:pPr>
            <w:r>
              <w:rPr>
                <w:rFonts w:hint="eastAsia"/>
              </w:rPr>
              <w:t>31</w:t>
            </w:r>
          </w:p>
        </w:tc>
        <w:tc>
          <w:tcPr>
            <w:tcW w:w="656" w:type="dxa"/>
            <w:vAlign w:val="center"/>
          </w:tcPr>
          <w:p w14:paraId="134D0369" w14:textId="77777777" w:rsidR="00EA2533" w:rsidRDefault="00484154">
            <w:pPr>
              <w:spacing w:line="240" w:lineRule="auto"/>
              <w:jc w:val="center"/>
              <w:rPr>
                <w:bCs/>
                <w:szCs w:val="21"/>
              </w:rPr>
            </w:pPr>
            <w:r>
              <w:rPr>
                <w:rFonts w:hint="eastAsia"/>
                <w:sz w:val="22"/>
                <w:szCs w:val="22"/>
              </w:rPr>
              <w:t>台</w:t>
            </w:r>
          </w:p>
        </w:tc>
        <w:tc>
          <w:tcPr>
            <w:tcW w:w="1188" w:type="dxa"/>
            <w:vAlign w:val="center"/>
          </w:tcPr>
          <w:p w14:paraId="0C8897DB"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restart"/>
            <w:vAlign w:val="center"/>
          </w:tcPr>
          <w:p w14:paraId="6F3675B0" w14:textId="77777777" w:rsidR="00EA2533" w:rsidRDefault="00484154">
            <w:pPr>
              <w:widowControl w:val="0"/>
              <w:shd w:val="clear" w:color="auto" w:fill="auto"/>
              <w:tabs>
                <w:tab w:val="clear" w:pos="426"/>
              </w:tabs>
              <w:adjustRightInd/>
              <w:snapToGrid/>
              <w:spacing w:line="240" w:lineRule="auto"/>
              <w:jc w:val="center"/>
              <w:rPr>
                <w:rFonts w:cs="Times New Roman"/>
                <w:b/>
                <w:szCs w:val="21"/>
              </w:rPr>
            </w:pPr>
            <w:r>
              <w:rPr>
                <w:rFonts w:cs="Times New Roman" w:hint="eastAsia"/>
                <w:bCs/>
                <w:szCs w:val="21"/>
              </w:rPr>
              <w:t>735600.00</w:t>
            </w:r>
          </w:p>
        </w:tc>
      </w:tr>
      <w:tr w:rsidR="00EA2533" w14:paraId="33051363" w14:textId="77777777">
        <w:trPr>
          <w:trHeight w:val="397"/>
        </w:trPr>
        <w:tc>
          <w:tcPr>
            <w:tcW w:w="621" w:type="dxa"/>
            <w:vAlign w:val="center"/>
          </w:tcPr>
          <w:p w14:paraId="1DA1236B" w14:textId="77777777" w:rsidR="00EA2533" w:rsidRDefault="00484154">
            <w:pPr>
              <w:tabs>
                <w:tab w:val="clear" w:pos="426"/>
              </w:tabs>
              <w:spacing w:line="240" w:lineRule="auto"/>
              <w:jc w:val="center"/>
              <w:rPr>
                <w:bCs/>
                <w:szCs w:val="21"/>
              </w:rPr>
            </w:pPr>
            <w:r>
              <w:rPr>
                <w:rFonts w:hint="eastAsia"/>
                <w:bCs/>
                <w:szCs w:val="21"/>
              </w:rPr>
              <w:t>2</w:t>
            </w:r>
          </w:p>
        </w:tc>
        <w:tc>
          <w:tcPr>
            <w:tcW w:w="2624" w:type="dxa"/>
            <w:vAlign w:val="center"/>
          </w:tcPr>
          <w:p w14:paraId="49D88E3F" w14:textId="77777777" w:rsidR="00EA2533" w:rsidRDefault="00484154">
            <w:pPr>
              <w:spacing w:line="240" w:lineRule="auto"/>
              <w:jc w:val="center"/>
              <w:rPr>
                <w:szCs w:val="21"/>
              </w:rPr>
            </w:pPr>
            <w:r>
              <w:rPr>
                <w:rFonts w:hint="eastAsia"/>
              </w:rPr>
              <w:t>多合一补光灯（基础功能版）</w:t>
            </w:r>
          </w:p>
        </w:tc>
        <w:tc>
          <w:tcPr>
            <w:tcW w:w="2001" w:type="dxa"/>
            <w:vAlign w:val="center"/>
          </w:tcPr>
          <w:p w14:paraId="13D5E094" w14:textId="77777777" w:rsidR="00EA2533" w:rsidRDefault="00484154">
            <w:pPr>
              <w:jc w:val="center"/>
              <w:rPr>
                <w:rFonts w:eastAsia="方正仿宋_GBK"/>
              </w:rPr>
            </w:pPr>
            <w:r>
              <w:rPr>
                <w:rFonts w:hint="eastAsia"/>
              </w:rPr>
              <w:t>多合一补光灯</w:t>
            </w:r>
          </w:p>
        </w:tc>
        <w:tc>
          <w:tcPr>
            <w:tcW w:w="656" w:type="dxa"/>
            <w:vAlign w:val="center"/>
          </w:tcPr>
          <w:p w14:paraId="0F155181" w14:textId="77777777" w:rsidR="00EA2533" w:rsidRDefault="00484154">
            <w:pPr>
              <w:spacing w:line="240" w:lineRule="auto"/>
              <w:jc w:val="center"/>
              <w:rPr>
                <w:bCs/>
                <w:szCs w:val="21"/>
              </w:rPr>
            </w:pPr>
            <w:r>
              <w:rPr>
                <w:rFonts w:eastAsia="方正仿宋_GBK" w:hint="eastAsia"/>
              </w:rPr>
              <w:t>31</w:t>
            </w:r>
          </w:p>
        </w:tc>
        <w:tc>
          <w:tcPr>
            <w:tcW w:w="656" w:type="dxa"/>
            <w:vAlign w:val="center"/>
          </w:tcPr>
          <w:p w14:paraId="3FE47D22" w14:textId="77777777" w:rsidR="00EA2533" w:rsidRDefault="00484154">
            <w:pPr>
              <w:spacing w:line="240" w:lineRule="auto"/>
              <w:jc w:val="center"/>
              <w:rPr>
                <w:bCs/>
                <w:szCs w:val="21"/>
              </w:rPr>
            </w:pPr>
            <w:r>
              <w:rPr>
                <w:rFonts w:hint="eastAsia"/>
                <w:sz w:val="22"/>
                <w:szCs w:val="22"/>
              </w:rPr>
              <w:t>台</w:t>
            </w:r>
          </w:p>
        </w:tc>
        <w:tc>
          <w:tcPr>
            <w:tcW w:w="1188" w:type="dxa"/>
            <w:vAlign w:val="center"/>
          </w:tcPr>
          <w:p w14:paraId="3BA14ED4"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ign w:val="center"/>
          </w:tcPr>
          <w:p w14:paraId="3659EDD0"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6360D6EC" w14:textId="77777777">
        <w:trPr>
          <w:trHeight w:val="397"/>
        </w:trPr>
        <w:tc>
          <w:tcPr>
            <w:tcW w:w="621" w:type="dxa"/>
            <w:vAlign w:val="center"/>
          </w:tcPr>
          <w:p w14:paraId="64C59A19" w14:textId="77777777" w:rsidR="00EA2533" w:rsidRDefault="00484154">
            <w:pPr>
              <w:tabs>
                <w:tab w:val="clear" w:pos="426"/>
              </w:tabs>
              <w:spacing w:line="240" w:lineRule="auto"/>
              <w:jc w:val="center"/>
              <w:rPr>
                <w:bCs/>
                <w:szCs w:val="21"/>
              </w:rPr>
            </w:pPr>
            <w:r>
              <w:rPr>
                <w:rFonts w:hint="eastAsia"/>
                <w:bCs/>
                <w:szCs w:val="21"/>
              </w:rPr>
              <w:t>3</w:t>
            </w:r>
          </w:p>
        </w:tc>
        <w:tc>
          <w:tcPr>
            <w:tcW w:w="2624" w:type="dxa"/>
            <w:vAlign w:val="center"/>
          </w:tcPr>
          <w:p w14:paraId="0BB5A8D2" w14:textId="77777777" w:rsidR="00EA2533" w:rsidRDefault="00484154">
            <w:pPr>
              <w:spacing w:line="240" w:lineRule="auto"/>
              <w:jc w:val="center"/>
              <w:rPr>
                <w:szCs w:val="21"/>
              </w:rPr>
            </w:pPr>
            <w:r>
              <w:rPr>
                <w:rFonts w:hint="eastAsia"/>
              </w:rPr>
              <w:t>人车信息采集终端（进</w:t>
            </w:r>
            <w:proofErr w:type="gramStart"/>
            <w:r>
              <w:rPr>
                <w:rFonts w:hint="eastAsia"/>
              </w:rPr>
              <w:t>阶功能版</w:t>
            </w:r>
            <w:proofErr w:type="gramEnd"/>
            <w:r>
              <w:rPr>
                <w:rFonts w:hint="eastAsia"/>
              </w:rPr>
              <w:t>）</w:t>
            </w:r>
          </w:p>
        </w:tc>
        <w:tc>
          <w:tcPr>
            <w:tcW w:w="2001" w:type="dxa"/>
            <w:vAlign w:val="center"/>
          </w:tcPr>
          <w:p w14:paraId="531A3DCE" w14:textId="77777777" w:rsidR="00EA2533" w:rsidRDefault="00484154">
            <w:pPr>
              <w:jc w:val="center"/>
            </w:pPr>
            <w:r>
              <w:rPr>
                <w:rFonts w:hint="eastAsia"/>
              </w:rPr>
              <w:t>人车信息采集终端</w:t>
            </w:r>
          </w:p>
        </w:tc>
        <w:tc>
          <w:tcPr>
            <w:tcW w:w="656" w:type="dxa"/>
            <w:vAlign w:val="center"/>
          </w:tcPr>
          <w:p w14:paraId="30C1E68C" w14:textId="77777777" w:rsidR="00EA2533" w:rsidRDefault="00484154">
            <w:pPr>
              <w:spacing w:line="240" w:lineRule="auto"/>
              <w:jc w:val="center"/>
              <w:rPr>
                <w:bCs/>
                <w:szCs w:val="21"/>
              </w:rPr>
            </w:pPr>
            <w:r>
              <w:rPr>
                <w:rFonts w:hint="eastAsia"/>
              </w:rPr>
              <w:t>4</w:t>
            </w:r>
          </w:p>
        </w:tc>
        <w:tc>
          <w:tcPr>
            <w:tcW w:w="656" w:type="dxa"/>
            <w:vAlign w:val="center"/>
          </w:tcPr>
          <w:p w14:paraId="19B6531E" w14:textId="77777777" w:rsidR="00EA2533" w:rsidRDefault="00484154">
            <w:pPr>
              <w:spacing w:line="240" w:lineRule="auto"/>
              <w:jc w:val="center"/>
              <w:rPr>
                <w:bCs/>
                <w:szCs w:val="21"/>
              </w:rPr>
            </w:pPr>
            <w:r>
              <w:rPr>
                <w:rFonts w:hint="eastAsia"/>
                <w:sz w:val="22"/>
                <w:szCs w:val="22"/>
              </w:rPr>
              <w:t>台</w:t>
            </w:r>
          </w:p>
        </w:tc>
        <w:tc>
          <w:tcPr>
            <w:tcW w:w="1188" w:type="dxa"/>
            <w:vAlign w:val="center"/>
          </w:tcPr>
          <w:p w14:paraId="029F599A"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ign w:val="center"/>
          </w:tcPr>
          <w:p w14:paraId="363D2929"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5C3B7D9F" w14:textId="77777777">
        <w:trPr>
          <w:trHeight w:val="397"/>
        </w:trPr>
        <w:tc>
          <w:tcPr>
            <w:tcW w:w="621" w:type="dxa"/>
            <w:vAlign w:val="center"/>
          </w:tcPr>
          <w:p w14:paraId="15220217" w14:textId="77777777" w:rsidR="00EA2533" w:rsidRDefault="00484154">
            <w:pPr>
              <w:tabs>
                <w:tab w:val="clear" w:pos="426"/>
              </w:tabs>
              <w:spacing w:line="240" w:lineRule="auto"/>
              <w:jc w:val="center"/>
              <w:rPr>
                <w:bCs/>
                <w:szCs w:val="21"/>
              </w:rPr>
            </w:pPr>
            <w:r>
              <w:rPr>
                <w:rFonts w:hint="eastAsia"/>
                <w:bCs/>
                <w:szCs w:val="21"/>
              </w:rPr>
              <w:t>4</w:t>
            </w:r>
          </w:p>
        </w:tc>
        <w:tc>
          <w:tcPr>
            <w:tcW w:w="2624" w:type="dxa"/>
            <w:vAlign w:val="center"/>
          </w:tcPr>
          <w:p w14:paraId="54B6E47A" w14:textId="77777777" w:rsidR="00EA2533" w:rsidRDefault="00484154">
            <w:pPr>
              <w:spacing w:line="240" w:lineRule="auto"/>
              <w:jc w:val="center"/>
              <w:rPr>
                <w:szCs w:val="21"/>
              </w:rPr>
            </w:pPr>
            <w:r>
              <w:rPr>
                <w:rFonts w:hint="eastAsia"/>
              </w:rPr>
              <w:t>千兆工业交换机</w:t>
            </w:r>
          </w:p>
        </w:tc>
        <w:tc>
          <w:tcPr>
            <w:tcW w:w="2001" w:type="dxa"/>
            <w:vAlign w:val="center"/>
          </w:tcPr>
          <w:p w14:paraId="0767F809" w14:textId="77777777" w:rsidR="00EA2533" w:rsidRDefault="00484154">
            <w:pPr>
              <w:jc w:val="center"/>
              <w:rPr>
                <w:sz w:val="22"/>
                <w:szCs w:val="22"/>
              </w:rPr>
            </w:pPr>
            <w:r>
              <w:rPr>
                <w:rFonts w:hint="eastAsia"/>
              </w:rPr>
              <w:t>多合一补光灯</w:t>
            </w:r>
          </w:p>
        </w:tc>
        <w:tc>
          <w:tcPr>
            <w:tcW w:w="656" w:type="dxa"/>
            <w:vAlign w:val="center"/>
          </w:tcPr>
          <w:p w14:paraId="3AA33155" w14:textId="77777777" w:rsidR="00EA2533" w:rsidRDefault="00484154">
            <w:pPr>
              <w:spacing w:line="240" w:lineRule="auto"/>
              <w:jc w:val="center"/>
              <w:rPr>
                <w:bCs/>
                <w:szCs w:val="21"/>
              </w:rPr>
            </w:pPr>
            <w:r>
              <w:rPr>
                <w:rFonts w:hint="eastAsia"/>
                <w:sz w:val="22"/>
                <w:szCs w:val="22"/>
              </w:rPr>
              <w:t>5</w:t>
            </w:r>
          </w:p>
        </w:tc>
        <w:tc>
          <w:tcPr>
            <w:tcW w:w="656" w:type="dxa"/>
            <w:vAlign w:val="center"/>
          </w:tcPr>
          <w:p w14:paraId="21A86F56" w14:textId="77777777" w:rsidR="00EA2533" w:rsidRDefault="00484154">
            <w:pPr>
              <w:spacing w:line="240" w:lineRule="auto"/>
              <w:jc w:val="center"/>
              <w:rPr>
                <w:bCs/>
                <w:szCs w:val="21"/>
              </w:rPr>
            </w:pPr>
            <w:r>
              <w:rPr>
                <w:rFonts w:hint="eastAsia"/>
                <w:sz w:val="22"/>
                <w:szCs w:val="22"/>
              </w:rPr>
              <w:t>台</w:t>
            </w:r>
          </w:p>
        </w:tc>
        <w:tc>
          <w:tcPr>
            <w:tcW w:w="1188" w:type="dxa"/>
            <w:vAlign w:val="center"/>
          </w:tcPr>
          <w:p w14:paraId="55C3E778"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ign w:val="center"/>
          </w:tcPr>
          <w:p w14:paraId="5793CD65"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7E79A406" w14:textId="77777777">
        <w:trPr>
          <w:trHeight w:val="397"/>
        </w:trPr>
        <w:tc>
          <w:tcPr>
            <w:tcW w:w="621" w:type="dxa"/>
            <w:vAlign w:val="center"/>
          </w:tcPr>
          <w:p w14:paraId="714F261C" w14:textId="77777777" w:rsidR="00EA2533" w:rsidRDefault="00484154">
            <w:pPr>
              <w:tabs>
                <w:tab w:val="clear" w:pos="426"/>
              </w:tabs>
              <w:spacing w:line="240" w:lineRule="auto"/>
              <w:jc w:val="center"/>
              <w:rPr>
                <w:bCs/>
                <w:szCs w:val="21"/>
              </w:rPr>
            </w:pPr>
            <w:r>
              <w:rPr>
                <w:rFonts w:hint="eastAsia"/>
                <w:bCs/>
                <w:szCs w:val="21"/>
              </w:rPr>
              <w:t>5</w:t>
            </w:r>
          </w:p>
        </w:tc>
        <w:tc>
          <w:tcPr>
            <w:tcW w:w="2624" w:type="dxa"/>
            <w:vAlign w:val="center"/>
          </w:tcPr>
          <w:p w14:paraId="0475E8DA" w14:textId="77777777" w:rsidR="00EA2533" w:rsidRDefault="00484154">
            <w:pPr>
              <w:spacing w:line="240" w:lineRule="auto"/>
              <w:jc w:val="center"/>
              <w:rPr>
                <w:szCs w:val="21"/>
              </w:rPr>
            </w:pPr>
            <w:r>
              <w:rPr>
                <w:rFonts w:hint="eastAsia"/>
              </w:rPr>
              <w:t>多合一补光灯（进</w:t>
            </w:r>
            <w:proofErr w:type="gramStart"/>
            <w:r>
              <w:rPr>
                <w:rFonts w:hint="eastAsia"/>
              </w:rPr>
              <w:t>阶功能版</w:t>
            </w:r>
            <w:proofErr w:type="gramEnd"/>
            <w:r>
              <w:rPr>
                <w:rFonts w:hint="eastAsia"/>
              </w:rPr>
              <w:t>）</w:t>
            </w:r>
          </w:p>
        </w:tc>
        <w:tc>
          <w:tcPr>
            <w:tcW w:w="2001" w:type="dxa"/>
            <w:vAlign w:val="center"/>
          </w:tcPr>
          <w:p w14:paraId="3A729D3B" w14:textId="77777777" w:rsidR="00EA2533" w:rsidRDefault="00484154">
            <w:pPr>
              <w:jc w:val="center"/>
            </w:pPr>
            <w:r>
              <w:rPr>
                <w:rFonts w:hint="eastAsia"/>
              </w:rPr>
              <w:t>千兆工业交换机</w:t>
            </w:r>
          </w:p>
        </w:tc>
        <w:tc>
          <w:tcPr>
            <w:tcW w:w="656" w:type="dxa"/>
            <w:vAlign w:val="center"/>
          </w:tcPr>
          <w:p w14:paraId="5A06B673" w14:textId="77777777" w:rsidR="00EA2533" w:rsidRDefault="00484154">
            <w:pPr>
              <w:spacing w:line="240" w:lineRule="auto"/>
              <w:jc w:val="center"/>
              <w:rPr>
                <w:bCs/>
                <w:szCs w:val="21"/>
              </w:rPr>
            </w:pPr>
            <w:r>
              <w:rPr>
                <w:rFonts w:hint="eastAsia"/>
              </w:rPr>
              <w:t>4</w:t>
            </w:r>
          </w:p>
        </w:tc>
        <w:tc>
          <w:tcPr>
            <w:tcW w:w="656" w:type="dxa"/>
            <w:vAlign w:val="center"/>
          </w:tcPr>
          <w:p w14:paraId="4E9247B2" w14:textId="77777777" w:rsidR="00EA2533" w:rsidRDefault="00484154">
            <w:pPr>
              <w:spacing w:line="240" w:lineRule="auto"/>
              <w:jc w:val="center"/>
              <w:rPr>
                <w:bCs/>
                <w:szCs w:val="21"/>
              </w:rPr>
            </w:pPr>
            <w:r>
              <w:rPr>
                <w:rFonts w:hint="eastAsia"/>
                <w:sz w:val="22"/>
                <w:szCs w:val="22"/>
              </w:rPr>
              <w:t>台</w:t>
            </w:r>
          </w:p>
        </w:tc>
        <w:tc>
          <w:tcPr>
            <w:tcW w:w="1188" w:type="dxa"/>
            <w:vAlign w:val="center"/>
          </w:tcPr>
          <w:p w14:paraId="5CD56369"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ign w:val="center"/>
          </w:tcPr>
          <w:p w14:paraId="015394A1"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r w:rsidR="00EA2533" w14:paraId="26979C28" w14:textId="77777777">
        <w:trPr>
          <w:trHeight w:val="397"/>
        </w:trPr>
        <w:tc>
          <w:tcPr>
            <w:tcW w:w="621" w:type="dxa"/>
            <w:vAlign w:val="center"/>
          </w:tcPr>
          <w:p w14:paraId="1B967B96" w14:textId="77777777" w:rsidR="00EA2533" w:rsidRDefault="00484154">
            <w:pPr>
              <w:tabs>
                <w:tab w:val="clear" w:pos="426"/>
              </w:tabs>
              <w:spacing w:line="240" w:lineRule="auto"/>
              <w:jc w:val="center"/>
              <w:rPr>
                <w:bCs/>
                <w:szCs w:val="21"/>
              </w:rPr>
            </w:pPr>
            <w:r>
              <w:rPr>
                <w:rFonts w:hint="eastAsia"/>
                <w:bCs/>
                <w:szCs w:val="21"/>
              </w:rPr>
              <w:t>6</w:t>
            </w:r>
          </w:p>
        </w:tc>
        <w:tc>
          <w:tcPr>
            <w:tcW w:w="2624" w:type="dxa"/>
            <w:vAlign w:val="center"/>
          </w:tcPr>
          <w:p w14:paraId="770FDCD1" w14:textId="77777777" w:rsidR="00EA2533" w:rsidRDefault="00484154">
            <w:pPr>
              <w:spacing w:line="240" w:lineRule="auto"/>
              <w:jc w:val="center"/>
              <w:rPr>
                <w:szCs w:val="21"/>
              </w:rPr>
            </w:pPr>
            <w:r>
              <w:rPr>
                <w:rFonts w:hint="eastAsia"/>
              </w:rPr>
              <w:t>算法服务</w:t>
            </w:r>
          </w:p>
        </w:tc>
        <w:tc>
          <w:tcPr>
            <w:tcW w:w="2001" w:type="dxa"/>
            <w:vAlign w:val="center"/>
          </w:tcPr>
          <w:p w14:paraId="36972806" w14:textId="77777777" w:rsidR="00EA2533" w:rsidRDefault="00484154">
            <w:pPr>
              <w:jc w:val="center"/>
            </w:pPr>
            <w:proofErr w:type="gramStart"/>
            <w:r>
              <w:rPr>
                <w:rFonts w:hint="eastAsia"/>
              </w:rPr>
              <w:t>车辆聚档算法</w:t>
            </w:r>
            <w:proofErr w:type="gramEnd"/>
          </w:p>
        </w:tc>
        <w:tc>
          <w:tcPr>
            <w:tcW w:w="656" w:type="dxa"/>
            <w:vAlign w:val="center"/>
          </w:tcPr>
          <w:p w14:paraId="5FE74FCF" w14:textId="77777777" w:rsidR="00EA2533" w:rsidRDefault="00484154">
            <w:pPr>
              <w:spacing w:line="240" w:lineRule="auto"/>
              <w:jc w:val="center"/>
              <w:rPr>
                <w:bCs/>
                <w:szCs w:val="21"/>
              </w:rPr>
            </w:pPr>
            <w:r>
              <w:rPr>
                <w:rFonts w:hint="eastAsia"/>
              </w:rPr>
              <w:t>1</w:t>
            </w:r>
          </w:p>
        </w:tc>
        <w:tc>
          <w:tcPr>
            <w:tcW w:w="656" w:type="dxa"/>
            <w:vAlign w:val="center"/>
          </w:tcPr>
          <w:p w14:paraId="47EDAC0A" w14:textId="77777777" w:rsidR="00EA2533" w:rsidRDefault="00484154">
            <w:pPr>
              <w:spacing w:line="240" w:lineRule="auto"/>
              <w:jc w:val="center"/>
              <w:rPr>
                <w:bCs/>
                <w:szCs w:val="21"/>
              </w:rPr>
            </w:pPr>
            <w:r>
              <w:rPr>
                <w:rFonts w:hint="eastAsia"/>
                <w:sz w:val="22"/>
                <w:szCs w:val="22"/>
              </w:rPr>
              <w:t>套</w:t>
            </w:r>
          </w:p>
        </w:tc>
        <w:tc>
          <w:tcPr>
            <w:tcW w:w="1188" w:type="dxa"/>
            <w:vAlign w:val="center"/>
          </w:tcPr>
          <w:p w14:paraId="03EDCE6F" w14:textId="77777777" w:rsidR="00EA2533" w:rsidRDefault="00484154">
            <w:pPr>
              <w:tabs>
                <w:tab w:val="clear" w:pos="426"/>
              </w:tabs>
              <w:spacing w:line="240" w:lineRule="auto"/>
              <w:jc w:val="center"/>
              <w:rPr>
                <w:szCs w:val="21"/>
              </w:rPr>
            </w:pPr>
            <w:r>
              <w:rPr>
                <w:rFonts w:hint="eastAsia"/>
                <w:szCs w:val="21"/>
              </w:rPr>
              <w:t>不接受进口</w:t>
            </w:r>
          </w:p>
        </w:tc>
        <w:tc>
          <w:tcPr>
            <w:tcW w:w="1813" w:type="dxa"/>
            <w:vMerge/>
            <w:vAlign w:val="center"/>
          </w:tcPr>
          <w:p w14:paraId="551520C9" w14:textId="77777777" w:rsidR="00EA2533" w:rsidRDefault="00EA2533">
            <w:pPr>
              <w:widowControl w:val="0"/>
              <w:shd w:val="clear" w:color="auto" w:fill="auto"/>
              <w:tabs>
                <w:tab w:val="clear" w:pos="426"/>
              </w:tabs>
              <w:adjustRightInd/>
              <w:snapToGrid/>
              <w:spacing w:line="240" w:lineRule="auto"/>
              <w:jc w:val="center"/>
              <w:rPr>
                <w:rFonts w:cs="Times New Roman"/>
                <w:b/>
                <w:szCs w:val="21"/>
              </w:rPr>
            </w:pPr>
          </w:p>
        </w:tc>
      </w:tr>
    </w:tbl>
    <w:p w14:paraId="214E7BE8" w14:textId="77777777" w:rsidR="00EA2533" w:rsidRDefault="00EA2533"/>
    <w:p w14:paraId="5AF430CC" w14:textId="77777777" w:rsidR="00EA2533" w:rsidRDefault="00484154">
      <w:r>
        <w:rPr>
          <w:rFonts w:hint="eastAsia"/>
        </w:rPr>
        <w:t>备注：</w:t>
      </w:r>
    </w:p>
    <w:p w14:paraId="6500E0D1" w14:textId="77777777" w:rsidR="00EA2533" w:rsidRDefault="00484154">
      <w:pPr>
        <w:spacing w:line="276" w:lineRule="auto"/>
        <w:ind w:firstLineChars="200" w:firstLine="420"/>
        <w:rPr>
          <w:szCs w:val="21"/>
        </w:rPr>
      </w:pPr>
      <w:r>
        <w:rPr>
          <w:rFonts w:hint="eastAsia"/>
          <w:szCs w:val="21"/>
        </w:rPr>
        <w:t>1.</w:t>
      </w:r>
      <w:r>
        <w:rPr>
          <w:rFonts w:hint="eastAsia"/>
          <w:szCs w:val="21"/>
        </w:rPr>
        <w:t>注明“接受进口”的产品（产品名称）允许供应商选用进口产品参与应答，但不排斥国内产品。</w:t>
      </w:r>
    </w:p>
    <w:p w14:paraId="6DBDA28A" w14:textId="77777777" w:rsidR="00EA2533" w:rsidRDefault="00484154">
      <w:pPr>
        <w:spacing w:line="276" w:lineRule="auto"/>
        <w:ind w:firstLineChars="200" w:firstLine="420"/>
        <w:rPr>
          <w:szCs w:val="21"/>
        </w:rPr>
      </w:pPr>
      <w:r>
        <w:rPr>
          <w:rFonts w:hint="eastAsia"/>
          <w:szCs w:val="21"/>
        </w:rPr>
        <w:t>2</w:t>
      </w:r>
      <w:r>
        <w:rPr>
          <w:szCs w:val="21"/>
        </w:rPr>
        <w:t>.</w:t>
      </w:r>
      <w:r>
        <w:rPr>
          <w:rFonts w:hint="eastAsia"/>
          <w:szCs w:val="21"/>
        </w:rPr>
        <w:t>注明“拒绝进口”的产品（产品名称）均不接受供应商选用进口产品参与应答。</w:t>
      </w:r>
    </w:p>
    <w:p w14:paraId="1F118890" w14:textId="77777777" w:rsidR="00EA2533" w:rsidRDefault="00484154">
      <w:pPr>
        <w:spacing w:line="276" w:lineRule="auto"/>
        <w:ind w:firstLineChars="200" w:firstLine="420"/>
        <w:rPr>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szCs w:val="21"/>
        </w:rPr>
        <w:t>2007</w:t>
      </w:r>
      <w:r>
        <w:rPr>
          <w:rFonts w:hint="eastAsia"/>
          <w:szCs w:val="21"/>
        </w:rPr>
        <w:t>〕</w:t>
      </w:r>
      <w:r>
        <w:rPr>
          <w:rFonts w:hint="eastAsia"/>
          <w:szCs w:val="21"/>
        </w:rPr>
        <w:t>119</w:t>
      </w:r>
      <w:r>
        <w:rPr>
          <w:rFonts w:hint="eastAsia"/>
          <w:szCs w:val="21"/>
        </w:rPr>
        <w:t>号文和财办库〔</w:t>
      </w:r>
      <w:r>
        <w:rPr>
          <w:rFonts w:hint="eastAsia"/>
          <w:szCs w:val="21"/>
        </w:rPr>
        <w:t>2008</w:t>
      </w:r>
      <w:r>
        <w:rPr>
          <w:rFonts w:hint="eastAsia"/>
          <w:szCs w:val="21"/>
        </w:rPr>
        <w:t>〕</w:t>
      </w:r>
      <w:r>
        <w:rPr>
          <w:rFonts w:hint="eastAsia"/>
          <w:szCs w:val="21"/>
        </w:rPr>
        <w:t>248</w:t>
      </w:r>
      <w:r>
        <w:rPr>
          <w:rFonts w:hint="eastAsia"/>
          <w:szCs w:val="21"/>
        </w:rPr>
        <w:t>号文的相关规定为准。</w:t>
      </w:r>
    </w:p>
    <w:p w14:paraId="7EB0BCAC" w14:textId="77777777" w:rsidR="00EA2533" w:rsidRDefault="00484154">
      <w:pPr>
        <w:spacing w:line="276" w:lineRule="auto"/>
        <w:ind w:firstLineChars="200" w:firstLine="422"/>
        <w:rPr>
          <w:b/>
          <w:szCs w:val="21"/>
        </w:rPr>
      </w:pPr>
      <w:r>
        <w:rPr>
          <w:b/>
          <w:szCs w:val="21"/>
        </w:rPr>
        <w:t>4.</w:t>
      </w:r>
      <w:r>
        <w:rPr>
          <w:rFonts w:hint="eastAsia"/>
          <w:b/>
          <w:szCs w:val="21"/>
        </w:rPr>
        <w:t>本项目核心产品为：</w:t>
      </w:r>
      <w:r>
        <w:rPr>
          <w:rFonts w:hint="eastAsia"/>
          <w:b/>
          <w:szCs w:val="21"/>
          <w:u w:val="single"/>
        </w:rPr>
        <w:t xml:space="preserve"> </w:t>
      </w:r>
      <w:r>
        <w:rPr>
          <w:rFonts w:hint="eastAsia"/>
          <w:b/>
          <w:szCs w:val="21"/>
          <w:u w:val="single"/>
        </w:rPr>
        <w:t>序号</w:t>
      </w:r>
      <w:r>
        <w:rPr>
          <w:rFonts w:hint="eastAsia"/>
          <w:b/>
          <w:szCs w:val="21"/>
          <w:u w:val="single"/>
        </w:rPr>
        <w:t xml:space="preserve">1 </w:t>
      </w:r>
      <w:r>
        <w:rPr>
          <w:rFonts w:hint="eastAsia"/>
          <w:b/>
          <w:szCs w:val="21"/>
          <w:u w:val="single"/>
        </w:rPr>
        <w:t>人车信息采集终端（基础功能版）</w:t>
      </w:r>
      <w:r>
        <w:rPr>
          <w:rFonts w:hint="eastAsia"/>
          <w:b/>
          <w:szCs w:val="21"/>
        </w:rPr>
        <w:t>。</w:t>
      </w:r>
    </w:p>
    <w:p w14:paraId="5D4313CF" w14:textId="77777777" w:rsidR="00EA2533" w:rsidRDefault="00484154">
      <w:pPr>
        <w:spacing w:line="276" w:lineRule="auto"/>
        <w:ind w:firstLineChars="200" w:firstLine="420"/>
        <w:rPr>
          <w:bCs/>
          <w:szCs w:val="21"/>
        </w:rPr>
      </w:pPr>
      <w:r>
        <w:rPr>
          <w:rFonts w:hint="eastAsia"/>
          <w:bCs/>
          <w:szCs w:val="21"/>
        </w:rPr>
        <w:t>当多家供应商提供的核心产品品牌相同的，按一家供应商计算。根据《政府采购货物和服务招标</w:t>
      </w:r>
      <w:r>
        <w:rPr>
          <w:rFonts w:hint="eastAsia"/>
          <w:bCs/>
          <w:szCs w:val="21"/>
        </w:rPr>
        <w:t>应答管理办法》（中华人民共和国财政部令第</w:t>
      </w:r>
      <w:r>
        <w:rPr>
          <w:bCs/>
          <w:szCs w:val="21"/>
        </w:rPr>
        <w:t>87</w:t>
      </w:r>
      <w:r>
        <w:rPr>
          <w:bCs/>
          <w:szCs w:val="21"/>
        </w:rPr>
        <w:t>号）第三十一条相关规定：非单一产品采购项目，采购人应当根据采购项目技术构成、产品价格比重等合理确定核心产品，提供核心产品为相同</w:t>
      </w:r>
      <w:proofErr w:type="gramStart"/>
      <w:r>
        <w:rPr>
          <w:bCs/>
          <w:szCs w:val="21"/>
        </w:rPr>
        <w:t>品牌且</w:t>
      </w:r>
      <w:proofErr w:type="gramEnd"/>
      <w:r>
        <w:rPr>
          <w:bCs/>
          <w:szCs w:val="21"/>
        </w:rPr>
        <w:t>通过资格审查、符合性审查的不同</w:t>
      </w:r>
      <w:r>
        <w:rPr>
          <w:rFonts w:hint="eastAsia"/>
          <w:bCs/>
          <w:szCs w:val="21"/>
        </w:rPr>
        <w:t>供应商</w:t>
      </w:r>
      <w:r>
        <w:rPr>
          <w:bCs/>
          <w:szCs w:val="21"/>
        </w:rPr>
        <w:t>，按一家</w:t>
      </w:r>
      <w:r>
        <w:rPr>
          <w:rFonts w:hint="eastAsia"/>
          <w:bCs/>
          <w:szCs w:val="21"/>
        </w:rPr>
        <w:t>供应商</w:t>
      </w:r>
      <w:r>
        <w:rPr>
          <w:bCs/>
          <w:szCs w:val="21"/>
        </w:rPr>
        <w:t>计算，评审后得分最高的同品牌</w:t>
      </w:r>
      <w:r>
        <w:rPr>
          <w:rFonts w:hint="eastAsia"/>
          <w:bCs/>
          <w:szCs w:val="21"/>
        </w:rPr>
        <w:t>供应商</w:t>
      </w:r>
      <w:r>
        <w:rPr>
          <w:bCs/>
          <w:szCs w:val="21"/>
        </w:rPr>
        <w:t>获得中标人推荐资格；评审得分相同的，采取随机抽取方式确定中标人推荐资格。其他综合评分总分次之的不同品牌</w:t>
      </w:r>
      <w:r>
        <w:rPr>
          <w:rFonts w:hint="eastAsia"/>
          <w:bCs/>
          <w:szCs w:val="21"/>
        </w:rPr>
        <w:t>供应商</w:t>
      </w:r>
      <w:r>
        <w:rPr>
          <w:bCs/>
          <w:szCs w:val="21"/>
        </w:rPr>
        <w:t>顺推获得中标人推荐资</w:t>
      </w:r>
      <w:r>
        <w:rPr>
          <w:rFonts w:hint="eastAsia"/>
          <w:bCs/>
          <w:szCs w:val="21"/>
        </w:rPr>
        <w:t>格。</w:t>
      </w:r>
    </w:p>
    <w:p w14:paraId="715BD9D1" w14:textId="77777777" w:rsidR="00EA2533" w:rsidRDefault="00484154">
      <w:pPr>
        <w:spacing w:line="276" w:lineRule="auto"/>
        <w:ind w:firstLineChars="200" w:firstLine="420"/>
        <w:rPr>
          <w:szCs w:val="21"/>
        </w:rPr>
      </w:pPr>
      <w:r>
        <w:rPr>
          <w:szCs w:val="21"/>
        </w:rPr>
        <w:t>5.</w:t>
      </w:r>
      <w:r>
        <w:rPr>
          <w:rFonts w:hint="eastAsia"/>
          <w:szCs w:val="21"/>
        </w:rPr>
        <w:t>《货物清单一览表》不允许出现负偏离，否则将导致应答无效，以响应文件格式中的《货物说明一览表》为准。</w:t>
      </w:r>
    </w:p>
    <w:p w14:paraId="6BC01D29" w14:textId="77777777" w:rsidR="00EA2533" w:rsidRDefault="00EA2533"/>
    <w:p w14:paraId="442BA003" w14:textId="77777777" w:rsidR="00EA2533" w:rsidRDefault="00484154">
      <w:pPr>
        <w:numPr>
          <w:ilvl w:val="0"/>
          <w:numId w:val="23"/>
        </w:numPr>
        <w:adjustRightInd/>
        <w:snapToGrid/>
        <w:spacing w:beforeLines="50" w:before="120" w:afterLines="50" w:after="120"/>
        <w:ind w:left="0" w:firstLine="0"/>
        <w:outlineLvl w:val="2"/>
        <w:rPr>
          <w:b/>
          <w:sz w:val="24"/>
        </w:rPr>
      </w:pPr>
      <w:r>
        <w:rPr>
          <w:rFonts w:hint="eastAsia"/>
          <w:b/>
          <w:sz w:val="24"/>
        </w:rPr>
        <w:t>实质性响应条</w:t>
      </w:r>
      <w:r>
        <w:rPr>
          <w:rFonts w:hint="eastAsia"/>
          <w:b/>
          <w:sz w:val="24"/>
        </w:rPr>
        <w:t>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238"/>
        <w:gridCol w:w="6315"/>
      </w:tblGrid>
      <w:tr w:rsidR="00EA2533" w14:paraId="27D7A6F1" w14:textId="77777777">
        <w:trPr>
          <w:trHeight w:val="567"/>
        </w:trPr>
        <w:tc>
          <w:tcPr>
            <w:tcW w:w="1017" w:type="dxa"/>
            <w:vAlign w:val="center"/>
          </w:tcPr>
          <w:p w14:paraId="58A65F24" w14:textId="77777777" w:rsidR="00EA2533" w:rsidRDefault="00484154">
            <w:pPr>
              <w:tabs>
                <w:tab w:val="clear" w:pos="426"/>
              </w:tabs>
              <w:spacing w:line="240" w:lineRule="auto"/>
              <w:jc w:val="center"/>
              <w:rPr>
                <w:b/>
                <w:bCs/>
                <w:szCs w:val="21"/>
              </w:rPr>
            </w:pPr>
            <w:r>
              <w:rPr>
                <w:rFonts w:hint="eastAsia"/>
                <w:b/>
                <w:bCs/>
                <w:szCs w:val="21"/>
              </w:rPr>
              <w:t>序号</w:t>
            </w:r>
          </w:p>
        </w:tc>
        <w:tc>
          <w:tcPr>
            <w:tcW w:w="2238" w:type="dxa"/>
            <w:vAlign w:val="center"/>
          </w:tcPr>
          <w:p w14:paraId="019CCFEF" w14:textId="77777777" w:rsidR="00EA2533" w:rsidRDefault="00484154">
            <w:pPr>
              <w:tabs>
                <w:tab w:val="clear" w:pos="426"/>
              </w:tabs>
              <w:spacing w:line="240" w:lineRule="auto"/>
              <w:jc w:val="center"/>
              <w:rPr>
                <w:b/>
                <w:bCs/>
                <w:szCs w:val="21"/>
              </w:rPr>
            </w:pPr>
            <w:r>
              <w:rPr>
                <w:rFonts w:hint="eastAsia"/>
                <w:b/>
                <w:bCs/>
                <w:szCs w:val="21"/>
              </w:rPr>
              <w:t>目录</w:t>
            </w:r>
          </w:p>
        </w:tc>
        <w:tc>
          <w:tcPr>
            <w:tcW w:w="6315" w:type="dxa"/>
            <w:vAlign w:val="center"/>
          </w:tcPr>
          <w:p w14:paraId="77E1ADDB" w14:textId="77777777" w:rsidR="00EA2533" w:rsidRDefault="00484154">
            <w:pPr>
              <w:tabs>
                <w:tab w:val="clear" w:pos="426"/>
              </w:tabs>
              <w:spacing w:line="240" w:lineRule="auto"/>
              <w:jc w:val="center"/>
              <w:rPr>
                <w:b/>
                <w:bCs/>
                <w:szCs w:val="21"/>
              </w:rPr>
            </w:pPr>
            <w:r>
              <w:rPr>
                <w:rFonts w:hint="eastAsia"/>
                <w:b/>
                <w:bCs/>
                <w:szCs w:val="21"/>
              </w:rPr>
              <w:t>实质性响应条款</w:t>
            </w:r>
          </w:p>
        </w:tc>
      </w:tr>
      <w:tr w:rsidR="00EA2533" w14:paraId="18D8844F" w14:textId="77777777">
        <w:trPr>
          <w:trHeight w:val="567"/>
        </w:trPr>
        <w:tc>
          <w:tcPr>
            <w:tcW w:w="1017" w:type="dxa"/>
            <w:vAlign w:val="center"/>
          </w:tcPr>
          <w:p w14:paraId="172C3EA6" w14:textId="77777777" w:rsidR="00EA2533" w:rsidRDefault="00EA2533">
            <w:pPr>
              <w:widowControl w:val="0"/>
              <w:numPr>
                <w:ilvl w:val="0"/>
                <w:numId w:val="24"/>
              </w:numPr>
              <w:shd w:val="clear" w:color="auto" w:fill="auto"/>
              <w:tabs>
                <w:tab w:val="clear" w:pos="426"/>
              </w:tabs>
              <w:adjustRightInd/>
              <w:snapToGrid/>
              <w:spacing w:line="240" w:lineRule="auto"/>
              <w:jc w:val="center"/>
              <w:rPr>
                <w:szCs w:val="21"/>
              </w:rPr>
            </w:pPr>
          </w:p>
        </w:tc>
        <w:tc>
          <w:tcPr>
            <w:tcW w:w="2238" w:type="dxa"/>
            <w:vAlign w:val="center"/>
          </w:tcPr>
          <w:p w14:paraId="176C2AA4" w14:textId="77777777" w:rsidR="00EA2533" w:rsidRDefault="00484154">
            <w:pPr>
              <w:tabs>
                <w:tab w:val="clear" w:pos="426"/>
              </w:tabs>
              <w:spacing w:line="240" w:lineRule="auto"/>
              <w:jc w:val="left"/>
              <w:rPr>
                <w:szCs w:val="21"/>
              </w:rPr>
            </w:pPr>
            <w:r>
              <w:rPr>
                <w:rFonts w:hint="eastAsia"/>
                <w:szCs w:val="21"/>
              </w:rPr>
              <w:t>技术要求</w:t>
            </w:r>
          </w:p>
        </w:tc>
        <w:tc>
          <w:tcPr>
            <w:tcW w:w="6315" w:type="dxa"/>
            <w:vAlign w:val="center"/>
          </w:tcPr>
          <w:p w14:paraId="2BACA23B" w14:textId="77777777" w:rsidR="00EA2533" w:rsidRDefault="00484154">
            <w:pPr>
              <w:spacing w:line="240" w:lineRule="auto"/>
              <w:rPr>
                <w:szCs w:val="21"/>
              </w:rPr>
            </w:pPr>
            <w:r>
              <w:rPr>
                <w:rFonts w:cs="Times New Roman" w:hint="eastAsia"/>
                <w:kern w:val="2"/>
                <w:szCs w:val="21"/>
              </w:rPr>
              <w:t>带★内容。</w:t>
            </w:r>
          </w:p>
        </w:tc>
      </w:tr>
      <w:tr w:rsidR="00EA2533" w14:paraId="3C78EF9B" w14:textId="77777777">
        <w:trPr>
          <w:trHeight w:val="567"/>
        </w:trPr>
        <w:tc>
          <w:tcPr>
            <w:tcW w:w="1017" w:type="dxa"/>
            <w:vAlign w:val="center"/>
          </w:tcPr>
          <w:p w14:paraId="45587A21" w14:textId="77777777" w:rsidR="00EA2533" w:rsidRDefault="00EA2533">
            <w:pPr>
              <w:widowControl w:val="0"/>
              <w:numPr>
                <w:ilvl w:val="0"/>
                <w:numId w:val="24"/>
              </w:numPr>
              <w:shd w:val="clear" w:color="auto" w:fill="auto"/>
              <w:tabs>
                <w:tab w:val="clear" w:pos="426"/>
              </w:tabs>
              <w:adjustRightInd/>
              <w:snapToGrid/>
              <w:spacing w:line="240" w:lineRule="auto"/>
              <w:jc w:val="center"/>
              <w:rPr>
                <w:szCs w:val="21"/>
              </w:rPr>
            </w:pPr>
          </w:p>
        </w:tc>
        <w:tc>
          <w:tcPr>
            <w:tcW w:w="2238" w:type="dxa"/>
            <w:vAlign w:val="center"/>
          </w:tcPr>
          <w:p w14:paraId="6E521D00" w14:textId="77777777" w:rsidR="00EA2533" w:rsidRDefault="00484154">
            <w:pPr>
              <w:tabs>
                <w:tab w:val="clear" w:pos="426"/>
              </w:tabs>
              <w:spacing w:line="240" w:lineRule="auto"/>
              <w:jc w:val="left"/>
              <w:rPr>
                <w:szCs w:val="21"/>
              </w:rPr>
            </w:pPr>
            <w:r>
              <w:rPr>
                <w:rFonts w:hint="eastAsia"/>
                <w:szCs w:val="21"/>
              </w:rPr>
              <w:t>商务要求</w:t>
            </w:r>
          </w:p>
        </w:tc>
        <w:tc>
          <w:tcPr>
            <w:tcW w:w="6315" w:type="dxa"/>
            <w:vAlign w:val="center"/>
          </w:tcPr>
          <w:p w14:paraId="5F2F811C" w14:textId="77777777" w:rsidR="00EA2533" w:rsidRDefault="00484154">
            <w:pPr>
              <w:spacing w:line="240" w:lineRule="auto"/>
              <w:rPr>
                <w:szCs w:val="21"/>
              </w:rPr>
            </w:pPr>
            <w:r>
              <w:rPr>
                <w:rFonts w:cs="Times New Roman" w:hint="eastAsia"/>
                <w:kern w:val="2"/>
                <w:szCs w:val="21"/>
              </w:rPr>
              <w:t>带★内容。</w:t>
            </w:r>
          </w:p>
        </w:tc>
      </w:tr>
    </w:tbl>
    <w:p w14:paraId="068CDE63" w14:textId="77777777" w:rsidR="00EA2533" w:rsidRDefault="00484154">
      <w:pPr>
        <w:spacing w:line="276" w:lineRule="auto"/>
        <w:ind w:firstLineChars="200" w:firstLine="420"/>
        <w:rPr>
          <w:bCs/>
          <w:szCs w:val="21"/>
        </w:rPr>
      </w:pPr>
      <w:r>
        <w:rPr>
          <w:rFonts w:hint="eastAsia"/>
          <w:bCs/>
          <w:szCs w:val="21"/>
        </w:rPr>
        <w:t>备注：</w:t>
      </w:r>
    </w:p>
    <w:p w14:paraId="653C1D9B" w14:textId="77777777" w:rsidR="00EA2533" w:rsidRDefault="00484154">
      <w:pPr>
        <w:spacing w:line="276" w:lineRule="auto"/>
        <w:ind w:firstLineChars="200" w:firstLine="420"/>
        <w:rPr>
          <w:bCs/>
          <w:szCs w:val="21"/>
        </w:rPr>
      </w:pPr>
      <w:r>
        <w:rPr>
          <w:bCs/>
          <w:szCs w:val="21"/>
        </w:rPr>
        <w:t>1.</w:t>
      </w:r>
      <w:r>
        <w:rPr>
          <w:rFonts w:hint="eastAsia"/>
          <w:bCs/>
          <w:szCs w:val="21"/>
        </w:rPr>
        <w:t>请各位供应商仔细核对：确保响应文件已按照采购文件要求，在采购文件规定的响应文件格式中的对应节点进行逐一响应，不允许有任何负偏离，否则将作应答无效处理</w:t>
      </w:r>
      <w:r>
        <w:rPr>
          <w:bCs/>
          <w:szCs w:val="21"/>
        </w:rPr>
        <w:t>。</w:t>
      </w:r>
    </w:p>
    <w:p w14:paraId="4E48B280" w14:textId="77777777" w:rsidR="00EA2533" w:rsidRDefault="00EA2533">
      <w:pPr>
        <w:widowControl w:val="0"/>
        <w:shd w:val="clear" w:color="auto" w:fill="auto"/>
        <w:tabs>
          <w:tab w:val="clear" w:pos="426"/>
        </w:tabs>
        <w:adjustRightInd/>
        <w:snapToGrid/>
        <w:spacing w:line="300" w:lineRule="auto"/>
        <w:ind w:firstLineChars="200" w:firstLine="420"/>
        <w:rPr>
          <w:rFonts w:cs="Times New Roman"/>
          <w:color w:val="000000"/>
          <w:kern w:val="2"/>
          <w:szCs w:val="21"/>
        </w:rPr>
      </w:pPr>
    </w:p>
    <w:p w14:paraId="55F4C79E" w14:textId="77777777" w:rsidR="00EA2533" w:rsidRDefault="00484154">
      <w:pPr>
        <w:numPr>
          <w:ilvl w:val="0"/>
          <w:numId w:val="23"/>
        </w:numPr>
        <w:adjustRightInd/>
        <w:snapToGrid/>
        <w:spacing w:beforeLines="50" w:before="120" w:afterLines="50" w:after="120"/>
        <w:ind w:left="0" w:firstLine="0"/>
        <w:outlineLvl w:val="2"/>
        <w:rPr>
          <w:b/>
          <w:sz w:val="24"/>
        </w:rPr>
      </w:pPr>
      <w:r>
        <w:rPr>
          <w:rFonts w:hint="eastAsia"/>
          <w:b/>
          <w:sz w:val="24"/>
        </w:rPr>
        <w:t>技术要求</w:t>
      </w:r>
    </w:p>
    <w:p w14:paraId="2A9AE08D" w14:textId="77777777" w:rsidR="00EA2533" w:rsidRDefault="00484154">
      <w:pPr>
        <w:pStyle w:val="22"/>
        <w:tabs>
          <w:tab w:val="clear" w:pos="426"/>
          <w:tab w:val="left" w:pos="0"/>
        </w:tabs>
        <w:rPr>
          <w:b/>
          <w:bCs/>
        </w:rPr>
      </w:pPr>
      <w:r>
        <w:rPr>
          <w:rFonts w:hint="eastAsia"/>
          <w:b/>
          <w:bCs/>
        </w:rPr>
        <w:t>1.</w:t>
      </w:r>
      <w:r>
        <w:rPr>
          <w:rFonts w:hint="eastAsia"/>
          <w:b/>
          <w:bCs/>
        </w:rPr>
        <w:t>人车信息采集终端</w:t>
      </w:r>
      <w:bookmarkStart w:id="49" w:name="OLE_LINK1"/>
      <w:r>
        <w:rPr>
          <w:rFonts w:hint="eastAsia"/>
          <w:b/>
          <w:bCs/>
        </w:rPr>
        <w:t>（基础功能版）</w:t>
      </w:r>
      <w:bookmarkEnd w:id="49"/>
    </w:p>
    <w:p w14:paraId="12A54722" w14:textId="77777777" w:rsidR="00EA2533" w:rsidRDefault="00484154">
      <w:pPr>
        <w:spacing w:before="60" w:after="60"/>
        <w:ind w:firstLineChars="200" w:firstLine="420"/>
      </w:pPr>
      <w:r>
        <w:rPr>
          <w:rFonts w:hint="eastAsia"/>
        </w:rPr>
        <w:t>（</w:t>
      </w:r>
      <w:r>
        <w:rPr>
          <w:rFonts w:hint="eastAsia"/>
        </w:rPr>
        <w:t>1</w:t>
      </w:r>
      <w:r>
        <w:rPr>
          <w:rFonts w:hint="eastAsia"/>
        </w:rPr>
        <w:t>）摄像机应包含高清一体化嵌入式摄像机、高清镜头、室外防护罩、相机内置网络信号防雷器、电源适配器等；</w:t>
      </w:r>
    </w:p>
    <w:p w14:paraId="69A6A8E2" w14:textId="77777777" w:rsidR="00EA2533" w:rsidRDefault="00484154">
      <w:pPr>
        <w:spacing w:before="60" w:after="60"/>
        <w:ind w:firstLineChars="200" w:firstLine="420"/>
      </w:pPr>
      <w:r>
        <w:rPr>
          <w:rFonts w:hint="eastAsia"/>
        </w:rPr>
        <w:t>（</w:t>
      </w:r>
      <w:r>
        <w:rPr>
          <w:rFonts w:hint="eastAsia"/>
        </w:rPr>
        <w:t>2</w:t>
      </w:r>
      <w:r>
        <w:rPr>
          <w:rFonts w:hint="eastAsia"/>
        </w:rPr>
        <w:t>）设备的镜头和两个</w:t>
      </w:r>
      <w:r>
        <w:rPr>
          <w:rFonts w:hint="eastAsia"/>
        </w:rPr>
        <w:t>sensor</w:t>
      </w:r>
      <w:r>
        <w:rPr>
          <w:rFonts w:hint="eastAsia"/>
        </w:rPr>
        <w:t>一体化设计，具有独立三角分光棱镜分</w:t>
      </w:r>
      <w:proofErr w:type="gramStart"/>
      <w:r>
        <w:rPr>
          <w:rFonts w:hint="eastAsia"/>
        </w:rPr>
        <w:t>光结构</w:t>
      </w:r>
      <w:proofErr w:type="gramEnd"/>
      <w:r>
        <w:rPr>
          <w:rFonts w:hint="eastAsia"/>
        </w:rPr>
        <w:t>装置，分别接收可见光和红外光；</w:t>
      </w:r>
    </w:p>
    <w:p w14:paraId="39A9D585" w14:textId="77777777" w:rsidR="00EA2533" w:rsidRDefault="00484154">
      <w:pPr>
        <w:spacing w:before="60" w:after="60"/>
        <w:ind w:firstLineChars="200" w:firstLine="420"/>
      </w:pPr>
      <w:r>
        <w:rPr>
          <w:rFonts w:hint="eastAsia"/>
        </w:rPr>
        <w:t>（</w:t>
      </w:r>
      <w:r>
        <w:rPr>
          <w:rFonts w:hint="eastAsia"/>
        </w:rPr>
        <w:t>3</w:t>
      </w:r>
      <w:r>
        <w:rPr>
          <w:rFonts w:hint="eastAsia"/>
        </w:rPr>
        <w:t>）抓拍支持输出三张同时刻目标图片，包括可见光路图片（全彩），</w:t>
      </w:r>
      <w:proofErr w:type="gramStart"/>
      <w:r>
        <w:rPr>
          <w:rFonts w:hint="eastAsia"/>
        </w:rPr>
        <w:t>红外路图片</w:t>
      </w:r>
      <w:proofErr w:type="gramEnd"/>
      <w:r>
        <w:rPr>
          <w:rFonts w:hint="eastAsia"/>
        </w:rPr>
        <w:t>（黑白）和融合图片（全彩），三张图片抓拍时间为同一时刻，抓拍运动目标，三张图片中目标位置相同无位移；</w:t>
      </w:r>
    </w:p>
    <w:p w14:paraId="43712CFA" w14:textId="77777777" w:rsidR="00EA2533" w:rsidRDefault="00484154">
      <w:pPr>
        <w:spacing w:before="60" w:after="60"/>
        <w:ind w:firstLineChars="200" w:firstLine="420"/>
      </w:pPr>
      <w:r>
        <w:rPr>
          <w:rFonts w:hint="eastAsia"/>
        </w:rPr>
        <w:t>（</w:t>
      </w:r>
      <w:r>
        <w:rPr>
          <w:rFonts w:hint="eastAsia"/>
        </w:rPr>
        <w:t>4</w:t>
      </w:r>
      <w:r>
        <w:rPr>
          <w:rFonts w:hint="eastAsia"/>
        </w:rPr>
        <w:t>）</w:t>
      </w:r>
      <w:proofErr w:type="gramStart"/>
      <w:r>
        <w:rPr>
          <w:rFonts w:hint="eastAsia"/>
        </w:rPr>
        <w:t>持同时</w:t>
      </w:r>
      <w:proofErr w:type="gramEnd"/>
      <w:r>
        <w:rPr>
          <w:rFonts w:hint="eastAsia"/>
        </w:rPr>
        <w:t>预览两路</w:t>
      </w:r>
      <w:r>
        <w:rPr>
          <w:rFonts w:hint="eastAsia"/>
        </w:rPr>
        <w:t>sensor</w:t>
      </w:r>
      <w:r>
        <w:rPr>
          <w:rFonts w:hint="eastAsia"/>
        </w:rPr>
        <w:t>视频，设备场景中放置红外</w:t>
      </w:r>
      <w:r>
        <w:rPr>
          <w:rFonts w:hint="eastAsia"/>
        </w:rPr>
        <w:t>LED</w:t>
      </w:r>
      <w:r>
        <w:rPr>
          <w:rFonts w:hint="eastAsia"/>
        </w:rPr>
        <w:t>常亮灯，朝向摄像机镜头，可见光路视频图像中补光灯</w:t>
      </w:r>
      <w:proofErr w:type="gramStart"/>
      <w:r>
        <w:rPr>
          <w:rFonts w:hint="eastAsia"/>
        </w:rPr>
        <w:t>灯</w:t>
      </w:r>
      <w:proofErr w:type="gramEnd"/>
      <w:r>
        <w:rPr>
          <w:rFonts w:hint="eastAsia"/>
        </w:rPr>
        <w:t>珠完全无光，同时</w:t>
      </w:r>
      <w:proofErr w:type="gramStart"/>
      <w:r>
        <w:rPr>
          <w:rFonts w:hint="eastAsia"/>
        </w:rPr>
        <w:t>红外路视频</w:t>
      </w:r>
      <w:proofErr w:type="gramEnd"/>
      <w:r>
        <w:rPr>
          <w:rFonts w:hint="eastAsia"/>
        </w:rPr>
        <w:t>图像补光灯可清晰看到灯珠亮光；</w:t>
      </w:r>
    </w:p>
    <w:p w14:paraId="67D74E9B" w14:textId="77777777" w:rsidR="00EA2533" w:rsidRDefault="00484154">
      <w:pPr>
        <w:spacing w:before="60" w:after="60"/>
        <w:ind w:firstLineChars="200" w:firstLine="420"/>
      </w:pPr>
      <w:r>
        <w:rPr>
          <w:rFonts w:hint="eastAsia"/>
        </w:rPr>
        <w:t>（</w:t>
      </w:r>
      <w:r>
        <w:rPr>
          <w:rFonts w:hint="eastAsia"/>
        </w:rPr>
        <w:t>5</w:t>
      </w:r>
      <w:r>
        <w:rPr>
          <w:rFonts w:hint="eastAsia"/>
        </w:rPr>
        <w:t>）内置两个图像传感器，可分别输出黑白及彩色图像，样机可对视频图像和抓拍图片进行融合输出；</w:t>
      </w:r>
    </w:p>
    <w:p w14:paraId="49EF7DB4" w14:textId="77777777" w:rsidR="00EA2533" w:rsidRDefault="00484154">
      <w:pPr>
        <w:spacing w:before="60" w:after="60"/>
        <w:ind w:firstLineChars="200" w:firstLine="420"/>
      </w:pPr>
      <w:r>
        <w:rPr>
          <w:rFonts w:hint="eastAsia"/>
        </w:rPr>
        <w:t>（</w:t>
      </w:r>
      <w:r>
        <w:rPr>
          <w:rFonts w:hint="eastAsia"/>
        </w:rPr>
        <w:t>6</w:t>
      </w:r>
      <w:r>
        <w:rPr>
          <w:rFonts w:hint="eastAsia"/>
        </w:rPr>
        <w:t>）支持驾驶人脸部特征信息大于</w:t>
      </w:r>
      <w:r>
        <w:rPr>
          <w:rFonts w:hint="eastAsia"/>
        </w:rPr>
        <w:t>50</w:t>
      </w:r>
      <w:r>
        <w:rPr>
          <w:rFonts w:hint="eastAsia"/>
        </w:rPr>
        <w:t>×</w:t>
      </w:r>
      <w:r>
        <w:rPr>
          <w:rFonts w:hint="eastAsia"/>
        </w:rPr>
        <w:t>50</w:t>
      </w:r>
      <w:r>
        <w:rPr>
          <w:rFonts w:hint="eastAsia"/>
        </w:rPr>
        <w:t>个像素点、夜间环境照度在</w:t>
      </w:r>
      <w:r>
        <w:rPr>
          <w:rFonts w:hint="eastAsia"/>
        </w:rPr>
        <w:t>10lx~30lx</w:t>
      </w:r>
      <w:r>
        <w:rPr>
          <w:rFonts w:hint="eastAsia"/>
        </w:rPr>
        <w:t>范围的情况下，配合</w:t>
      </w:r>
      <w:r>
        <w:rPr>
          <w:rFonts w:hint="eastAsia"/>
        </w:rPr>
        <w:t>LED</w:t>
      </w:r>
      <w:r>
        <w:rPr>
          <w:rFonts w:hint="eastAsia"/>
        </w:rPr>
        <w:t>补光与</w:t>
      </w:r>
      <w:proofErr w:type="gramStart"/>
      <w:r>
        <w:rPr>
          <w:rFonts w:hint="eastAsia"/>
        </w:rPr>
        <w:t>红外爆闪补光</w:t>
      </w:r>
      <w:proofErr w:type="gramEnd"/>
      <w:r>
        <w:rPr>
          <w:rFonts w:hint="eastAsia"/>
        </w:rPr>
        <w:t>，输出高清人脸抠图；可在监视画面上设置最多</w:t>
      </w:r>
      <w:r>
        <w:rPr>
          <w:rFonts w:hint="eastAsia"/>
        </w:rPr>
        <w:t>4</w:t>
      </w:r>
      <w:r>
        <w:rPr>
          <w:rFonts w:hint="eastAsia"/>
        </w:rPr>
        <w:t>个多边形</w:t>
      </w:r>
      <w:r>
        <w:rPr>
          <w:rFonts w:hint="eastAsia"/>
        </w:rPr>
        <w:t>(3</w:t>
      </w:r>
      <w:proofErr w:type="gramStart"/>
      <w:r>
        <w:rPr>
          <w:rFonts w:hint="eastAsia"/>
        </w:rPr>
        <w:t>一</w:t>
      </w:r>
      <w:r>
        <w:rPr>
          <w:rFonts w:hint="eastAsia"/>
        </w:rPr>
        <w:t>10</w:t>
      </w:r>
      <w:proofErr w:type="gramEnd"/>
      <w:r>
        <w:rPr>
          <w:rFonts w:hint="eastAsia"/>
        </w:rPr>
        <w:t xml:space="preserve"> </w:t>
      </w:r>
      <w:r>
        <w:rPr>
          <w:rFonts w:hint="eastAsia"/>
        </w:rPr>
        <w:t>条边</w:t>
      </w:r>
      <w:r>
        <w:rPr>
          <w:rFonts w:hint="eastAsia"/>
        </w:rPr>
        <w:t>)</w:t>
      </w:r>
      <w:r>
        <w:rPr>
          <w:rFonts w:hint="eastAsia"/>
        </w:rPr>
        <w:t>人脸屏蔽区域，样机不对预设区域内的人脸进行检测；</w:t>
      </w:r>
    </w:p>
    <w:p w14:paraId="03B643BA" w14:textId="77777777" w:rsidR="00EA2533" w:rsidRDefault="00484154">
      <w:pPr>
        <w:spacing w:before="60" w:after="60"/>
        <w:ind w:firstLineChars="200" w:firstLine="420"/>
      </w:pPr>
      <w:r>
        <w:rPr>
          <w:rFonts w:hint="eastAsia"/>
        </w:rPr>
        <w:t>（</w:t>
      </w:r>
      <w:r>
        <w:rPr>
          <w:rFonts w:hint="eastAsia"/>
        </w:rPr>
        <w:t>7</w:t>
      </w:r>
      <w:r>
        <w:rPr>
          <w:rFonts w:hint="eastAsia"/>
        </w:rPr>
        <w:t>）最大分辨率可达</w:t>
      </w:r>
      <w:r>
        <w:rPr>
          <w:rFonts w:hint="eastAsia"/>
        </w:rPr>
        <w:t>2448</w:t>
      </w:r>
      <w:r>
        <w:rPr>
          <w:rFonts w:hint="eastAsia"/>
        </w:rPr>
        <w:t>×</w:t>
      </w:r>
      <w:r>
        <w:rPr>
          <w:rFonts w:hint="eastAsia"/>
        </w:rPr>
        <w:t>2048</w:t>
      </w:r>
      <w:r>
        <w:rPr>
          <w:rFonts w:hint="eastAsia"/>
        </w:rPr>
        <w:t>，</w:t>
      </w:r>
      <w:proofErr w:type="gramStart"/>
      <w:r>
        <w:rPr>
          <w:rFonts w:hint="eastAsia"/>
        </w:rPr>
        <w:t>帧率</w:t>
      </w:r>
      <w:proofErr w:type="gramEnd"/>
      <w:r>
        <w:rPr>
          <w:rFonts w:hint="eastAsia"/>
        </w:rPr>
        <w:t>≥</w:t>
      </w:r>
      <w:r>
        <w:rPr>
          <w:rFonts w:hint="eastAsia"/>
        </w:rPr>
        <w:t>25</w:t>
      </w:r>
      <w:r>
        <w:rPr>
          <w:rFonts w:hint="eastAsia"/>
        </w:rPr>
        <w:t>帧，快门：</w:t>
      </w:r>
      <w:r>
        <w:rPr>
          <w:rFonts w:hint="eastAsia"/>
        </w:rPr>
        <w:t>1/25</w:t>
      </w:r>
      <w:r>
        <w:rPr>
          <w:rFonts w:hint="eastAsia"/>
        </w:rPr>
        <w:t>秒至</w:t>
      </w:r>
      <w:r>
        <w:rPr>
          <w:rFonts w:hint="eastAsia"/>
        </w:rPr>
        <w:t>1/100</w:t>
      </w:r>
      <w:r>
        <w:rPr>
          <w:rFonts w:hint="eastAsia"/>
        </w:rPr>
        <w:t>，</w:t>
      </w:r>
      <w:r>
        <w:rPr>
          <w:rFonts w:hint="eastAsia"/>
        </w:rPr>
        <w:t>000</w:t>
      </w:r>
      <w:r>
        <w:rPr>
          <w:rFonts w:hint="eastAsia"/>
        </w:rPr>
        <w:t>秒；车牌识别准确率：≥</w:t>
      </w:r>
      <w:r>
        <w:rPr>
          <w:rFonts w:hint="eastAsia"/>
        </w:rPr>
        <w:t>99%</w:t>
      </w:r>
      <w:r>
        <w:rPr>
          <w:rFonts w:hint="eastAsia"/>
        </w:rPr>
        <w:t>；</w:t>
      </w:r>
    </w:p>
    <w:p w14:paraId="0250E82D" w14:textId="77777777" w:rsidR="00EA2533" w:rsidRDefault="00484154">
      <w:pPr>
        <w:spacing w:before="60" w:after="60"/>
        <w:ind w:firstLineChars="200" w:firstLine="420"/>
      </w:pPr>
      <w:r>
        <w:rPr>
          <w:rFonts w:hint="eastAsia"/>
        </w:rPr>
        <w:t>（</w:t>
      </w:r>
      <w:r>
        <w:rPr>
          <w:rFonts w:hint="eastAsia"/>
        </w:rPr>
        <w:t>8</w:t>
      </w:r>
      <w:r>
        <w:rPr>
          <w:rFonts w:hint="eastAsia"/>
        </w:rPr>
        <w:t>）通讯接口：</w:t>
      </w:r>
      <w:r>
        <w:rPr>
          <w:rFonts w:hint="eastAsia"/>
        </w:rPr>
        <w:t>3</w:t>
      </w:r>
      <w:r>
        <w:rPr>
          <w:rFonts w:hint="eastAsia"/>
        </w:rPr>
        <w:t>个</w:t>
      </w:r>
      <w:r>
        <w:rPr>
          <w:rFonts w:hint="eastAsia"/>
        </w:rPr>
        <w:t>RS-485</w:t>
      </w:r>
      <w:r>
        <w:rPr>
          <w:rFonts w:hint="eastAsia"/>
        </w:rPr>
        <w:t>接口</w:t>
      </w:r>
      <w:r>
        <w:rPr>
          <w:rFonts w:hint="eastAsia"/>
        </w:rPr>
        <w:t>,1</w:t>
      </w:r>
      <w:r>
        <w:rPr>
          <w:rFonts w:hint="eastAsia"/>
        </w:rPr>
        <w:t>个</w:t>
      </w:r>
      <w:r>
        <w:rPr>
          <w:rFonts w:hint="eastAsia"/>
        </w:rPr>
        <w:t>RS-232</w:t>
      </w:r>
      <w:r>
        <w:rPr>
          <w:rFonts w:hint="eastAsia"/>
        </w:rPr>
        <w:t>接口</w:t>
      </w:r>
      <w:r>
        <w:rPr>
          <w:rFonts w:hint="eastAsia"/>
        </w:rPr>
        <w:t>,2</w:t>
      </w:r>
      <w:r>
        <w:rPr>
          <w:rFonts w:hint="eastAsia"/>
        </w:rPr>
        <w:t>个</w:t>
      </w:r>
      <w:r>
        <w:rPr>
          <w:rFonts w:hint="eastAsia"/>
        </w:rPr>
        <w:t>RJ45 10M/100M/1000M</w:t>
      </w:r>
      <w:r>
        <w:rPr>
          <w:rFonts w:hint="eastAsia"/>
        </w:rPr>
        <w:t>自适应以太网口；</w:t>
      </w:r>
    </w:p>
    <w:p w14:paraId="74E7C343" w14:textId="77777777" w:rsidR="00EA2533" w:rsidRDefault="00484154">
      <w:pPr>
        <w:spacing w:before="60" w:after="60"/>
        <w:ind w:firstLineChars="200" w:firstLine="420"/>
      </w:pPr>
      <w:r>
        <w:rPr>
          <w:rFonts w:hint="eastAsia"/>
        </w:rPr>
        <w:t>（</w:t>
      </w:r>
      <w:r>
        <w:rPr>
          <w:rFonts w:hint="eastAsia"/>
        </w:rPr>
        <w:t>9</w:t>
      </w:r>
      <w:r>
        <w:rPr>
          <w:rFonts w:hint="eastAsia"/>
        </w:rPr>
        <w:t>）补光灯：支持闪光灯或</w:t>
      </w:r>
      <w:r>
        <w:rPr>
          <w:rFonts w:hint="eastAsia"/>
        </w:rPr>
        <w:t xml:space="preserve">LED </w:t>
      </w:r>
      <w:r>
        <w:rPr>
          <w:rFonts w:hint="eastAsia"/>
        </w:rPr>
        <w:t>频闪灯同步补光；</w:t>
      </w:r>
    </w:p>
    <w:p w14:paraId="7A3AD507" w14:textId="77777777" w:rsidR="00EA2533" w:rsidRDefault="00484154">
      <w:pPr>
        <w:spacing w:before="60" w:after="60"/>
        <w:ind w:firstLineChars="200" w:firstLine="420"/>
      </w:pPr>
      <w:r>
        <w:rPr>
          <w:rFonts w:hint="eastAsia"/>
        </w:rPr>
        <w:t>（</w:t>
      </w:r>
      <w:r>
        <w:rPr>
          <w:rFonts w:hint="eastAsia"/>
        </w:rPr>
        <w:t>10</w:t>
      </w:r>
      <w:r>
        <w:rPr>
          <w:rFonts w:hint="eastAsia"/>
        </w:rPr>
        <w:t>）触发输入：</w:t>
      </w:r>
      <w:r>
        <w:rPr>
          <w:rFonts w:hint="eastAsia"/>
        </w:rPr>
        <w:t>1</w:t>
      </w:r>
      <w:r>
        <w:rPr>
          <w:rFonts w:hint="eastAsia"/>
        </w:rPr>
        <w:t>路</w:t>
      </w:r>
      <w:r>
        <w:rPr>
          <w:rFonts w:hint="eastAsia"/>
        </w:rPr>
        <w:t>IO</w:t>
      </w:r>
      <w:r>
        <w:rPr>
          <w:rFonts w:hint="eastAsia"/>
        </w:rPr>
        <w:t>输入接口；</w:t>
      </w:r>
    </w:p>
    <w:p w14:paraId="3E0B6FD8" w14:textId="77777777" w:rsidR="00EA2533" w:rsidRDefault="00484154">
      <w:pPr>
        <w:spacing w:before="60" w:after="60"/>
        <w:ind w:firstLineChars="200" w:firstLine="420"/>
      </w:pPr>
      <w:r>
        <w:rPr>
          <w:rFonts w:hint="eastAsia"/>
        </w:rPr>
        <w:t>（</w:t>
      </w:r>
      <w:r>
        <w:rPr>
          <w:rFonts w:hint="eastAsia"/>
        </w:rPr>
        <w:t>11</w:t>
      </w:r>
      <w:r>
        <w:rPr>
          <w:rFonts w:hint="eastAsia"/>
        </w:rPr>
        <w:t>）触发输出：</w:t>
      </w:r>
      <w:r>
        <w:rPr>
          <w:rFonts w:hint="eastAsia"/>
        </w:rPr>
        <w:t>7</w:t>
      </w:r>
      <w:r>
        <w:rPr>
          <w:rFonts w:hint="eastAsia"/>
        </w:rPr>
        <w:t>对</w:t>
      </w:r>
      <w:r>
        <w:rPr>
          <w:rFonts w:hint="eastAsia"/>
        </w:rPr>
        <w:t>IO</w:t>
      </w:r>
      <w:r>
        <w:rPr>
          <w:rFonts w:hint="eastAsia"/>
        </w:rPr>
        <w:t>输出接口</w:t>
      </w:r>
      <w:r>
        <w:rPr>
          <w:rFonts w:hint="eastAsia"/>
        </w:rPr>
        <w:t>(</w:t>
      </w:r>
      <w:r>
        <w:rPr>
          <w:rFonts w:hint="eastAsia"/>
        </w:rPr>
        <w:t>可以作为报警输出，补光</w:t>
      </w:r>
      <w:proofErr w:type="gramStart"/>
      <w:r>
        <w:rPr>
          <w:rFonts w:hint="eastAsia"/>
        </w:rPr>
        <w:t>灯控制</w:t>
      </w:r>
      <w:proofErr w:type="gramEnd"/>
      <w:r>
        <w:rPr>
          <w:rFonts w:hint="eastAsia"/>
        </w:rPr>
        <w:t>接口</w:t>
      </w:r>
      <w:r>
        <w:rPr>
          <w:rFonts w:hint="eastAsia"/>
        </w:rPr>
        <w:t>)</w:t>
      </w:r>
      <w:r>
        <w:rPr>
          <w:rFonts w:hint="eastAsia"/>
        </w:rPr>
        <w:t>；</w:t>
      </w:r>
    </w:p>
    <w:p w14:paraId="57CE8683" w14:textId="77777777" w:rsidR="00EA2533" w:rsidRDefault="00484154">
      <w:pPr>
        <w:spacing w:before="60" w:after="60"/>
        <w:ind w:firstLineChars="200" w:firstLine="420"/>
      </w:pPr>
      <w:r>
        <w:rPr>
          <w:rFonts w:hint="eastAsia"/>
        </w:rPr>
        <w:t>（</w:t>
      </w:r>
      <w:r>
        <w:rPr>
          <w:rFonts w:hint="eastAsia"/>
        </w:rPr>
        <w:t>12</w:t>
      </w:r>
      <w:r>
        <w:rPr>
          <w:rFonts w:hint="eastAsia"/>
        </w:rPr>
        <w:t>）防雷：摄像机应内置网络防雷功能；</w:t>
      </w:r>
    </w:p>
    <w:p w14:paraId="290B2FA6"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13</w:t>
      </w:r>
      <w:r>
        <w:rPr>
          <w:rFonts w:hint="eastAsia"/>
        </w:rPr>
        <w:t>）人车信息采集终端应满足接入深圳海关视频融合赋能平台，实现</w:t>
      </w:r>
      <w:r>
        <w:rPr>
          <w:rFonts w:hint="eastAsia"/>
        </w:rPr>
        <w:t>人车信息在平台的统一接入、管理、存储</w:t>
      </w:r>
      <w:r>
        <w:rPr>
          <w:rFonts w:hint="eastAsia"/>
          <w:b/>
          <w:bCs/>
          <w:color w:val="FF0000"/>
        </w:rPr>
        <w:t>（供应商需提供承诺函（格式自拟）加盖供应商公章）</w:t>
      </w:r>
      <w:r>
        <w:rPr>
          <w:rFonts w:hint="eastAsia"/>
        </w:rPr>
        <w:t>；</w:t>
      </w:r>
    </w:p>
    <w:p w14:paraId="2D2FC7E6" w14:textId="77777777" w:rsidR="00EA2533" w:rsidRDefault="00484154">
      <w:pPr>
        <w:spacing w:before="60" w:after="60"/>
        <w:ind w:firstLineChars="200" w:firstLine="420"/>
      </w:pPr>
      <w:r>
        <w:rPr>
          <w:rFonts w:hint="eastAsia"/>
        </w:rPr>
        <w:t>（</w:t>
      </w:r>
      <w:r>
        <w:rPr>
          <w:rFonts w:hint="eastAsia"/>
        </w:rPr>
        <w:t>14</w:t>
      </w:r>
      <w:r>
        <w:rPr>
          <w:rFonts w:hint="eastAsia"/>
        </w:rPr>
        <w:t>）在满足以上软硬件参数要求基础上，人车信息采集终端根据现场环境要求，可提供适配侧装与龙门架安装的</w:t>
      </w:r>
      <w:proofErr w:type="gramStart"/>
      <w:r>
        <w:rPr>
          <w:rFonts w:hint="eastAsia"/>
        </w:rPr>
        <w:t>的</w:t>
      </w:r>
      <w:proofErr w:type="gramEnd"/>
      <w:r>
        <w:rPr>
          <w:rFonts w:hint="eastAsia"/>
        </w:rPr>
        <w:t>不同形态采集设备。</w:t>
      </w:r>
    </w:p>
    <w:p w14:paraId="1D149F2B" w14:textId="77777777" w:rsidR="00EA2533" w:rsidRDefault="00484154">
      <w:pPr>
        <w:pStyle w:val="22"/>
        <w:tabs>
          <w:tab w:val="clear" w:pos="426"/>
          <w:tab w:val="left" w:pos="0"/>
        </w:tabs>
        <w:rPr>
          <w:b/>
          <w:bCs/>
        </w:rPr>
      </w:pPr>
      <w:r>
        <w:rPr>
          <w:rFonts w:hint="eastAsia"/>
          <w:b/>
          <w:bCs/>
        </w:rPr>
        <w:lastRenderedPageBreak/>
        <w:t>2.</w:t>
      </w:r>
      <w:r>
        <w:rPr>
          <w:rFonts w:hint="eastAsia"/>
          <w:b/>
          <w:bCs/>
        </w:rPr>
        <w:t>多合一补光灯（基础功能版）</w:t>
      </w:r>
    </w:p>
    <w:p w14:paraId="3B2AFB94" w14:textId="77777777" w:rsidR="00EA2533" w:rsidRDefault="00484154">
      <w:pPr>
        <w:spacing w:before="60" w:after="60"/>
        <w:ind w:firstLineChars="200" w:firstLine="420"/>
      </w:pPr>
      <w:r>
        <w:rPr>
          <w:rFonts w:hint="eastAsia"/>
        </w:rPr>
        <w:t>（</w:t>
      </w:r>
      <w:r>
        <w:rPr>
          <w:rFonts w:hint="eastAsia"/>
        </w:rPr>
        <w:t>1</w:t>
      </w:r>
      <w:r>
        <w:rPr>
          <w:rFonts w:hint="eastAsia"/>
        </w:rPr>
        <w:t>）采用铝合金灯体，面罩采用特殊处理的钢化玻璃，不低于</w:t>
      </w:r>
      <w:r>
        <w:rPr>
          <w:rFonts w:hint="eastAsia"/>
        </w:rPr>
        <w:t>5</w:t>
      </w:r>
      <w:r>
        <w:rPr>
          <w:rFonts w:hint="eastAsia"/>
        </w:rPr>
        <w:t>颗高亮度</w:t>
      </w:r>
      <w:r>
        <w:rPr>
          <w:rFonts w:hint="eastAsia"/>
        </w:rPr>
        <w:t>LED</w:t>
      </w:r>
      <w:r>
        <w:rPr>
          <w:rFonts w:hint="eastAsia"/>
        </w:rPr>
        <w:t>芯片；</w:t>
      </w:r>
    </w:p>
    <w:p w14:paraId="7B023720" w14:textId="77777777" w:rsidR="00EA2533" w:rsidRDefault="00484154">
      <w:pPr>
        <w:spacing w:before="60" w:after="60"/>
        <w:ind w:firstLineChars="200" w:firstLine="420"/>
      </w:pPr>
      <w:r>
        <w:rPr>
          <w:rFonts w:hint="eastAsia"/>
        </w:rPr>
        <w:t>（</w:t>
      </w:r>
      <w:r>
        <w:rPr>
          <w:rFonts w:hint="eastAsia"/>
        </w:rPr>
        <w:t>2</w:t>
      </w:r>
      <w:r>
        <w:rPr>
          <w:rFonts w:hint="eastAsia"/>
        </w:rPr>
        <w:t>）采用步进电机功能，实现红外滤片的切换；</w:t>
      </w:r>
    </w:p>
    <w:p w14:paraId="1F09C914" w14:textId="77777777" w:rsidR="00EA2533" w:rsidRDefault="00484154">
      <w:pPr>
        <w:spacing w:before="60" w:after="60"/>
        <w:ind w:firstLineChars="200" w:firstLine="420"/>
      </w:pPr>
      <w:r>
        <w:rPr>
          <w:rFonts w:hint="eastAsia"/>
        </w:rPr>
        <w:t>（</w:t>
      </w:r>
      <w:r>
        <w:rPr>
          <w:rFonts w:hint="eastAsia"/>
        </w:rPr>
        <w:t>3</w:t>
      </w:r>
      <w:r>
        <w:rPr>
          <w:rFonts w:hint="eastAsia"/>
        </w:rPr>
        <w:t>）</w:t>
      </w:r>
      <w:r>
        <w:rPr>
          <w:rFonts w:hint="eastAsia"/>
        </w:rPr>
        <w:t>LED</w:t>
      </w:r>
      <w:r>
        <w:rPr>
          <w:rFonts w:hint="eastAsia"/>
        </w:rPr>
        <w:t>控制采用恒流驱动技术；气体光源回电时间小于</w:t>
      </w:r>
      <w:r>
        <w:rPr>
          <w:rFonts w:hint="eastAsia"/>
        </w:rPr>
        <w:t>500ms</w:t>
      </w:r>
      <w:r>
        <w:rPr>
          <w:rFonts w:hint="eastAsia"/>
        </w:rPr>
        <w:t>，支持连拍；</w:t>
      </w:r>
    </w:p>
    <w:p w14:paraId="5573C0E2" w14:textId="77777777" w:rsidR="00EA2533" w:rsidRDefault="00484154">
      <w:pPr>
        <w:spacing w:before="60" w:after="60"/>
        <w:ind w:firstLineChars="200" w:firstLine="420"/>
      </w:pPr>
      <w:r>
        <w:rPr>
          <w:rFonts w:hint="eastAsia"/>
        </w:rPr>
        <w:t>（</w:t>
      </w:r>
      <w:r>
        <w:rPr>
          <w:rFonts w:hint="eastAsia"/>
        </w:rPr>
        <w:t>4</w:t>
      </w:r>
      <w:r>
        <w:rPr>
          <w:rFonts w:hint="eastAsia"/>
        </w:rPr>
        <w:t>）气体补光控制具有峰值抑制功能；</w:t>
      </w:r>
    </w:p>
    <w:p w14:paraId="54BB75EB" w14:textId="77777777" w:rsidR="00EA2533" w:rsidRDefault="00484154">
      <w:pPr>
        <w:spacing w:before="60" w:after="60"/>
        <w:ind w:firstLineChars="200" w:firstLine="420"/>
      </w:pPr>
      <w:r>
        <w:rPr>
          <w:rFonts w:hint="eastAsia"/>
        </w:rPr>
        <w:t>（</w:t>
      </w:r>
      <w:r>
        <w:rPr>
          <w:rFonts w:hint="eastAsia"/>
        </w:rPr>
        <w:t>5</w:t>
      </w:r>
      <w:r>
        <w:rPr>
          <w:rFonts w:hint="eastAsia"/>
        </w:rPr>
        <w:t>）支持</w:t>
      </w:r>
      <w:r>
        <w:rPr>
          <w:rFonts w:hint="eastAsia"/>
        </w:rPr>
        <w:t>LED</w:t>
      </w:r>
      <w:r>
        <w:rPr>
          <w:rFonts w:hint="eastAsia"/>
        </w:rPr>
        <w:t>灯频闪、白</w:t>
      </w:r>
      <w:r>
        <w:rPr>
          <w:rFonts w:hint="eastAsia"/>
        </w:rPr>
        <w:t>光气体爆闪，红外气体爆闪；</w:t>
      </w:r>
    </w:p>
    <w:p w14:paraId="36A78DB7" w14:textId="77777777" w:rsidR="00EA2533" w:rsidRDefault="00484154">
      <w:pPr>
        <w:spacing w:before="60" w:after="60"/>
        <w:ind w:firstLineChars="200" w:firstLine="420"/>
      </w:pPr>
      <w:r>
        <w:rPr>
          <w:rFonts w:hint="eastAsia"/>
        </w:rPr>
        <w:t>（</w:t>
      </w:r>
      <w:r>
        <w:rPr>
          <w:rFonts w:hint="eastAsia"/>
        </w:rPr>
        <w:t>7</w:t>
      </w:r>
      <w:r>
        <w:rPr>
          <w:rFonts w:hint="eastAsia"/>
        </w:rPr>
        <w:t>）结构采用</w:t>
      </w:r>
      <w:r>
        <w:rPr>
          <w:rFonts w:hint="eastAsia"/>
        </w:rPr>
        <w:t>IP65</w:t>
      </w:r>
      <w:r>
        <w:rPr>
          <w:rFonts w:hint="eastAsia"/>
        </w:rPr>
        <w:t>设计，可靠防水、防尘。</w:t>
      </w:r>
      <w:r>
        <w:rPr>
          <w:rFonts w:hint="eastAsia"/>
        </w:rPr>
        <w:t xml:space="preserve"> </w:t>
      </w:r>
    </w:p>
    <w:p w14:paraId="54F47B0C" w14:textId="77777777" w:rsidR="00EA2533" w:rsidRDefault="00484154">
      <w:pPr>
        <w:pStyle w:val="22"/>
        <w:tabs>
          <w:tab w:val="clear" w:pos="426"/>
          <w:tab w:val="left" w:pos="0"/>
        </w:tabs>
        <w:rPr>
          <w:b/>
          <w:bCs/>
        </w:rPr>
      </w:pPr>
      <w:r>
        <w:rPr>
          <w:rFonts w:hint="eastAsia"/>
          <w:b/>
          <w:bCs/>
        </w:rPr>
        <w:t>3.</w:t>
      </w:r>
      <w:r>
        <w:rPr>
          <w:rFonts w:hint="eastAsia"/>
          <w:b/>
          <w:bCs/>
        </w:rPr>
        <w:t>人车信息采集终端（进</w:t>
      </w:r>
      <w:proofErr w:type="gramStart"/>
      <w:r>
        <w:rPr>
          <w:rFonts w:hint="eastAsia"/>
          <w:b/>
          <w:bCs/>
        </w:rPr>
        <w:t>阶功能版</w:t>
      </w:r>
      <w:proofErr w:type="gramEnd"/>
      <w:r>
        <w:rPr>
          <w:rFonts w:hint="eastAsia"/>
          <w:b/>
          <w:bCs/>
        </w:rPr>
        <w:t>）</w:t>
      </w:r>
    </w:p>
    <w:p w14:paraId="422165D5" w14:textId="77777777" w:rsidR="00EA2533" w:rsidRDefault="00484154">
      <w:pPr>
        <w:spacing w:before="60" w:after="60"/>
        <w:ind w:firstLineChars="200" w:firstLine="420"/>
      </w:pPr>
      <w:r>
        <w:rPr>
          <w:rFonts w:hint="eastAsia"/>
        </w:rPr>
        <w:t>（</w:t>
      </w:r>
      <w:r>
        <w:rPr>
          <w:rFonts w:hint="eastAsia"/>
        </w:rPr>
        <w:t>1</w:t>
      </w:r>
      <w:r>
        <w:rPr>
          <w:rFonts w:hint="eastAsia"/>
        </w:rPr>
        <w:t>）整体组成包含高清智能摄像机、高清镜头、单元防护罩、内置</w:t>
      </w:r>
      <w:r>
        <w:rPr>
          <w:rFonts w:hint="eastAsia"/>
        </w:rPr>
        <w:t>LED</w:t>
      </w:r>
      <w:r>
        <w:rPr>
          <w:rFonts w:hint="eastAsia"/>
        </w:rPr>
        <w:t>补光灯、相机内置网络防雷器、电源适配器等；</w:t>
      </w:r>
    </w:p>
    <w:p w14:paraId="164C7A7E" w14:textId="77777777" w:rsidR="00EA2533" w:rsidRDefault="00484154">
      <w:pPr>
        <w:spacing w:before="60" w:after="60"/>
        <w:ind w:firstLineChars="200" w:firstLine="420"/>
      </w:pPr>
      <w:r>
        <w:rPr>
          <w:rFonts w:hint="eastAsia"/>
        </w:rPr>
        <w:t>（</w:t>
      </w:r>
      <w:r>
        <w:rPr>
          <w:rFonts w:hint="eastAsia"/>
        </w:rPr>
        <w:t>2</w:t>
      </w:r>
      <w:r>
        <w:rPr>
          <w:rFonts w:hint="eastAsia"/>
        </w:rPr>
        <w:t>）设备的镜头和两个</w:t>
      </w:r>
      <w:r>
        <w:rPr>
          <w:rFonts w:hint="eastAsia"/>
        </w:rPr>
        <w:t>sensor</w:t>
      </w:r>
      <w:r>
        <w:rPr>
          <w:rFonts w:hint="eastAsia"/>
        </w:rPr>
        <w:t>一体化设计，具有独立三角分光棱镜分</w:t>
      </w:r>
      <w:proofErr w:type="gramStart"/>
      <w:r>
        <w:rPr>
          <w:rFonts w:hint="eastAsia"/>
        </w:rPr>
        <w:t>光结构</w:t>
      </w:r>
      <w:proofErr w:type="gramEnd"/>
      <w:r>
        <w:rPr>
          <w:rFonts w:hint="eastAsia"/>
        </w:rPr>
        <w:t>装置，分别接收可见光和红外光；</w:t>
      </w:r>
    </w:p>
    <w:p w14:paraId="0F03ECA6"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3</w:t>
      </w:r>
      <w:r>
        <w:rPr>
          <w:rFonts w:hint="eastAsia"/>
        </w:rPr>
        <w:t>）抓拍支持输出三张同时刻目标图片，包括可见光路图片（全彩），</w:t>
      </w:r>
      <w:proofErr w:type="gramStart"/>
      <w:r>
        <w:rPr>
          <w:rFonts w:hint="eastAsia"/>
        </w:rPr>
        <w:t>红外路图片</w:t>
      </w:r>
      <w:proofErr w:type="gramEnd"/>
      <w:r>
        <w:rPr>
          <w:rFonts w:hint="eastAsia"/>
        </w:rPr>
        <w:t>（黑白）和融合图片（全彩），三张图片抓拍时间为同一时刻，抓拍运动目标，三张图片中目标位置相同无位移</w:t>
      </w:r>
      <w:r>
        <w:rPr>
          <w:rFonts w:hint="eastAsia"/>
          <w:b/>
          <w:bCs/>
          <w:color w:val="FF0000"/>
        </w:rPr>
        <w:t>（需提供由</w:t>
      </w:r>
      <w:r>
        <w:rPr>
          <w:rFonts w:hint="eastAsia"/>
          <w:b/>
          <w:bCs/>
          <w:color w:val="FF0000"/>
        </w:rPr>
        <w:t>第三方检验检测机构出具并加盖（或带有）</w:t>
      </w:r>
      <w:r>
        <w:rPr>
          <w:rFonts w:hint="eastAsia"/>
          <w:b/>
          <w:bCs/>
          <w:color w:val="FF0000"/>
        </w:rPr>
        <w:t>CMA</w:t>
      </w:r>
      <w:r>
        <w:rPr>
          <w:rFonts w:hint="eastAsia"/>
          <w:b/>
          <w:bCs/>
          <w:color w:val="FF0000"/>
        </w:rPr>
        <w:t>标志的检验检测报告扫描件加盖原厂公章）</w:t>
      </w:r>
      <w:r>
        <w:rPr>
          <w:rFonts w:hint="eastAsia"/>
        </w:rPr>
        <w:t>；</w:t>
      </w:r>
    </w:p>
    <w:p w14:paraId="249A4A9D"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4</w:t>
      </w:r>
      <w:r>
        <w:rPr>
          <w:rFonts w:hint="eastAsia"/>
        </w:rPr>
        <w:t>）支持同时预览两路</w:t>
      </w:r>
      <w:r>
        <w:rPr>
          <w:rFonts w:hint="eastAsia"/>
        </w:rPr>
        <w:t>sensor</w:t>
      </w:r>
      <w:r>
        <w:rPr>
          <w:rFonts w:hint="eastAsia"/>
        </w:rPr>
        <w:t>视频，设备场景中放置红外</w:t>
      </w:r>
      <w:r>
        <w:rPr>
          <w:rFonts w:hint="eastAsia"/>
        </w:rPr>
        <w:t>LED</w:t>
      </w:r>
      <w:r>
        <w:rPr>
          <w:rFonts w:hint="eastAsia"/>
        </w:rPr>
        <w:t>常亮灯，朝向摄像机镜头，可见光路视频图像中补光灯</w:t>
      </w:r>
      <w:proofErr w:type="gramStart"/>
      <w:r>
        <w:rPr>
          <w:rFonts w:hint="eastAsia"/>
        </w:rPr>
        <w:t>灯</w:t>
      </w:r>
      <w:proofErr w:type="gramEnd"/>
      <w:r>
        <w:rPr>
          <w:rFonts w:hint="eastAsia"/>
        </w:rPr>
        <w:t>珠完全无光，同时</w:t>
      </w:r>
      <w:proofErr w:type="gramStart"/>
      <w:r>
        <w:rPr>
          <w:rFonts w:hint="eastAsia"/>
        </w:rPr>
        <w:t>红外路视频</w:t>
      </w:r>
      <w:proofErr w:type="gramEnd"/>
      <w:r>
        <w:rPr>
          <w:rFonts w:hint="eastAsia"/>
        </w:rPr>
        <w:t>图像补光灯可清晰看到灯珠亮光。</w:t>
      </w:r>
      <w:r>
        <w:rPr>
          <w:rFonts w:hint="eastAsia"/>
          <w:b/>
          <w:bCs/>
          <w:color w:val="FF0000"/>
        </w:rPr>
        <w:t>（需提供由第三方检验检测机构出具并加盖（或带有）</w:t>
      </w:r>
      <w:r>
        <w:rPr>
          <w:rFonts w:hint="eastAsia"/>
          <w:b/>
          <w:bCs/>
          <w:color w:val="FF0000"/>
        </w:rPr>
        <w:t>CMA</w:t>
      </w:r>
      <w:r>
        <w:rPr>
          <w:rFonts w:hint="eastAsia"/>
          <w:b/>
          <w:bCs/>
          <w:color w:val="FF0000"/>
        </w:rPr>
        <w:t>标志的检验检测报告扫描件加盖原厂公章）</w:t>
      </w:r>
      <w:r>
        <w:rPr>
          <w:rFonts w:hint="eastAsia"/>
        </w:rPr>
        <w:t>；</w:t>
      </w:r>
    </w:p>
    <w:p w14:paraId="4E2D2640" w14:textId="77777777" w:rsidR="00EA2533" w:rsidRDefault="00484154">
      <w:pPr>
        <w:spacing w:before="60" w:after="60"/>
        <w:ind w:firstLineChars="200" w:firstLine="420"/>
      </w:pPr>
      <w:r>
        <w:rPr>
          <w:rFonts w:hint="eastAsia"/>
        </w:rPr>
        <w:t>（</w:t>
      </w:r>
      <w:r>
        <w:rPr>
          <w:rFonts w:hint="eastAsia"/>
        </w:rPr>
        <w:t>5</w:t>
      </w:r>
      <w:r>
        <w:rPr>
          <w:rFonts w:hint="eastAsia"/>
        </w:rPr>
        <w:t>）最大图像尺寸：</w:t>
      </w:r>
      <w:r>
        <w:rPr>
          <w:rFonts w:hint="eastAsia"/>
        </w:rPr>
        <w:t>2448</w:t>
      </w:r>
      <w:r>
        <w:rPr>
          <w:rFonts w:hint="eastAsia"/>
        </w:rPr>
        <w:t>×</w:t>
      </w:r>
      <w:r>
        <w:rPr>
          <w:rFonts w:hint="eastAsia"/>
        </w:rPr>
        <w:t>2048</w:t>
      </w:r>
      <w:r>
        <w:rPr>
          <w:rFonts w:hint="eastAsia"/>
        </w:rPr>
        <w:t>像素、视频帧率（</w:t>
      </w:r>
      <w:r>
        <w:rPr>
          <w:rFonts w:hint="eastAsia"/>
        </w:rPr>
        <w:t>1-50</w:t>
      </w:r>
      <w:r>
        <w:rPr>
          <w:rFonts w:hint="eastAsia"/>
        </w:rPr>
        <w:t>）</w:t>
      </w:r>
      <w:r>
        <w:rPr>
          <w:rFonts w:hint="eastAsia"/>
        </w:rPr>
        <w:t>fps</w:t>
      </w:r>
      <w:r>
        <w:rPr>
          <w:rFonts w:hint="eastAsia"/>
        </w:rPr>
        <w:t>可设置</w:t>
      </w:r>
      <w:r>
        <w:rPr>
          <w:rFonts w:hint="eastAsia"/>
        </w:rPr>
        <w:t xml:space="preserve"> </w:t>
      </w:r>
      <w:r>
        <w:rPr>
          <w:rFonts w:hint="eastAsia"/>
        </w:rPr>
        <w:t>、视频压缩支持</w:t>
      </w:r>
      <w:r>
        <w:rPr>
          <w:rFonts w:hint="eastAsia"/>
        </w:rPr>
        <w:t>H.265</w:t>
      </w:r>
      <w:r>
        <w:rPr>
          <w:rFonts w:hint="eastAsia"/>
        </w:rPr>
        <w:t>、</w:t>
      </w:r>
      <w:r>
        <w:rPr>
          <w:rFonts w:hint="eastAsia"/>
        </w:rPr>
        <w:t>H.264</w:t>
      </w:r>
      <w:r>
        <w:rPr>
          <w:rFonts w:hint="eastAsia"/>
        </w:rPr>
        <w:t>、</w:t>
      </w:r>
      <w:r>
        <w:rPr>
          <w:rFonts w:hint="eastAsia"/>
        </w:rPr>
        <w:t>M-JPEG</w:t>
      </w:r>
      <w:r>
        <w:rPr>
          <w:rFonts w:hint="eastAsia"/>
        </w:rPr>
        <w:t>；</w:t>
      </w:r>
    </w:p>
    <w:p w14:paraId="35214E73" w14:textId="77777777" w:rsidR="00EA2533" w:rsidRDefault="00484154">
      <w:pPr>
        <w:spacing w:before="60" w:after="60"/>
        <w:ind w:firstLineChars="200" w:firstLine="420"/>
      </w:pPr>
      <w:r>
        <w:rPr>
          <w:rFonts w:hint="eastAsia"/>
        </w:rPr>
        <w:t>（</w:t>
      </w:r>
      <w:r>
        <w:rPr>
          <w:rFonts w:hint="eastAsia"/>
        </w:rPr>
        <w:t>6</w:t>
      </w:r>
      <w:r>
        <w:rPr>
          <w:rFonts w:hint="eastAsia"/>
        </w:rPr>
        <w:t>）支持主</w:t>
      </w:r>
      <w:r>
        <w:rPr>
          <w:rFonts w:hint="eastAsia"/>
        </w:rPr>
        <w:t>/</w:t>
      </w:r>
      <w:r>
        <w:rPr>
          <w:rFonts w:hint="eastAsia"/>
        </w:rPr>
        <w:t>副驾驶人脸检</w:t>
      </w:r>
      <w:r>
        <w:rPr>
          <w:rFonts w:hint="eastAsia"/>
        </w:rPr>
        <w:t>出和抓拍功能；在卡口检测人体</w:t>
      </w:r>
      <w:r>
        <w:rPr>
          <w:rFonts w:hint="eastAsia"/>
        </w:rPr>
        <w:t>/</w:t>
      </w:r>
      <w:r>
        <w:rPr>
          <w:rFonts w:hint="eastAsia"/>
        </w:rPr>
        <w:t>人脸配置</w:t>
      </w:r>
      <w:r>
        <w:rPr>
          <w:rFonts w:hint="eastAsia"/>
        </w:rPr>
        <w:t>3</w:t>
      </w:r>
      <w:r>
        <w:rPr>
          <w:rFonts w:hint="eastAsia"/>
        </w:rPr>
        <w:t>张抓拍图片的前提下，支持最佳图片去重筛选；</w:t>
      </w:r>
    </w:p>
    <w:p w14:paraId="59CB6C84" w14:textId="77777777" w:rsidR="00EA2533" w:rsidRDefault="00484154">
      <w:pPr>
        <w:spacing w:before="60" w:after="60"/>
        <w:ind w:firstLineChars="200" w:firstLine="420"/>
      </w:pPr>
      <w:r>
        <w:rPr>
          <w:rFonts w:hint="eastAsia"/>
        </w:rPr>
        <w:t>（</w:t>
      </w:r>
      <w:r>
        <w:rPr>
          <w:rFonts w:hint="eastAsia"/>
        </w:rPr>
        <w:t>7</w:t>
      </w:r>
      <w:r>
        <w:rPr>
          <w:rFonts w:hint="eastAsia"/>
        </w:rPr>
        <w:t>）支持检出两眼瞳距</w:t>
      </w:r>
      <w:r>
        <w:rPr>
          <w:rFonts w:hint="eastAsia"/>
        </w:rPr>
        <w:t>12</w:t>
      </w:r>
      <w:r>
        <w:rPr>
          <w:rFonts w:hint="eastAsia"/>
        </w:rPr>
        <w:t>像素点以上的人脸图片；</w:t>
      </w:r>
    </w:p>
    <w:p w14:paraId="6C0EDC84"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8</w:t>
      </w:r>
      <w:r>
        <w:rPr>
          <w:rFonts w:hint="eastAsia"/>
        </w:rPr>
        <w:t>）支持主驾驶人脸图、副驾驶人脸图、机动车图、车牌图、车辆特写图关联存储功能</w:t>
      </w:r>
      <w:r>
        <w:rPr>
          <w:rFonts w:hint="eastAsia"/>
          <w:b/>
          <w:bCs/>
          <w:color w:val="FF0000"/>
        </w:rPr>
        <w:t>（需提供由第三方检验检测机构出具并加盖（或带有）</w:t>
      </w:r>
      <w:r>
        <w:rPr>
          <w:rFonts w:hint="eastAsia"/>
          <w:b/>
          <w:bCs/>
          <w:color w:val="FF0000"/>
        </w:rPr>
        <w:t>CMA</w:t>
      </w:r>
      <w:r>
        <w:rPr>
          <w:rFonts w:hint="eastAsia"/>
          <w:b/>
          <w:bCs/>
          <w:color w:val="FF0000"/>
        </w:rPr>
        <w:t>标志的检验检测报告扫描件加盖原厂公章）</w:t>
      </w:r>
      <w:r>
        <w:rPr>
          <w:rFonts w:hint="eastAsia"/>
        </w:rPr>
        <w:t>；</w:t>
      </w:r>
    </w:p>
    <w:p w14:paraId="112EA89F" w14:textId="77777777" w:rsidR="00EA2533" w:rsidRDefault="00484154">
      <w:pPr>
        <w:spacing w:before="60" w:after="60"/>
        <w:ind w:firstLineChars="200" w:firstLine="420"/>
      </w:pPr>
      <w:r>
        <w:rPr>
          <w:rFonts w:hint="eastAsia"/>
        </w:rPr>
        <w:t>（</w:t>
      </w:r>
      <w:r>
        <w:rPr>
          <w:rFonts w:hint="eastAsia"/>
        </w:rPr>
        <w:t>9</w:t>
      </w:r>
      <w:r>
        <w:rPr>
          <w:rFonts w:hint="eastAsia"/>
        </w:rPr>
        <w:t>）支持前排人脸检测和主副驾驶员的性别属性识别功能，能够区分主副驾驶、主副驾驶员</w:t>
      </w:r>
      <w:proofErr w:type="gramStart"/>
      <w:r>
        <w:rPr>
          <w:rFonts w:hint="eastAsia"/>
        </w:rPr>
        <w:t>人脸抠图率</w:t>
      </w:r>
      <w:proofErr w:type="gramEnd"/>
      <w:r>
        <w:rPr>
          <w:rFonts w:hint="eastAsia"/>
        </w:rPr>
        <w:t>≥</w:t>
      </w:r>
      <w:r>
        <w:rPr>
          <w:rFonts w:hint="eastAsia"/>
        </w:rPr>
        <w:t>99%</w:t>
      </w:r>
      <w:r>
        <w:rPr>
          <w:rFonts w:hint="eastAsia"/>
        </w:rPr>
        <w:t>；</w:t>
      </w:r>
      <w:proofErr w:type="gramStart"/>
      <w:r>
        <w:rPr>
          <w:rFonts w:hint="eastAsia"/>
        </w:rPr>
        <w:t>可对扣取</w:t>
      </w:r>
      <w:proofErr w:type="gramEnd"/>
      <w:r>
        <w:rPr>
          <w:rFonts w:hint="eastAsia"/>
        </w:rPr>
        <w:t>的人脸图片叠加位置</w:t>
      </w:r>
      <w:r>
        <w:rPr>
          <w:rFonts w:hint="eastAsia"/>
        </w:rPr>
        <w:t>/</w:t>
      </w:r>
      <w:r>
        <w:rPr>
          <w:rFonts w:hint="eastAsia"/>
        </w:rPr>
        <w:t>图片大小、亮度进行调节设置；</w:t>
      </w:r>
    </w:p>
    <w:p w14:paraId="46078832" w14:textId="77777777" w:rsidR="00EA2533" w:rsidRDefault="00484154">
      <w:pPr>
        <w:spacing w:before="60" w:after="60"/>
        <w:ind w:firstLineChars="200" w:firstLine="420"/>
      </w:pPr>
      <w:r>
        <w:rPr>
          <w:rFonts w:hint="eastAsia"/>
        </w:rPr>
        <w:t>（</w:t>
      </w:r>
      <w:r>
        <w:rPr>
          <w:rFonts w:hint="eastAsia"/>
        </w:rPr>
        <w:t>10</w:t>
      </w:r>
      <w:r>
        <w:rPr>
          <w:rFonts w:hint="eastAsia"/>
        </w:rPr>
        <w:t>）支持驾驶人脸部特征信息≥</w:t>
      </w:r>
      <w:r>
        <w:rPr>
          <w:rFonts w:hint="eastAsia"/>
        </w:rPr>
        <w:t>50</w:t>
      </w:r>
      <w:r>
        <w:rPr>
          <w:rFonts w:hint="eastAsia"/>
        </w:rPr>
        <w:t>×</w:t>
      </w:r>
      <w:r>
        <w:rPr>
          <w:rFonts w:hint="eastAsia"/>
        </w:rPr>
        <w:t>50</w:t>
      </w:r>
      <w:r>
        <w:rPr>
          <w:rFonts w:hint="eastAsia"/>
        </w:rPr>
        <w:t>个像素点、夜间环境照度在</w:t>
      </w:r>
      <w:r>
        <w:rPr>
          <w:rFonts w:hint="eastAsia"/>
        </w:rPr>
        <w:t>10lx~30lx</w:t>
      </w:r>
      <w:r>
        <w:rPr>
          <w:rFonts w:hint="eastAsia"/>
        </w:rPr>
        <w:t>范围的情况下，配合</w:t>
      </w:r>
      <w:r>
        <w:rPr>
          <w:rFonts w:hint="eastAsia"/>
        </w:rPr>
        <w:t>LED</w:t>
      </w:r>
      <w:r>
        <w:rPr>
          <w:rFonts w:hint="eastAsia"/>
        </w:rPr>
        <w:t>补光与</w:t>
      </w:r>
      <w:proofErr w:type="gramStart"/>
      <w:r>
        <w:rPr>
          <w:rFonts w:hint="eastAsia"/>
        </w:rPr>
        <w:t>红外爆闪补光</w:t>
      </w:r>
      <w:proofErr w:type="gramEnd"/>
      <w:r>
        <w:rPr>
          <w:rFonts w:hint="eastAsia"/>
        </w:rPr>
        <w:t>，输出高清人脸抠图。</w:t>
      </w:r>
    </w:p>
    <w:p w14:paraId="2A00B4FE"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11</w:t>
      </w:r>
      <w:r>
        <w:rPr>
          <w:rFonts w:hint="eastAsia"/>
        </w:rPr>
        <w:t>）人车信息采集终端应满足接入深圳海关视频融合赋能平台，实现人车信息在平台的统一接入、管理、存储</w:t>
      </w:r>
      <w:r>
        <w:rPr>
          <w:rFonts w:hint="eastAsia"/>
          <w:b/>
          <w:bCs/>
          <w:color w:val="FF0000"/>
        </w:rPr>
        <w:t>（供应商需提供承诺函（格式自拟）加盖供应商公章）</w:t>
      </w:r>
      <w:r>
        <w:rPr>
          <w:rFonts w:hint="eastAsia"/>
        </w:rPr>
        <w:t>。</w:t>
      </w:r>
    </w:p>
    <w:p w14:paraId="782C2B0B" w14:textId="77777777" w:rsidR="00EA2533" w:rsidRDefault="00484154">
      <w:pPr>
        <w:pStyle w:val="22"/>
        <w:tabs>
          <w:tab w:val="clear" w:pos="426"/>
          <w:tab w:val="left" w:pos="0"/>
        </w:tabs>
        <w:rPr>
          <w:b/>
          <w:bCs/>
        </w:rPr>
      </w:pPr>
      <w:r>
        <w:rPr>
          <w:rFonts w:hint="eastAsia"/>
          <w:b/>
          <w:bCs/>
        </w:rPr>
        <w:t>4.</w:t>
      </w:r>
      <w:r>
        <w:rPr>
          <w:rFonts w:hint="eastAsia"/>
          <w:b/>
          <w:bCs/>
        </w:rPr>
        <w:t>多合一补光灯（进</w:t>
      </w:r>
      <w:proofErr w:type="gramStart"/>
      <w:r>
        <w:rPr>
          <w:rFonts w:hint="eastAsia"/>
          <w:b/>
          <w:bCs/>
        </w:rPr>
        <w:t>阶功能版</w:t>
      </w:r>
      <w:proofErr w:type="gramEnd"/>
      <w:r>
        <w:rPr>
          <w:rFonts w:hint="eastAsia"/>
          <w:b/>
          <w:bCs/>
        </w:rPr>
        <w:t>）</w:t>
      </w:r>
    </w:p>
    <w:p w14:paraId="517C3CBB" w14:textId="77777777" w:rsidR="00EA2533" w:rsidRDefault="00484154">
      <w:pPr>
        <w:spacing w:before="60" w:after="60"/>
        <w:ind w:firstLineChars="200" w:firstLine="420"/>
      </w:pPr>
      <w:r>
        <w:rPr>
          <w:rFonts w:hint="eastAsia"/>
        </w:rPr>
        <w:lastRenderedPageBreak/>
        <w:t>（</w:t>
      </w:r>
      <w:r>
        <w:rPr>
          <w:rFonts w:hint="eastAsia"/>
        </w:rPr>
        <w:t>1</w:t>
      </w:r>
      <w:r>
        <w:rPr>
          <w:rFonts w:hint="eastAsia"/>
        </w:rPr>
        <w:t>）符合</w:t>
      </w:r>
      <w:r>
        <w:rPr>
          <w:rFonts w:hint="eastAsia"/>
        </w:rPr>
        <w:t>GA/T</w:t>
      </w:r>
      <w:r>
        <w:rPr>
          <w:rFonts w:hint="eastAsia"/>
        </w:rPr>
        <w:t xml:space="preserve"> 1202-2022</w:t>
      </w:r>
      <w:r>
        <w:rPr>
          <w:rFonts w:hint="eastAsia"/>
        </w:rPr>
        <w:t>《交通技术监控成像补光装置通用技术条件》；</w:t>
      </w:r>
    </w:p>
    <w:p w14:paraId="2632B5F7" w14:textId="77777777" w:rsidR="00EA2533" w:rsidRDefault="00484154">
      <w:pPr>
        <w:spacing w:before="60" w:after="60"/>
        <w:ind w:firstLineChars="200" w:firstLine="420"/>
      </w:pPr>
      <w:r>
        <w:rPr>
          <w:rFonts w:hint="eastAsia"/>
        </w:rPr>
        <w:t>（</w:t>
      </w:r>
      <w:r>
        <w:rPr>
          <w:rFonts w:hint="eastAsia"/>
        </w:rPr>
        <w:t>2</w:t>
      </w:r>
      <w:r>
        <w:rPr>
          <w:rFonts w:hint="eastAsia"/>
        </w:rPr>
        <w:t>）补光装置光源包括</w:t>
      </w:r>
      <w:r>
        <w:rPr>
          <w:rFonts w:hint="eastAsia"/>
        </w:rPr>
        <w:t>LED</w:t>
      </w:r>
      <w:r>
        <w:rPr>
          <w:rFonts w:hint="eastAsia"/>
        </w:rPr>
        <w:t>光源（一级频闪）、气体放电光源（二级脉冲）和红外光源；</w:t>
      </w:r>
    </w:p>
    <w:p w14:paraId="027B8B04" w14:textId="77777777" w:rsidR="00EA2533" w:rsidRDefault="00484154">
      <w:pPr>
        <w:spacing w:before="60" w:after="60"/>
        <w:ind w:firstLineChars="200" w:firstLine="420"/>
      </w:pPr>
      <w:r>
        <w:rPr>
          <w:rFonts w:hint="eastAsia"/>
        </w:rPr>
        <w:t>（</w:t>
      </w:r>
      <w:r>
        <w:rPr>
          <w:rFonts w:hint="eastAsia"/>
        </w:rPr>
        <w:t>3</w:t>
      </w:r>
      <w:r>
        <w:rPr>
          <w:rFonts w:hint="eastAsia"/>
        </w:rPr>
        <w:t>）采用</w:t>
      </w:r>
      <w:r>
        <w:rPr>
          <w:rFonts w:hint="eastAsia"/>
        </w:rPr>
        <w:t>LED</w:t>
      </w:r>
      <w:r>
        <w:rPr>
          <w:rFonts w:hint="eastAsia"/>
        </w:rPr>
        <w:t>光源和气灯放电两种光源，</w:t>
      </w:r>
      <w:r>
        <w:rPr>
          <w:rFonts w:hint="eastAsia"/>
        </w:rPr>
        <w:t>LED</w:t>
      </w:r>
      <w:r>
        <w:rPr>
          <w:rFonts w:hint="eastAsia"/>
        </w:rPr>
        <w:t>光源呈圆形排布，气体放电光源前置转轴叶片，支持红外和白光补光切换；</w:t>
      </w:r>
    </w:p>
    <w:p w14:paraId="5890DA77" w14:textId="77777777" w:rsidR="00EA2533" w:rsidRDefault="00484154">
      <w:pPr>
        <w:spacing w:before="60" w:after="60"/>
        <w:ind w:firstLineChars="200" w:firstLine="420"/>
      </w:pPr>
      <w:r>
        <w:rPr>
          <w:rFonts w:hint="eastAsia"/>
        </w:rPr>
        <w:t>（</w:t>
      </w:r>
      <w:r>
        <w:rPr>
          <w:rFonts w:hint="eastAsia"/>
        </w:rPr>
        <w:t>4</w:t>
      </w:r>
      <w:r>
        <w:rPr>
          <w:rFonts w:hint="eastAsia"/>
        </w:rPr>
        <w:t>）支持</w:t>
      </w:r>
      <w:r>
        <w:rPr>
          <w:rFonts w:hint="eastAsia"/>
        </w:rPr>
        <w:t>LED</w:t>
      </w:r>
      <w:r>
        <w:rPr>
          <w:rFonts w:hint="eastAsia"/>
        </w:rPr>
        <w:t>频闪、</w:t>
      </w:r>
      <w:r>
        <w:rPr>
          <w:rFonts w:hint="eastAsia"/>
        </w:rPr>
        <w:t>LED</w:t>
      </w:r>
      <w:r>
        <w:rPr>
          <w:rFonts w:hint="eastAsia"/>
        </w:rPr>
        <w:t>爆闪、白光气体</w:t>
      </w:r>
      <w:proofErr w:type="gramStart"/>
      <w:r>
        <w:rPr>
          <w:rFonts w:hint="eastAsia"/>
        </w:rPr>
        <w:t>爆闪及</w:t>
      </w:r>
      <w:proofErr w:type="gramEnd"/>
      <w:r>
        <w:rPr>
          <w:rFonts w:hint="eastAsia"/>
        </w:rPr>
        <w:t>红外</w:t>
      </w:r>
      <w:proofErr w:type="gramStart"/>
      <w:r>
        <w:rPr>
          <w:rFonts w:hint="eastAsia"/>
        </w:rPr>
        <w:t>气体爆闪四种</w:t>
      </w:r>
      <w:proofErr w:type="gramEnd"/>
      <w:r>
        <w:rPr>
          <w:rFonts w:hint="eastAsia"/>
        </w:rPr>
        <w:t>补光方式，可通过远程控制切换；</w:t>
      </w:r>
    </w:p>
    <w:p w14:paraId="4819E20C" w14:textId="77777777" w:rsidR="00EA2533" w:rsidRDefault="00484154">
      <w:pPr>
        <w:spacing w:before="60" w:after="60"/>
        <w:ind w:firstLineChars="200" w:firstLine="420"/>
      </w:pPr>
      <w:r>
        <w:rPr>
          <w:rFonts w:hint="eastAsia"/>
        </w:rPr>
        <w:t>（</w:t>
      </w:r>
      <w:r>
        <w:rPr>
          <w:rFonts w:hint="eastAsia"/>
        </w:rPr>
        <w:t>5</w:t>
      </w:r>
      <w:r>
        <w:rPr>
          <w:rFonts w:hint="eastAsia"/>
        </w:rPr>
        <w:t>）眩光阀值增量</w:t>
      </w:r>
      <w:r>
        <w:rPr>
          <w:rFonts w:hint="eastAsia"/>
        </w:rPr>
        <w:t>TI</w:t>
      </w:r>
      <w:r>
        <w:rPr>
          <w:rFonts w:hint="eastAsia"/>
        </w:rPr>
        <w:t>≤</w:t>
      </w:r>
      <w:r>
        <w:rPr>
          <w:rFonts w:hint="eastAsia"/>
        </w:rPr>
        <w:t>1.08%</w:t>
      </w:r>
      <w:r>
        <w:rPr>
          <w:rFonts w:hint="eastAsia"/>
        </w:rPr>
        <w:t>；</w:t>
      </w:r>
    </w:p>
    <w:p w14:paraId="2401B689" w14:textId="77777777" w:rsidR="00EA2533" w:rsidRDefault="00484154">
      <w:pPr>
        <w:spacing w:before="60" w:after="60"/>
        <w:ind w:firstLineChars="200" w:firstLine="420"/>
      </w:pPr>
      <w:r>
        <w:rPr>
          <w:rFonts w:hint="eastAsia"/>
        </w:rPr>
        <w:t>（</w:t>
      </w:r>
      <w:r>
        <w:rPr>
          <w:rFonts w:hint="eastAsia"/>
        </w:rPr>
        <w:t>6</w:t>
      </w:r>
      <w:r>
        <w:rPr>
          <w:rFonts w:hint="eastAsia"/>
        </w:rPr>
        <w:t>）触发信号异常时，爆闪灯进入自动保护，触发信号输入正常，爆闪灯自动恢复正常；</w:t>
      </w:r>
    </w:p>
    <w:p w14:paraId="70C466E1" w14:textId="77777777" w:rsidR="00EA2533" w:rsidRDefault="00484154">
      <w:pPr>
        <w:spacing w:before="60" w:after="60"/>
        <w:ind w:firstLineChars="200" w:firstLine="420"/>
      </w:pPr>
      <w:r>
        <w:rPr>
          <w:rFonts w:hint="eastAsia"/>
        </w:rPr>
        <w:t>（</w:t>
      </w:r>
      <w:r>
        <w:rPr>
          <w:rFonts w:hint="eastAsia"/>
        </w:rPr>
        <w:t>7</w:t>
      </w:r>
      <w:r>
        <w:rPr>
          <w:rFonts w:hint="eastAsia"/>
        </w:rPr>
        <w:t>）</w:t>
      </w:r>
      <w:r>
        <w:rPr>
          <w:rFonts w:hint="eastAsia"/>
        </w:rPr>
        <w:t>1</w:t>
      </w:r>
      <w:r>
        <w:rPr>
          <w:rFonts w:hint="eastAsia"/>
        </w:rPr>
        <w:t>路</w:t>
      </w:r>
      <w:r>
        <w:rPr>
          <w:rFonts w:hint="eastAsia"/>
        </w:rPr>
        <w:t>RS485</w:t>
      </w:r>
      <w:r>
        <w:rPr>
          <w:rFonts w:hint="eastAsia"/>
        </w:rPr>
        <w:t>接口、</w:t>
      </w:r>
      <w:r>
        <w:rPr>
          <w:rFonts w:hint="eastAsia"/>
        </w:rPr>
        <w:t>1</w:t>
      </w:r>
      <w:r>
        <w:rPr>
          <w:rFonts w:hint="eastAsia"/>
        </w:rPr>
        <w:t>路气体</w:t>
      </w:r>
      <w:proofErr w:type="gramStart"/>
      <w:r>
        <w:rPr>
          <w:rFonts w:hint="eastAsia"/>
        </w:rPr>
        <w:t>脉冲爆闪输入</w:t>
      </w:r>
      <w:proofErr w:type="gramEnd"/>
      <w:r>
        <w:rPr>
          <w:rFonts w:hint="eastAsia"/>
        </w:rPr>
        <w:t>接口，一路光源切换接口，</w:t>
      </w:r>
      <w:r>
        <w:rPr>
          <w:rFonts w:hint="eastAsia"/>
        </w:rPr>
        <w:t>1</w:t>
      </w:r>
      <w:r>
        <w:rPr>
          <w:rFonts w:hint="eastAsia"/>
        </w:rPr>
        <w:t>路频闪输入接口、</w:t>
      </w:r>
      <w:r>
        <w:rPr>
          <w:rFonts w:hint="eastAsia"/>
        </w:rPr>
        <w:t>1</w:t>
      </w:r>
      <w:r>
        <w:rPr>
          <w:rFonts w:hint="eastAsia"/>
        </w:rPr>
        <w:t>路</w:t>
      </w:r>
      <w:r>
        <w:rPr>
          <w:rFonts w:hint="eastAsia"/>
        </w:rPr>
        <w:t>LED</w:t>
      </w:r>
      <w:proofErr w:type="gramStart"/>
      <w:r>
        <w:rPr>
          <w:rFonts w:hint="eastAsia"/>
        </w:rPr>
        <w:t>爆闪输入</w:t>
      </w:r>
      <w:proofErr w:type="gramEnd"/>
      <w:r>
        <w:rPr>
          <w:rFonts w:hint="eastAsia"/>
        </w:rPr>
        <w:t>接口；</w:t>
      </w:r>
    </w:p>
    <w:p w14:paraId="39ABC006" w14:textId="77777777" w:rsidR="00EA2533" w:rsidRDefault="00484154">
      <w:pPr>
        <w:pStyle w:val="22"/>
        <w:tabs>
          <w:tab w:val="clear" w:pos="426"/>
          <w:tab w:val="left" w:pos="0"/>
        </w:tabs>
        <w:rPr>
          <w:b/>
          <w:bCs/>
        </w:rPr>
      </w:pPr>
      <w:r>
        <w:rPr>
          <w:rFonts w:hint="eastAsia"/>
          <w:b/>
          <w:bCs/>
        </w:rPr>
        <w:t>5.</w:t>
      </w:r>
      <w:r>
        <w:rPr>
          <w:rFonts w:hint="eastAsia"/>
          <w:b/>
          <w:bCs/>
        </w:rPr>
        <w:t>千兆工业交换机</w:t>
      </w:r>
    </w:p>
    <w:p w14:paraId="0CF26A71" w14:textId="77777777" w:rsidR="00EA2533" w:rsidRDefault="00484154">
      <w:pPr>
        <w:spacing w:before="60" w:after="60"/>
        <w:ind w:firstLineChars="200" w:firstLine="420"/>
      </w:pPr>
      <w:r>
        <w:rPr>
          <w:rFonts w:hint="eastAsia"/>
        </w:rPr>
        <w:t>（</w:t>
      </w:r>
      <w:r>
        <w:rPr>
          <w:rFonts w:hint="eastAsia"/>
        </w:rPr>
        <w:t>1</w:t>
      </w:r>
      <w:r>
        <w:rPr>
          <w:rFonts w:hint="eastAsia"/>
        </w:rPr>
        <w:t>）</w:t>
      </w:r>
      <w:proofErr w:type="gramStart"/>
      <w:r>
        <w:rPr>
          <w:rFonts w:hint="eastAsia"/>
        </w:rPr>
        <w:t>千兆电接口</w:t>
      </w:r>
      <w:proofErr w:type="gramEnd"/>
      <w:r>
        <w:rPr>
          <w:rFonts w:hint="eastAsia"/>
        </w:rPr>
        <w:t>数量≥</w:t>
      </w:r>
      <w:r>
        <w:rPr>
          <w:rFonts w:hint="eastAsia"/>
        </w:rPr>
        <w:t>4</w:t>
      </w:r>
      <w:r>
        <w:rPr>
          <w:rFonts w:hint="eastAsia"/>
        </w:rPr>
        <w:t>，可用千兆光接口数量≥</w:t>
      </w:r>
      <w:r>
        <w:rPr>
          <w:rFonts w:hint="eastAsia"/>
        </w:rPr>
        <w:t>2</w:t>
      </w:r>
      <w:r>
        <w:rPr>
          <w:rFonts w:hint="eastAsia"/>
        </w:rPr>
        <w:t>；交换容量≥</w:t>
      </w:r>
      <w:r>
        <w:rPr>
          <w:rFonts w:hint="eastAsia"/>
        </w:rPr>
        <w:t>52Gbps</w:t>
      </w:r>
      <w:r>
        <w:rPr>
          <w:rFonts w:hint="eastAsia"/>
        </w:rPr>
        <w:t>；转发性能≥</w:t>
      </w:r>
      <w:r>
        <w:rPr>
          <w:rFonts w:hint="eastAsia"/>
        </w:rPr>
        <w:t>38.688Mpps</w:t>
      </w:r>
      <w:r>
        <w:rPr>
          <w:rFonts w:hint="eastAsia"/>
        </w:rPr>
        <w:t>；</w:t>
      </w:r>
    </w:p>
    <w:p w14:paraId="4AEA36BC" w14:textId="77777777" w:rsidR="00EA2533" w:rsidRDefault="00484154">
      <w:pPr>
        <w:spacing w:before="60" w:after="60"/>
        <w:ind w:firstLineChars="200" w:firstLine="420"/>
      </w:pPr>
      <w:r>
        <w:rPr>
          <w:rFonts w:hint="eastAsia"/>
        </w:rPr>
        <w:t>（</w:t>
      </w:r>
      <w:r>
        <w:rPr>
          <w:rFonts w:hint="eastAsia"/>
        </w:rPr>
        <w:t>2</w:t>
      </w:r>
      <w:r>
        <w:rPr>
          <w:rFonts w:hint="eastAsia"/>
        </w:rPr>
        <w:t>）支持无风扇设计；支持防护等级</w:t>
      </w:r>
      <w:r>
        <w:rPr>
          <w:rFonts w:hint="eastAsia"/>
        </w:rPr>
        <w:t>IP40</w:t>
      </w:r>
      <w:r>
        <w:rPr>
          <w:rFonts w:hint="eastAsia"/>
        </w:rPr>
        <w:t>；支持基于端口的</w:t>
      </w:r>
      <w:r>
        <w:rPr>
          <w:rFonts w:hint="eastAsia"/>
        </w:rPr>
        <w:t>VLAN</w:t>
      </w:r>
      <w:r>
        <w:rPr>
          <w:rFonts w:hint="eastAsia"/>
        </w:rPr>
        <w:t>；支持</w:t>
      </w:r>
      <w:r>
        <w:rPr>
          <w:rFonts w:hint="eastAsia"/>
        </w:rPr>
        <w:t>802.1p, TOS, DSCP</w:t>
      </w:r>
      <w:r>
        <w:rPr>
          <w:rFonts w:hint="eastAsia"/>
        </w:rPr>
        <w:t>，和</w:t>
      </w:r>
      <w:r>
        <w:rPr>
          <w:rFonts w:hint="eastAsia"/>
        </w:rPr>
        <w:t>EXP</w:t>
      </w:r>
      <w:r>
        <w:rPr>
          <w:rFonts w:hint="eastAsia"/>
        </w:rPr>
        <w:t>优先级映射；</w:t>
      </w:r>
    </w:p>
    <w:p w14:paraId="1642A14B" w14:textId="77777777" w:rsidR="00EA2533" w:rsidRDefault="00484154">
      <w:pPr>
        <w:spacing w:before="60" w:after="60"/>
        <w:ind w:firstLineChars="200" w:firstLine="420"/>
      </w:pPr>
      <w:r>
        <w:rPr>
          <w:rFonts w:hint="eastAsia"/>
        </w:rPr>
        <w:t>（</w:t>
      </w:r>
      <w:r>
        <w:rPr>
          <w:rFonts w:hint="eastAsia"/>
        </w:rPr>
        <w:t>3</w:t>
      </w:r>
      <w:r>
        <w:rPr>
          <w:rFonts w:hint="eastAsia"/>
        </w:rPr>
        <w:t>）支持环网</w:t>
      </w:r>
      <w:r>
        <w:rPr>
          <w:rFonts w:hint="eastAsia"/>
        </w:rPr>
        <w:t>ERPS</w:t>
      </w:r>
      <w:r>
        <w:rPr>
          <w:rFonts w:hint="eastAsia"/>
        </w:rPr>
        <w:t>；支持</w:t>
      </w:r>
      <w:r>
        <w:rPr>
          <w:rFonts w:hint="eastAsia"/>
        </w:rPr>
        <w:t>IGMP</w:t>
      </w:r>
      <w:r>
        <w:rPr>
          <w:rFonts w:hint="eastAsia"/>
        </w:rPr>
        <w:t>侦听和</w:t>
      </w:r>
      <w:r>
        <w:rPr>
          <w:rFonts w:hint="eastAsia"/>
        </w:rPr>
        <w:t>GRMP</w:t>
      </w:r>
      <w:r>
        <w:rPr>
          <w:rFonts w:hint="eastAsia"/>
        </w:rPr>
        <w:t>；支持</w:t>
      </w:r>
      <w:r>
        <w:rPr>
          <w:rFonts w:hint="eastAsia"/>
        </w:rPr>
        <w:t>I</w:t>
      </w:r>
      <w:r>
        <w:rPr>
          <w:rFonts w:hint="eastAsia"/>
        </w:rPr>
        <w:t>EEE802.3 ad LACP/</w:t>
      </w:r>
      <w:r>
        <w:rPr>
          <w:rFonts w:hint="eastAsia"/>
        </w:rPr>
        <w:t>静态链路聚合；</w:t>
      </w:r>
    </w:p>
    <w:p w14:paraId="1532694E" w14:textId="77777777" w:rsidR="00EA2533" w:rsidRDefault="00484154">
      <w:pPr>
        <w:spacing w:before="60" w:after="60"/>
        <w:ind w:firstLineChars="200" w:firstLine="420"/>
      </w:pPr>
      <w:r>
        <w:rPr>
          <w:rFonts w:hint="eastAsia"/>
        </w:rPr>
        <w:t>（</w:t>
      </w:r>
      <w:r>
        <w:rPr>
          <w:rFonts w:hint="eastAsia"/>
        </w:rPr>
        <w:t>4</w:t>
      </w:r>
      <w:r>
        <w:rPr>
          <w:rFonts w:hint="eastAsia"/>
        </w:rPr>
        <w:t>）支持防止</w:t>
      </w:r>
      <w:r>
        <w:rPr>
          <w:rFonts w:hint="eastAsia"/>
        </w:rPr>
        <w:t>ARP</w:t>
      </w:r>
      <w:r>
        <w:rPr>
          <w:rFonts w:hint="eastAsia"/>
        </w:rPr>
        <w:t>攻击功能，</w:t>
      </w:r>
      <w:r>
        <w:rPr>
          <w:rFonts w:hint="eastAsia"/>
        </w:rPr>
        <w:t>ICMP</w:t>
      </w:r>
      <w:r>
        <w:rPr>
          <w:rFonts w:hint="eastAsia"/>
        </w:rPr>
        <w:t>抗攻击。</w:t>
      </w:r>
    </w:p>
    <w:p w14:paraId="49FE8B82" w14:textId="77777777" w:rsidR="00EA2533" w:rsidRDefault="00484154">
      <w:pPr>
        <w:pStyle w:val="22"/>
        <w:tabs>
          <w:tab w:val="clear" w:pos="426"/>
          <w:tab w:val="left" w:pos="0"/>
        </w:tabs>
        <w:rPr>
          <w:b/>
          <w:bCs/>
        </w:rPr>
      </w:pPr>
      <w:r>
        <w:rPr>
          <w:rFonts w:hint="eastAsia"/>
          <w:b/>
          <w:bCs/>
        </w:rPr>
        <w:t>6.</w:t>
      </w:r>
      <w:proofErr w:type="gramStart"/>
      <w:r>
        <w:rPr>
          <w:rFonts w:hint="eastAsia"/>
          <w:b/>
          <w:bCs/>
        </w:rPr>
        <w:t>车辆聚档算法</w:t>
      </w:r>
      <w:proofErr w:type="gramEnd"/>
    </w:p>
    <w:p w14:paraId="453AE094" w14:textId="77777777" w:rsidR="00EA2533" w:rsidRDefault="00484154">
      <w:pPr>
        <w:spacing w:before="60" w:after="60"/>
        <w:ind w:firstLineChars="200" w:firstLine="420"/>
      </w:pPr>
      <w:r>
        <w:rPr>
          <w:rFonts w:hint="eastAsia"/>
        </w:rPr>
        <w:t>（</w:t>
      </w:r>
      <w:r>
        <w:rPr>
          <w:rFonts w:hint="eastAsia"/>
        </w:rPr>
        <w:t>1</w:t>
      </w:r>
      <w:r>
        <w:rPr>
          <w:rFonts w:hint="eastAsia"/>
        </w:rPr>
        <w:t>）基于聚类算法以及智能聚类策略技术，围绕人、车目标实现多维</w:t>
      </w:r>
      <w:proofErr w:type="gramStart"/>
      <w:r>
        <w:rPr>
          <w:rFonts w:hint="eastAsia"/>
        </w:rPr>
        <w:t>度数据</w:t>
      </w:r>
      <w:proofErr w:type="gramEnd"/>
      <w:r>
        <w:rPr>
          <w:rFonts w:hint="eastAsia"/>
        </w:rPr>
        <w:t>归档，数据融合关联能力，解决算法精准率不足、数据单</w:t>
      </w:r>
      <w:proofErr w:type="gramStart"/>
      <w:r>
        <w:rPr>
          <w:rFonts w:hint="eastAsia"/>
        </w:rPr>
        <w:t>一</w:t>
      </w:r>
      <w:proofErr w:type="gramEnd"/>
      <w:r>
        <w:rPr>
          <w:rFonts w:hint="eastAsia"/>
        </w:rPr>
        <w:t>且独立、资源利用低等难题。提供应用接口给到上层平台。</w:t>
      </w:r>
    </w:p>
    <w:p w14:paraId="7EC66C3F" w14:textId="77777777" w:rsidR="00EA2533" w:rsidRDefault="00484154">
      <w:pPr>
        <w:spacing w:before="60" w:after="60"/>
        <w:ind w:firstLineChars="200" w:firstLine="420"/>
      </w:pPr>
      <w:r>
        <w:rPr>
          <w:rFonts w:hint="eastAsia"/>
        </w:rPr>
        <w:t>（</w:t>
      </w:r>
      <w:r>
        <w:rPr>
          <w:rFonts w:hint="eastAsia"/>
        </w:rPr>
        <w:t>2</w:t>
      </w:r>
      <w:r>
        <w:rPr>
          <w:rFonts w:hint="eastAsia"/>
        </w:rPr>
        <w:t>）提供聚类能力基础包，包括聚类任务管理、聚类效果统计，聚类状态监控，提供档案管理服务和档案统计能力，存储配置，提供相关应用能力接口。</w:t>
      </w:r>
    </w:p>
    <w:p w14:paraId="1D33AEF7" w14:textId="77777777" w:rsidR="00EA2533" w:rsidRDefault="00484154">
      <w:pPr>
        <w:spacing w:before="60" w:after="60"/>
        <w:ind w:firstLineChars="200" w:firstLine="420"/>
      </w:pPr>
      <w:r>
        <w:rPr>
          <w:rFonts w:cs="Times New Roman" w:hint="eastAsia"/>
          <w:kern w:val="2"/>
          <w:szCs w:val="21"/>
        </w:rPr>
        <w:t>★</w:t>
      </w:r>
      <w:r>
        <w:rPr>
          <w:rFonts w:hint="eastAsia"/>
        </w:rPr>
        <w:t>（</w:t>
      </w:r>
      <w:r>
        <w:rPr>
          <w:rFonts w:hint="eastAsia"/>
        </w:rPr>
        <w:t>3</w:t>
      </w:r>
      <w:r>
        <w:rPr>
          <w:rFonts w:hint="eastAsia"/>
        </w:rPr>
        <w:t>）具有独立的操作界面，可实现</w:t>
      </w:r>
      <w:r>
        <w:rPr>
          <w:rFonts w:hint="eastAsia"/>
        </w:rPr>
        <w:t>1</w:t>
      </w:r>
      <w:r>
        <w:rPr>
          <w:rFonts w:hint="eastAsia"/>
        </w:rPr>
        <w:t>人绑定多车、</w:t>
      </w:r>
      <w:r>
        <w:rPr>
          <w:rFonts w:hint="eastAsia"/>
        </w:rPr>
        <w:t>1</w:t>
      </w:r>
      <w:r>
        <w:rPr>
          <w:rFonts w:hint="eastAsia"/>
        </w:rPr>
        <w:t>车绑定多人、用人脸搜车、用车</w:t>
      </w:r>
      <w:proofErr w:type="gramStart"/>
      <w:r>
        <w:rPr>
          <w:rFonts w:hint="eastAsia"/>
        </w:rPr>
        <w:t>搜</w:t>
      </w:r>
      <w:proofErr w:type="gramEnd"/>
      <w:r>
        <w:rPr>
          <w:rFonts w:hint="eastAsia"/>
        </w:rPr>
        <w:t>人脸</w:t>
      </w:r>
      <w:r>
        <w:rPr>
          <w:rFonts w:hint="eastAsia"/>
        </w:rPr>
        <w:t>、风险分析、数据筛查、数据统计等功能；后期，可通过与海关智能卡口系统进行数据对接和联动，实现海关车管数据与人车采集数据绑定、关联，支持通过该功能实现布控信息推送至卡口系统，并联动卡口系统进行拦截</w:t>
      </w:r>
      <w:r>
        <w:rPr>
          <w:rFonts w:hint="eastAsia"/>
          <w:b/>
          <w:bCs/>
          <w:color w:val="FF0000"/>
        </w:rPr>
        <w:t>（供应商需提供承诺函（格式自拟）加盖供应商公章）</w:t>
      </w:r>
      <w:r>
        <w:rPr>
          <w:rFonts w:hint="eastAsia"/>
        </w:rPr>
        <w:t>。</w:t>
      </w:r>
    </w:p>
    <w:p w14:paraId="62CBF9CB" w14:textId="77777777" w:rsidR="00EA2533" w:rsidRDefault="00EA2533">
      <w:pPr>
        <w:pStyle w:val="reader-word-layer"/>
        <w:spacing w:before="0" w:beforeAutospacing="0" w:after="0" w:afterAutospacing="0"/>
        <w:rPr>
          <w:b/>
          <w:bCs/>
          <w:szCs w:val="21"/>
        </w:rPr>
      </w:pPr>
    </w:p>
    <w:p w14:paraId="463AC633" w14:textId="77777777" w:rsidR="00EA2533" w:rsidRDefault="00484154">
      <w:pPr>
        <w:pStyle w:val="reader-word-layer"/>
        <w:spacing w:before="0" w:beforeAutospacing="0" w:after="0" w:afterAutospacing="0"/>
        <w:ind w:leftChars="174" w:left="997" w:hangingChars="300" w:hanging="632"/>
        <w:rPr>
          <w:b/>
          <w:bCs/>
          <w:szCs w:val="21"/>
        </w:rPr>
      </w:pPr>
      <w:r>
        <w:rPr>
          <w:rFonts w:hint="eastAsia"/>
          <w:b/>
          <w:bCs/>
          <w:szCs w:val="21"/>
        </w:rPr>
        <w:t>备注：</w:t>
      </w:r>
    </w:p>
    <w:p w14:paraId="57D26A1E" w14:textId="77777777" w:rsidR="00EA2533" w:rsidRDefault="00484154">
      <w:pPr>
        <w:pStyle w:val="reader-word-layer"/>
        <w:numPr>
          <w:ilvl w:val="0"/>
          <w:numId w:val="25"/>
        </w:numPr>
        <w:spacing w:before="0" w:beforeAutospacing="0" w:after="0" w:afterAutospacing="0"/>
        <w:ind w:leftChars="174" w:left="997" w:hangingChars="300" w:hanging="632"/>
        <w:rPr>
          <w:b/>
          <w:bCs/>
          <w:szCs w:val="21"/>
        </w:rPr>
      </w:pPr>
      <w:r>
        <w:rPr>
          <w:rFonts w:hint="eastAsia"/>
          <w:b/>
          <w:bCs/>
          <w:szCs w:val="21"/>
        </w:rPr>
        <w:t>标注“</w:t>
      </w:r>
      <w:r>
        <w:rPr>
          <w:rFonts w:cs="Times New Roman" w:hint="eastAsia"/>
          <w:kern w:val="2"/>
          <w:szCs w:val="21"/>
        </w:rPr>
        <w:t>★</w:t>
      </w:r>
      <w:r>
        <w:rPr>
          <w:rFonts w:hint="eastAsia"/>
          <w:b/>
          <w:bCs/>
          <w:szCs w:val="21"/>
        </w:rPr>
        <w:t>”的技术要求为不可偏离技术参数，若出现负偏离将导致应答无效。</w:t>
      </w:r>
    </w:p>
    <w:p w14:paraId="3E3DE7B3" w14:textId="77777777" w:rsidR="00EA2533" w:rsidRDefault="00484154">
      <w:pPr>
        <w:pStyle w:val="reader-word-layer"/>
        <w:spacing w:before="0" w:beforeAutospacing="0" w:after="0" w:afterAutospacing="0"/>
        <w:ind w:firstLineChars="200" w:firstLine="422"/>
        <w:rPr>
          <w:b/>
          <w:bCs/>
          <w:szCs w:val="21"/>
        </w:rPr>
      </w:pPr>
      <w:r>
        <w:rPr>
          <w:rFonts w:hint="eastAsia"/>
          <w:b/>
          <w:bCs/>
          <w:szCs w:val="21"/>
        </w:rPr>
        <w:t xml:space="preserve">2. </w:t>
      </w:r>
      <w:r>
        <w:rPr>
          <w:rFonts w:hint="eastAsia"/>
          <w:b/>
          <w:bCs/>
          <w:szCs w:val="21"/>
        </w:rPr>
        <w:t>有关表中要求的各类证明文件的内容，响应文件中须明确加以说明，未按要求提供相关文件或说明不清楚的按不符合要求处理。</w:t>
      </w:r>
    </w:p>
    <w:p w14:paraId="67EE9FF5" w14:textId="77777777" w:rsidR="00EA2533" w:rsidRDefault="00EA2533">
      <w:pPr>
        <w:widowControl w:val="0"/>
        <w:shd w:val="clear" w:color="auto" w:fill="auto"/>
        <w:tabs>
          <w:tab w:val="clear" w:pos="426"/>
        </w:tabs>
        <w:adjustRightInd/>
        <w:snapToGrid/>
        <w:ind w:firstLineChars="300" w:firstLine="630"/>
        <w:rPr>
          <w:rFonts w:cs="Times New Roman"/>
          <w:kern w:val="2"/>
          <w:szCs w:val="21"/>
        </w:rPr>
      </w:pPr>
    </w:p>
    <w:p w14:paraId="487B635A" w14:textId="77777777" w:rsidR="00EA2533" w:rsidRDefault="00484154">
      <w:pPr>
        <w:numPr>
          <w:ilvl w:val="0"/>
          <w:numId w:val="23"/>
        </w:numPr>
        <w:adjustRightInd/>
        <w:snapToGrid/>
        <w:spacing w:beforeLines="50" w:before="120" w:afterLines="50" w:after="120"/>
        <w:ind w:left="0" w:firstLine="0"/>
        <w:outlineLvl w:val="2"/>
        <w:rPr>
          <w:b/>
          <w:sz w:val="24"/>
        </w:rPr>
      </w:pPr>
      <w:r>
        <w:rPr>
          <w:rFonts w:hint="eastAsia"/>
          <w:b/>
          <w:sz w:val="24"/>
        </w:rPr>
        <w:t>商务要求</w:t>
      </w:r>
    </w:p>
    <w:p w14:paraId="409F5C5F" w14:textId="77777777" w:rsidR="00EA2533" w:rsidRDefault="00484154">
      <w:pPr>
        <w:ind w:firstLineChars="200" w:firstLine="422"/>
        <w:rPr>
          <w:b/>
        </w:rPr>
      </w:pPr>
      <w:r>
        <w:rPr>
          <w:rFonts w:hint="eastAsia"/>
          <w:b/>
        </w:rPr>
        <w:lastRenderedPageBreak/>
        <w:t>（一）交货要求</w:t>
      </w:r>
    </w:p>
    <w:p w14:paraId="3CA778D6" w14:textId="77777777" w:rsidR="00EA2533" w:rsidRDefault="00484154">
      <w:pPr>
        <w:ind w:firstLineChars="200" w:firstLine="420"/>
        <w:rPr>
          <w:bCs/>
        </w:rPr>
      </w:pPr>
      <w:r>
        <w:rPr>
          <w:rFonts w:hint="eastAsia"/>
          <w:bCs/>
        </w:rPr>
        <w:t xml:space="preserve">1. </w:t>
      </w:r>
      <w:proofErr w:type="gramStart"/>
      <w:r>
        <w:rPr>
          <w:rFonts w:hint="eastAsia"/>
          <w:bCs/>
        </w:rPr>
        <w:t>签定</w:t>
      </w:r>
      <w:proofErr w:type="gramEnd"/>
      <w:r>
        <w:rPr>
          <w:rFonts w:hint="eastAsia"/>
          <w:bCs/>
        </w:rPr>
        <w:t>合同日期：自成交通知书发出之日起</w:t>
      </w:r>
      <w:r>
        <w:rPr>
          <w:rFonts w:hint="eastAsia"/>
          <w:bCs/>
        </w:rPr>
        <w:t>30</w:t>
      </w:r>
      <w:r>
        <w:rPr>
          <w:rFonts w:hint="eastAsia"/>
          <w:bCs/>
        </w:rPr>
        <w:t>日内。</w:t>
      </w:r>
    </w:p>
    <w:p w14:paraId="7FD378CA" w14:textId="77777777" w:rsidR="00EA2533" w:rsidRDefault="00484154">
      <w:pPr>
        <w:ind w:firstLineChars="200" w:firstLine="420"/>
        <w:rPr>
          <w:bCs/>
        </w:rPr>
      </w:pPr>
      <w:r>
        <w:rPr>
          <w:rFonts w:cs="Times New Roman" w:hint="eastAsia"/>
          <w:kern w:val="2"/>
          <w:szCs w:val="21"/>
        </w:rPr>
        <w:t>★</w:t>
      </w:r>
      <w:r>
        <w:rPr>
          <w:rFonts w:hint="eastAsia"/>
          <w:bCs/>
        </w:rPr>
        <w:t xml:space="preserve">2. </w:t>
      </w:r>
      <w:r>
        <w:rPr>
          <w:rFonts w:hint="eastAsia"/>
          <w:bCs/>
        </w:rPr>
        <w:t>合同履行期限：自本合同签订之日起</w:t>
      </w:r>
      <w:r>
        <w:rPr>
          <w:rFonts w:hint="eastAsia"/>
          <w:bCs/>
        </w:rPr>
        <w:t>10</w:t>
      </w:r>
      <w:r>
        <w:rPr>
          <w:rFonts w:hint="eastAsia"/>
          <w:bCs/>
        </w:rPr>
        <w:t>个日历日内按合同约定完成设备到货，</w:t>
      </w:r>
      <w:r>
        <w:rPr>
          <w:rFonts w:hint="eastAsia"/>
          <w:bCs/>
        </w:rPr>
        <w:t>30</w:t>
      </w:r>
      <w:r>
        <w:rPr>
          <w:rFonts w:hint="eastAsia"/>
          <w:bCs/>
        </w:rPr>
        <w:t>个日历日内完成设备安装、调试并交付使用，提供设备验收后</w:t>
      </w:r>
      <w:r>
        <w:rPr>
          <w:rFonts w:hint="eastAsia"/>
          <w:bCs/>
        </w:rPr>
        <w:t>1</w:t>
      </w:r>
      <w:r>
        <w:rPr>
          <w:rFonts w:hint="eastAsia"/>
          <w:bCs/>
        </w:rPr>
        <w:t>年内的运维服务。</w:t>
      </w:r>
    </w:p>
    <w:p w14:paraId="6ECDCF6C" w14:textId="77777777" w:rsidR="00EA2533" w:rsidRDefault="00484154">
      <w:pPr>
        <w:ind w:firstLineChars="200" w:firstLine="420"/>
        <w:rPr>
          <w:bCs/>
        </w:rPr>
      </w:pPr>
      <w:r>
        <w:rPr>
          <w:rFonts w:cs="Times New Roman" w:hint="eastAsia"/>
          <w:kern w:val="2"/>
          <w:szCs w:val="21"/>
        </w:rPr>
        <w:t>★</w:t>
      </w:r>
      <w:r>
        <w:rPr>
          <w:rFonts w:hint="eastAsia"/>
          <w:bCs/>
        </w:rPr>
        <w:t xml:space="preserve">3. </w:t>
      </w:r>
      <w:r>
        <w:rPr>
          <w:rFonts w:hint="eastAsia"/>
          <w:bCs/>
        </w:rPr>
        <w:t>交货地点：深圳市深南大道</w:t>
      </w:r>
      <w:r>
        <w:rPr>
          <w:rFonts w:hint="eastAsia"/>
          <w:bCs/>
        </w:rPr>
        <w:t>2006</w:t>
      </w:r>
      <w:r>
        <w:rPr>
          <w:rFonts w:hint="eastAsia"/>
          <w:bCs/>
        </w:rPr>
        <w:t>号深圳海关。</w:t>
      </w:r>
    </w:p>
    <w:p w14:paraId="689B4DC1" w14:textId="77777777" w:rsidR="00EA2533" w:rsidRDefault="00484154">
      <w:pPr>
        <w:ind w:firstLineChars="200" w:firstLine="422"/>
        <w:rPr>
          <w:b/>
        </w:rPr>
      </w:pPr>
      <w:r>
        <w:rPr>
          <w:rFonts w:hint="eastAsia"/>
          <w:b/>
        </w:rPr>
        <w:t>（二）设备验收</w:t>
      </w:r>
    </w:p>
    <w:p w14:paraId="2902D821" w14:textId="77777777" w:rsidR="00EA2533" w:rsidRDefault="00484154">
      <w:pPr>
        <w:ind w:firstLineChars="200" w:firstLine="420"/>
        <w:rPr>
          <w:bCs/>
        </w:rPr>
      </w:pPr>
      <w:r>
        <w:rPr>
          <w:rFonts w:hint="eastAsia"/>
          <w:bCs/>
        </w:rPr>
        <w:t xml:space="preserve">1. </w:t>
      </w:r>
      <w:r>
        <w:rPr>
          <w:rFonts w:hint="eastAsia"/>
          <w:bCs/>
        </w:rPr>
        <w:t>项目设备验收由采购人按照采购需求方案和有关规定组织开展，成交人应协助完成设备验收工作</w:t>
      </w:r>
      <w:r>
        <w:rPr>
          <w:rFonts w:hint="eastAsia"/>
          <w:bCs/>
        </w:rPr>
        <w:t>。</w:t>
      </w:r>
    </w:p>
    <w:p w14:paraId="6D2A3CDB" w14:textId="77777777" w:rsidR="00EA2533" w:rsidRDefault="00484154">
      <w:pPr>
        <w:ind w:firstLineChars="200" w:firstLine="420"/>
        <w:rPr>
          <w:bCs/>
        </w:rPr>
      </w:pPr>
      <w:r>
        <w:rPr>
          <w:rFonts w:hint="eastAsia"/>
          <w:bCs/>
        </w:rPr>
        <w:t xml:space="preserve">2. </w:t>
      </w:r>
      <w:r>
        <w:rPr>
          <w:rFonts w:hint="eastAsia"/>
          <w:bCs/>
        </w:rPr>
        <w:t>成交人还应按照深圳海关项目管理规范的验收要求和验收流程完成设备验收准备，并配合完成设备验收工作。</w:t>
      </w:r>
    </w:p>
    <w:p w14:paraId="086D99B8" w14:textId="77777777" w:rsidR="00EA2533" w:rsidRDefault="00484154">
      <w:pPr>
        <w:ind w:firstLineChars="200" w:firstLine="420"/>
        <w:rPr>
          <w:bCs/>
        </w:rPr>
      </w:pPr>
      <w:r>
        <w:rPr>
          <w:rFonts w:hint="eastAsia"/>
          <w:bCs/>
        </w:rPr>
        <w:t xml:space="preserve">3. </w:t>
      </w:r>
      <w:r>
        <w:rPr>
          <w:rFonts w:hint="eastAsia"/>
          <w:bCs/>
        </w:rPr>
        <w:t>设备验收合格的条件必须至少满足以下要求：设备完成安装、调试后，经采购人认定，设备各项功能性能正常；</w:t>
      </w:r>
    </w:p>
    <w:p w14:paraId="6FAEDA91" w14:textId="77777777" w:rsidR="00EA2533" w:rsidRDefault="00484154">
      <w:pPr>
        <w:ind w:firstLineChars="200" w:firstLine="420"/>
        <w:rPr>
          <w:bCs/>
        </w:rPr>
      </w:pPr>
      <w:r>
        <w:rPr>
          <w:rFonts w:hint="eastAsia"/>
          <w:bCs/>
        </w:rPr>
        <w:t xml:space="preserve">4. </w:t>
      </w:r>
      <w:r>
        <w:rPr>
          <w:rFonts w:hint="eastAsia"/>
          <w:bCs/>
        </w:rPr>
        <w:t>具体设备验收由采购人组织相关业务专家进行。</w:t>
      </w:r>
    </w:p>
    <w:p w14:paraId="2203EBC2" w14:textId="77777777" w:rsidR="00EA2533" w:rsidRDefault="00484154">
      <w:pPr>
        <w:ind w:firstLineChars="200" w:firstLine="422"/>
        <w:rPr>
          <w:b/>
        </w:rPr>
      </w:pPr>
      <w:r>
        <w:rPr>
          <w:rFonts w:hint="eastAsia"/>
          <w:b/>
        </w:rPr>
        <w:t>（三）质保及运维要求</w:t>
      </w:r>
    </w:p>
    <w:p w14:paraId="0B78275B" w14:textId="77777777" w:rsidR="00EA2533" w:rsidRDefault="00484154">
      <w:pPr>
        <w:ind w:firstLineChars="200" w:firstLine="420"/>
        <w:rPr>
          <w:bCs/>
        </w:rPr>
      </w:pPr>
      <w:r>
        <w:rPr>
          <w:rFonts w:cs="Times New Roman" w:hint="eastAsia"/>
          <w:kern w:val="2"/>
          <w:szCs w:val="21"/>
        </w:rPr>
        <w:t>★</w:t>
      </w:r>
      <w:r>
        <w:rPr>
          <w:rFonts w:hint="eastAsia"/>
          <w:bCs/>
        </w:rPr>
        <w:t xml:space="preserve">1. </w:t>
      </w:r>
      <w:r>
        <w:rPr>
          <w:rFonts w:hint="eastAsia"/>
          <w:bCs/>
        </w:rPr>
        <w:t>设备保修期为</w:t>
      </w:r>
      <w:r>
        <w:rPr>
          <w:rFonts w:hint="eastAsia"/>
          <w:bCs/>
        </w:rPr>
        <w:t>1</w:t>
      </w:r>
      <w:r>
        <w:rPr>
          <w:rFonts w:hint="eastAsia"/>
          <w:bCs/>
        </w:rPr>
        <w:t>年，</w:t>
      </w:r>
      <w:proofErr w:type="gramStart"/>
      <w:r>
        <w:rPr>
          <w:rFonts w:hint="eastAsia"/>
          <w:bCs/>
        </w:rPr>
        <w:t>自设备</w:t>
      </w:r>
      <w:proofErr w:type="gramEnd"/>
      <w:r>
        <w:rPr>
          <w:rFonts w:hint="eastAsia"/>
          <w:bCs/>
        </w:rPr>
        <w:t>验收完成起算，保修期内成交人成立专项维护小组对本设备故障</w:t>
      </w:r>
      <w:r>
        <w:rPr>
          <w:rFonts w:hint="eastAsia"/>
          <w:bCs/>
        </w:rPr>
        <w:t>5*8</w:t>
      </w:r>
      <w:r>
        <w:rPr>
          <w:rFonts w:hint="eastAsia"/>
          <w:bCs/>
        </w:rPr>
        <w:t>小时响应，响应时间在</w:t>
      </w:r>
      <w:r>
        <w:rPr>
          <w:rFonts w:hint="eastAsia"/>
          <w:bCs/>
        </w:rPr>
        <w:t>2</w:t>
      </w:r>
      <w:r>
        <w:rPr>
          <w:rFonts w:hint="eastAsia"/>
          <w:bCs/>
        </w:rPr>
        <w:t>小时内，到场时间在</w:t>
      </w:r>
      <w:r>
        <w:rPr>
          <w:rFonts w:hint="eastAsia"/>
          <w:bCs/>
        </w:rPr>
        <w:t>24</w:t>
      </w:r>
      <w:r>
        <w:rPr>
          <w:rFonts w:hint="eastAsia"/>
          <w:bCs/>
        </w:rPr>
        <w:t>小时内。故障维护响应包括电话技术支持与现场维修两种。</w:t>
      </w:r>
    </w:p>
    <w:p w14:paraId="1B8A722D" w14:textId="77777777" w:rsidR="00EA2533" w:rsidRDefault="00484154">
      <w:pPr>
        <w:ind w:firstLineChars="200" w:firstLine="420"/>
        <w:rPr>
          <w:bCs/>
        </w:rPr>
      </w:pPr>
      <w:r>
        <w:rPr>
          <w:rFonts w:hint="eastAsia"/>
          <w:bCs/>
        </w:rPr>
        <w:t xml:space="preserve">2. </w:t>
      </w:r>
      <w:r>
        <w:rPr>
          <w:rFonts w:hint="eastAsia"/>
          <w:bCs/>
        </w:rPr>
        <w:t>硬件方面，在保修期内，由于产品本身质量原因造成的任何损伤和损坏，成交人负责免费修理或更换。过保修期后，设备维修需更换设备，成交</w:t>
      </w:r>
      <w:proofErr w:type="gramStart"/>
      <w:r>
        <w:rPr>
          <w:rFonts w:hint="eastAsia"/>
          <w:bCs/>
        </w:rPr>
        <w:t>人设备</w:t>
      </w:r>
      <w:proofErr w:type="gramEnd"/>
      <w:r>
        <w:rPr>
          <w:rFonts w:hint="eastAsia"/>
          <w:bCs/>
        </w:rPr>
        <w:t>报价应不高于本合同报价，维修服务费不得超过设备价格的</w:t>
      </w:r>
      <w:r>
        <w:rPr>
          <w:rFonts w:hint="eastAsia"/>
          <w:bCs/>
        </w:rPr>
        <w:t>20%</w:t>
      </w:r>
      <w:r>
        <w:rPr>
          <w:rFonts w:hint="eastAsia"/>
          <w:bCs/>
        </w:rPr>
        <w:t>。</w:t>
      </w:r>
    </w:p>
    <w:p w14:paraId="294AF0F4" w14:textId="77777777" w:rsidR="00EA2533" w:rsidRDefault="00484154">
      <w:pPr>
        <w:ind w:firstLineChars="200" w:firstLine="420"/>
        <w:rPr>
          <w:bCs/>
        </w:rPr>
      </w:pPr>
      <w:r>
        <w:rPr>
          <w:rFonts w:hint="eastAsia"/>
          <w:bCs/>
        </w:rPr>
        <w:t xml:space="preserve">3. </w:t>
      </w:r>
      <w:r>
        <w:rPr>
          <w:rFonts w:hint="eastAsia"/>
          <w:bCs/>
        </w:rPr>
        <w:t>设备故障需带离现场维修的，采购人认为影响设备运行时，成交人应立即提供备件。该服务必须是连续进行的，直至故障维修完毕恢复正常</w:t>
      </w:r>
      <w:r>
        <w:rPr>
          <w:rFonts w:hint="eastAsia"/>
          <w:bCs/>
        </w:rPr>
        <w:t>服务。</w:t>
      </w:r>
      <w:r>
        <w:rPr>
          <w:rFonts w:hint="eastAsia"/>
          <w:bCs/>
        </w:rPr>
        <w:t xml:space="preserve">    </w:t>
      </w:r>
    </w:p>
    <w:p w14:paraId="3B0A9ADB" w14:textId="77777777" w:rsidR="00EA2533" w:rsidRDefault="00484154">
      <w:pPr>
        <w:ind w:firstLineChars="200" w:firstLine="420"/>
        <w:rPr>
          <w:bCs/>
        </w:rPr>
      </w:pPr>
      <w:r>
        <w:rPr>
          <w:rFonts w:hint="eastAsia"/>
          <w:bCs/>
        </w:rPr>
        <w:t xml:space="preserve">4. </w:t>
      </w:r>
      <w:r>
        <w:rPr>
          <w:rFonts w:hint="eastAsia"/>
          <w:bCs/>
        </w:rPr>
        <w:t>成交人必须提供设备验收后</w:t>
      </w:r>
      <w:r>
        <w:rPr>
          <w:rFonts w:hint="eastAsia"/>
          <w:bCs/>
        </w:rPr>
        <w:t>1</w:t>
      </w:r>
      <w:r>
        <w:rPr>
          <w:rFonts w:hint="eastAsia"/>
          <w:bCs/>
        </w:rPr>
        <w:t>年内的运维服务，驻点深圳市，按照深圳海关上下班作息及加班安排提供运维服务响应。在服务期内，成交人必须提供包括（但不限于）缺陷修改、程序升级等服务。</w:t>
      </w:r>
    </w:p>
    <w:p w14:paraId="20E391B6" w14:textId="77777777" w:rsidR="00EA2533" w:rsidRDefault="00484154">
      <w:pPr>
        <w:ind w:firstLineChars="200" w:firstLine="422"/>
        <w:rPr>
          <w:b/>
        </w:rPr>
      </w:pPr>
      <w:r>
        <w:rPr>
          <w:rFonts w:hint="eastAsia"/>
          <w:b/>
        </w:rPr>
        <w:t>（四）知识产权及保密要求</w:t>
      </w:r>
    </w:p>
    <w:p w14:paraId="5559B7E6" w14:textId="77777777" w:rsidR="00EA2533" w:rsidRDefault="00484154">
      <w:pPr>
        <w:ind w:firstLineChars="200" w:firstLine="420"/>
        <w:rPr>
          <w:bCs/>
        </w:rPr>
      </w:pPr>
      <w:r>
        <w:rPr>
          <w:rFonts w:hint="eastAsia"/>
          <w:bCs/>
        </w:rPr>
        <w:t xml:space="preserve">1. </w:t>
      </w:r>
      <w:r>
        <w:rPr>
          <w:rFonts w:hint="eastAsia"/>
          <w:bCs/>
        </w:rPr>
        <w:t>供应商应保证，采购人在使用该设备的任何一部分功能时，免受第三方提出的侵犯其专利权、商标权、工业设计权和其他知识产权的起诉。任何第三方如果提出侵权指控，供应商须与第三方交涉并承担由此而引起的一切法律责任和费用。</w:t>
      </w:r>
    </w:p>
    <w:p w14:paraId="6DF0E904" w14:textId="77777777" w:rsidR="00EA2533" w:rsidRDefault="00484154">
      <w:pPr>
        <w:ind w:firstLineChars="200" w:firstLine="420"/>
        <w:rPr>
          <w:bCs/>
        </w:rPr>
      </w:pPr>
      <w:r>
        <w:rPr>
          <w:rFonts w:hint="eastAsia"/>
          <w:bCs/>
        </w:rPr>
        <w:t xml:space="preserve">2. </w:t>
      </w:r>
      <w:r>
        <w:rPr>
          <w:rFonts w:hint="eastAsia"/>
          <w:bCs/>
        </w:rPr>
        <w:t>保密内容是指与供应商本项目相关的一切信息，包括但不限于：本项目的业务功能、逻辑检查内容、业务数据、业务及系统参数，以及招标方网络系统软硬件的构成、运行状况与各种数据、安全测试结果等，以及应答方产品的技术、性能、合同、价格等技术、商业秘密。</w:t>
      </w:r>
    </w:p>
    <w:p w14:paraId="4E281EF6" w14:textId="77777777" w:rsidR="00EA2533" w:rsidRDefault="00484154">
      <w:pPr>
        <w:ind w:firstLineChars="200" w:firstLine="420"/>
        <w:rPr>
          <w:bCs/>
        </w:rPr>
      </w:pPr>
      <w:r>
        <w:rPr>
          <w:rFonts w:hint="eastAsia"/>
          <w:bCs/>
        </w:rPr>
        <w:t xml:space="preserve">3. </w:t>
      </w:r>
      <w:r>
        <w:rPr>
          <w:rFonts w:hint="eastAsia"/>
          <w:bCs/>
        </w:rPr>
        <w:t>在双方合作期间及合作终止后，供应商有义务不向任何第</w:t>
      </w:r>
      <w:r>
        <w:rPr>
          <w:rFonts w:hint="eastAsia"/>
          <w:bCs/>
        </w:rPr>
        <w:t>三方披露本协议项下的保密信息内容。供应商承诺将上述保密信息的接触范围在应答方内部限制在指定范围内，并由严格的内控制度加以保证。未经采购人同意，供应商不得以任何方式复制保密信息，不得对</w:t>
      </w:r>
      <w:proofErr w:type="gramStart"/>
      <w:r>
        <w:rPr>
          <w:rFonts w:hint="eastAsia"/>
          <w:bCs/>
        </w:rPr>
        <w:t>招标方本项目</w:t>
      </w:r>
      <w:proofErr w:type="gramEnd"/>
      <w:r>
        <w:rPr>
          <w:rFonts w:hint="eastAsia"/>
          <w:bCs/>
        </w:rPr>
        <w:t>的软硬件、网络系统、相关文档进行修改、改动、工程化、反汇编、改造成其他作品形式或进行分解。</w:t>
      </w:r>
    </w:p>
    <w:p w14:paraId="74389B68" w14:textId="77777777" w:rsidR="00EA2533" w:rsidRDefault="00484154">
      <w:pPr>
        <w:ind w:firstLineChars="200" w:firstLine="422"/>
        <w:rPr>
          <w:b/>
        </w:rPr>
      </w:pPr>
      <w:r>
        <w:rPr>
          <w:rFonts w:hint="eastAsia"/>
          <w:b/>
        </w:rPr>
        <w:lastRenderedPageBreak/>
        <w:t>（五）安全防护责任</w:t>
      </w:r>
    </w:p>
    <w:p w14:paraId="3AAECF08" w14:textId="77777777" w:rsidR="00EA2533" w:rsidRDefault="00484154">
      <w:pPr>
        <w:ind w:firstLineChars="200" w:firstLine="420"/>
        <w:rPr>
          <w:bCs/>
        </w:rPr>
      </w:pPr>
      <w:r>
        <w:rPr>
          <w:rFonts w:hint="eastAsia"/>
          <w:bCs/>
        </w:rPr>
        <w:t>成交人在履行</w:t>
      </w:r>
      <w:proofErr w:type="gramStart"/>
      <w:r>
        <w:rPr>
          <w:rFonts w:hint="eastAsia"/>
          <w:bCs/>
        </w:rPr>
        <w:t>合同期间须采取</w:t>
      </w:r>
      <w:proofErr w:type="gramEnd"/>
      <w:r>
        <w:rPr>
          <w:rFonts w:hint="eastAsia"/>
          <w:bCs/>
        </w:rPr>
        <w:t>有效的安全防护措施，由于成交人造成的任何人员、财产等受到损害，成交人必须无条件给予妥善处理并承担相应的赔偿责任。</w:t>
      </w:r>
    </w:p>
    <w:p w14:paraId="5F492F42" w14:textId="77777777" w:rsidR="00EA2533" w:rsidRDefault="00484154">
      <w:pPr>
        <w:ind w:firstLineChars="200" w:firstLine="420"/>
        <w:rPr>
          <w:b/>
        </w:rPr>
      </w:pPr>
      <w:r>
        <w:rPr>
          <w:rFonts w:cs="Times New Roman" w:hint="eastAsia"/>
          <w:kern w:val="2"/>
          <w:szCs w:val="21"/>
        </w:rPr>
        <w:t>★</w:t>
      </w:r>
      <w:r>
        <w:rPr>
          <w:rFonts w:hint="eastAsia"/>
          <w:b/>
        </w:rPr>
        <w:t>（六）付款方式</w:t>
      </w:r>
    </w:p>
    <w:p w14:paraId="15A6F083" w14:textId="77777777" w:rsidR="00EA2533" w:rsidRDefault="00484154">
      <w:pPr>
        <w:ind w:firstLineChars="200" w:firstLine="420"/>
        <w:rPr>
          <w:bCs/>
        </w:rPr>
      </w:pPr>
      <w:r>
        <w:rPr>
          <w:rFonts w:hint="eastAsia"/>
          <w:bCs/>
        </w:rPr>
        <w:t>按以下进度进行服务费用的支付：</w:t>
      </w:r>
    </w:p>
    <w:p w14:paraId="40659CE5" w14:textId="77777777" w:rsidR="00EA2533" w:rsidRDefault="00484154">
      <w:pPr>
        <w:ind w:firstLineChars="200" w:firstLine="420"/>
        <w:rPr>
          <w:bCs/>
        </w:rPr>
      </w:pPr>
      <w:r>
        <w:rPr>
          <w:rFonts w:hint="eastAsia"/>
          <w:bCs/>
        </w:rPr>
        <w:t xml:space="preserve">1. </w:t>
      </w:r>
      <w:r>
        <w:rPr>
          <w:rFonts w:hint="eastAsia"/>
          <w:bCs/>
        </w:rPr>
        <w:t>合同签订后</w:t>
      </w:r>
      <w:r>
        <w:rPr>
          <w:rFonts w:hint="eastAsia"/>
          <w:bCs/>
        </w:rPr>
        <w:t>，支付合同总金额的</w:t>
      </w:r>
      <w:r>
        <w:rPr>
          <w:rFonts w:hint="eastAsia"/>
          <w:bCs/>
        </w:rPr>
        <w:t>50%</w:t>
      </w:r>
      <w:r>
        <w:rPr>
          <w:rFonts w:hint="eastAsia"/>
          <w:bCs/>
        </w:rPr>
        <w:t>的合同预付款。</w:t>
      </w:r>
    </w:p>
    <w:p w14:paraId="1540C5BA" w14:textId="77777777" w:rsidR="00EA2533" w:rsidRDefault="00484154">
      <w:pPr>
        <w:ind w:firstLineChars="200" w:firstLine="420"/>
        <w:rPr>
          <w:bCs/>
        </w:rPr>
      </w:pPr>
      <w:r>
        <w:rPr>
          <w:rFonts w:hint="eastAsia"/>
          <w:bCs/>
        </w:rPr>
        <w:t xml:space="preserve">2. </w:t>
      </w:r>
      <w:r>
        <w:rPr>
          <w:rFonts w:hint="eastAsia"/>
          <w:bCs/>
        </w:rPr>
        <w:t>合同内货物全部到货并由采购人签收后，成交人向采购人出具结算合同总价</w:t>
      </w:r>
      <w:r>
        <w:rPr>
          <w:rFonts w:hint="eastAsia"/>
          <w:bCs/>
        </w:rPr>
        <w:t>5%</w:t>
      </w:r>
      <w:r>
        <w:rPr>
          <w:rFonts w:hint="eastAsia"/>
          <w:bCs/>
        </w:rPr>
        <w:t>的履约保函或缴纳结算合同总价</w:t>
      </w:r>
      <w:r>
        <w:rPr>
          <w:rFonts w:hint="eastAsia"/>
          <w:bCs/>
        </w:rPr>
        <w:t>5%</w:t>
      </w:r>
      <w:r>
        <w:rPr>
          <w:rFonts w:hint="eastAsia"/>
          <w:bCs/>
        </w:rPr>
        <w:t>的履约保证金，采购人在收到保函（保证金）后支付至合同价款的</w:t>
      </w:r>
      <w:r>
        <w:rPr>
          <w:rFonts w:hint="eastAsia"/>
          <w:bCs/>
        </w:rPr>
        <w:t>100%</w:t>
      </w:r>
      <w:r>
        <w:rPr>
          <w:rFonts w:hint="eastAsia"/>
          <w:bCs/>
        </w:rPr>
        <w:t>。货物全部安装、布线完成，并由采购人验收后，退还履约保证金。</w:t>
      </w:r>
    </w:p>
    <w:p w14:paraId="70EE1D73" w14:textId="77777777" w:rsidR="00EA2533" w:rsidRDefault="00484154">
      <w:pPr>
        <w:ind w:firstLineChars="200" w:firstLine="420"/>
        <w:rPr>
          <w:bCs/>
        </w:rPr>
      </w:pPr>
      <w:r>
        <w:rPr>
          <w:rFonts w:hint="eastAsia"/>
          <w:bCs/>
        </w:rPr>
        <w:t xml:space="preserve">3. </w:t>
      </w:r>
      <w:r>
        <w:rPr>
          <w:rFonts w:hint="eastAsia"/>
          <w:bCs/>
        </w:rPr>
        <w:t>成交人在收取各阶段款项时，应向采购人提交等额发票（原件）；</w:t>
      </w:r>
    </w:p>
    <w:p w14:paraId="79ECBD69" w14:textId="77777777" w:rsidR="00EA2533" w:rsidRDefault="00484154">
      <w:pPr>
        <w:ind w:firstLineChars="200" w:firstLine="420"/>
        <w:rPr>
          <w:bCs/>
        </w:rPr>
      </w:pPr>
      <w:r>
        <w:rPr>
          <w:rFonts w:hint="eastAsia"/>
          <w:bCs/>
        </w:rPr>
        <w:t xml:space="preserve">4. </w:t>
      </w:r>
      <w:r>
        <w:rPr>
          <w:rFonts w:hint="eastAsia"/>
          <w:bCs/>
        </w:rPr>
        <w:t>在采购人银行发生的费用由采购人承担，在成交人银行发生的费用</w:t>
      </w:r>
      <w:proofErr w:type="gramStart"/>
      <w:r>
        <w:rPr>
          <w:rFonts w:hint="eastAsia"/>
          <w:bCs/>
        </w:rPr>
        <w:t>由成交人</w:t>
      </w:r>
      <w:proofErr w:type="gramEnd"/>
      <w:r>
        <w:rPr>
          <w:rFonts w:hint="eastAsia"/>
          <w:bCs/>
        </w:rPr>
        <w:t>承担。</w:t>
      </w:r>
    </w:p>
    <w:p w14:paraId="0A2B5012" w14:textId="77777777" w:rsidR="00EA2533" w:rsidRDefault="00484154">
      <w:pPr>
        <w:ind w:firstLineChars="200" w:firstLine="420"/>
        <w:rPr>
          <w:bCs/>
        </w:rPr>
      </w:pPr>
      <w:r>
        <w:rPr>
          <w:rFonts w:hint="eastAsia"/>
          <w:bCs/>
        </w:rPr>
        <w:t xml:space="preserve">5. </w:t>
      </w:r>
      <w:r>
        <w:rPr>
          <w:rFonts w:hint="eastAsia"/>
          <w:bCs/>
        </w:rPr>
        <w:t>采购人因实行政府国库集中支付延误时间不包括在上述工作日。</w:t>
      </w:r>
    </w:p>
    <w:p w14:paraId="3AAB7DCF" w14:textId="77777777" w:rsidR="00EA2533" w:rsidRDefault="00484154">
      <w:pPr>
        <w:ind w:firstLineChars="200" w:firstLine="420"/>
        <w:rPr>
          <w:bCs/>
        </w:rPr>
      </w:pPr>
      <w:r>
        <w:rPr>
          <w:rFonts w:hint="eastAsia"/>
          <w:bCs/>
        </w:rPr>
        <w:t xml:space="preserve">6. </w:t>
      </w:r>
      <w:r>
        <w:rPr>
          <w:rFonts w:hint="eastAsia"/>
          <w:bCs/>
        </w:rPr>
        <w:t>供货延误需由采购人认</w:t>
      </w:r>
      <w:r>
        <w:rPr>
          <w:rFonts w:hint="eastAsia"/>
          <w:bCs/>
        </w:rPr>
        <w:t>定并签署相关文档；若出现财政资金不到位、集中支付延误，由双方协商支付，但成交人不得以此擅自停止执行供货计划。</w:t>
      </w:r>
    </w:p>
    <w:p w14:paraId="60063BAC" w14:textId="77777777" w:rsidR="00EA2533" w:rsidRDefault="00484154">
      <w:pPr>
        <w:numPr>
          <w:ilvl w:val="0"/>
          <w:numId w:val="23"/>
        </w:numPr>
        <w:adjustRightInd/>
        <w:snapToGrid/>
        <w:spacing w:beforeLines="50" w:before="120" w:afterLines="50" w:after="120"/>
        <w:ind w:left="0" w:firstLine="0"/>
        <w:outlineLvl w:val="2"/>
        <w:rPr>
          <w:b/>
          <w:sz w:val="24"/>
        </w:rPr>
      </w:pPr>
      <w:r>
        <w:rPr>
          <w:rFonts w:hint="eastAsia"/>
          <w:b/>
          <w:sz w:val="24"/>
        </w:rPr>
        <w:t>注意事项</w:t>
      </w:r>
    </w:p>
    <w:p w14:paraId="6A2C2EA4" w14:textId="77777777" w:rsidR="00EA2533" w:rsidRDefault="00484154">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1.</w:t>
      </w:r>
      <w:r>
        <w:rPr>
          <w:rFonts w:hint="eastAsia"/>
          <w:kern w:val="2"/>
        </w:rPr>
        <w:t>成交人不得将项目非法分包或转包给任何单位和个人。否则，采购人有权即刻终止合同，并要求成交人赔偿相应损失。</w:t>
      </w:r>
    </w:p>
    <w:p w14:paraId="3C063EC4" w14:textId="77777777" w:rsidR="00EA2533" w:rsidRDefault="00484154">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2.</w:t>
      </w:r>
      <w:r>
        <w:rPr>
          <w:rFonts w:hint="eastAsia"/>
          <w:kern w:val="2"/>
        </w:rPr>
        <w:t>供应商若认为谈判文件的技术要求或其他要求</w:t>
      </w:r>
      <w:proofErr w:type="gramStart"/>
      <w:r>
        <w:rPr>
          <w:rFonts w:hint="eastAsia"/>
          <w:kern w:val="2"/>
        </w:rPr>
        <w:t>有倾</w:t>
      </w:r>
      <w:proofErr w:type="gramEnd"/>
      <w:r>
        <w:rPr>
          <w:rFonts w:hint="eastAsia"/>
          <w:kern w:val="2"/>
        </w:rPr>
        <w:t>向性或</w:t>
      </w:r>
      <w:proofErr w:type="gramStart"/>
      <w:r>
        <w:rPr>
          <w:rFonts w:hint="eastAsia"/>
          <w:kern w:val="2"/>
        </w:rPr>
        <w:t>不</w:t>
      </w:r>
      <w:proofErr w:type="gramEnd"/>
      <w:r>
        <w:rPr>
          <w:rFonts w:hint="eastAsia"/>
          <w:kern w:val="2"/>
        </w:rPr>
        <w:t>公正性，可在采购答疑阶段提出，以维护采购行为的公平、公正。</w:t>
      </w:r>
    </w:p>
    <w:p w14:paraId="56A2C257" w14:textId="77777777" w:rsidR="00EA2533" w:rsidRDefault="00484154">
      <w:pPr>
        <w:widowControl w:val="0"/>
        <w:shd w:val="clear" w:color="auto" w:fill="auto"/>
        <w:tabs>
          <w:tab w:val="clear" w:pos="426"/>
        </w:tabs>
        <w:adjustRightInd/>
        <w:snapToGrid/>
        <w:spacing w:beforeLines="50" w:before="120" w:line="300" w:lineRule="auto"/>
        <w:ind w:firstLineChars="200" w:firstLine="420"/>
        <w:rPr>
          <w:kern w:val="2"/>
        </w:rPr>
      </w:pPr>
      <w:r>
        <w:rPr>
          <w:rFonts w:hint="eastAsia"/>
          <w:kern w:val="2"/>
        </w:rPr>
        <w:t>3.</w:t>
      </w:r>
      <w:r>
        <w:rPr>
          <w:rFonts w:hint="eastAsia"/>
          <w:kern w:val="2"/>
        </w:rPr>
        <w:t>供应商使用的标准必须是国际公认或国家、或地方政府颁布的同等或更高的标准，如供应商使用的标准低于上述标准</w:t>
      </w:r>
      <w:r>
        <w:rPr>
          <w:rFonts w:hint="eastAsia"/>
          <w:kern w:val="2"/>
        </w:rPr>
        <w:t>,</w:t>
      </w:r>
      <w:r>
        <w:rPr>
          <w:rFonts w:hint="eastAsia"/>
          <w:kern w:val="2"/>
        </w:rPr>
        <w:t>评标委员会将有权不予接受，供应商必须列表将明显的差异详细说</w:t>
      </w:r>
      <w:r>
        <w:rPr>
          <w:rFonts w:hint="eastAsia"/>
          <w:kern w:val="2"/>
        </w:rPr>
        <w:t>明。</w:t>
      </w:r>
    </w:p>
    <w:p w14:paraId="3D0654FA" w14:textId="77777777" w:rsidR="00EA2533" w:rsidRDefault="00484154">
      <w:pPr>
        <w:widowControl w:val="0"/>
        <w:shd w:val="clear" w:color="auto" w:fill="auto"/>
        <w:tabs>
          <w:tab w:val="clear" w:pos="426"/>
        </w:tabs>
        <w:adjustRightInd/>
        <w:snapToGrid/>
        <w:spacing w:beforeLines="50" w:before="120" w:line="300" w:lineRule="auto"/>
        <w:ind w:firstLineChars="200" w:firstLine="420"/>
        <w:rPr>
          <w:kern w:val="2"/>
        </w:rPr>
      </w:pPr>
      <w:r>
        <w:rPr>
          <w:kern w:val="2"/>
        </w:rPr>
        <w:t>4</w:t>
      </w:r>
      <w:r>
        <w:rPr>
          <w:rFonts w:hint="eastAsia"/>
          <w:kern w:val="2"/>
        </w:rPr>
        <w:t>.</w:t>
      </w:r>
      <w:r>
        <w:rPr>
          <w:rFonts w:hint="eastAsia"/>
          <w:kern w:val="2"/>
        </w:rPr>
        <w:t>供应商所提交的响应文件对技术参数和各项要求的响应</w:t>
      </w:r>
      <w:proofErr w:type="gramStart"/>
      <w:r>
        <w:rPr>
          <w:rFonts w:hint="eastAsia"/>
          <w:kern w:val="2"/>
        </w:rPr>
        <w:t>应</w:t>
      </w:r>
      <w:proofErr w:type="gramEnd"/>
      <w:r>
        <w:rPr>
          <w:rFonts w:hint="eastAsia"/>
          <w:kern w:val="2"/>
        </w:rPr>
        <w:t>是列出具体内容。如果供应商只注明“符合”或“满足”，将被视为“不符合”，并可能严重影响评标结果。</w:t>
      </w:r>
    </w:p>
    <w:p w14:paraId="36F6DEB3" w14:textId="77777777" w:rsidR="00EA2533" w:rsidRDefault="00484154">
      <w:pPr>
        <w:pStyle w:val="aff6"/>
        <w:tabs>
          <w:tab w:val="clear" w:pos="426"/>
        </w:tabs>
      </w:pPr>
      <w:r>
        <w:rPr>
          <w:b w:val="0"/>
          <w:bCs w:val="0"/>
        </w:rPr>
        <w:br w:type="page"/>
      </w:r>
      <w:bookmarkStart w:id="50" w:name="_Toc57727399"/>
      <w:bookmarkStart w:id="51" w:name="_Toc19633764"/>
      <w:r>
        <w:rPr>
          <w:rFonts w:hint="eastAsia"/>
        </w:rPr>
        <w:lastRenderedPageBreak/>
        <w:t>第四章</w:t>
      </w:r>
      <w:r>
        <w:rPr>
          <w:rFonts w:hint="eastAsia"/>
        </w:rPr>
        <w:t xml:space="preserve"> </w:t>
      </w:r>
      <w:r>
        <w:rPr>
          <w:rFonts w:hint="eastAsia"/>
        </w:rPr>
        <w:t>采购合同的签订、履约及验收</w:t>
      </w:r>
      <w:bookmarkEnd w:id="50"/>
      <w:bookmarkEnd w:id="51"/>
    </w:p>
    <w:p w14:paraId="37CA57BD" w14:textId="77777777" w:rsidR="00EA2533" w:rsidRDefault="00484154">
      <w:pPr>
        <w:tabs>
          <w:tab w:val="clear" w:pos="426"/>
        </w:tabs>
        <w:jc w:val="center"/>
        <w:rPr>
          <w:b/>
          <w:sz w:val="24"/>
        </w:rPr>
      </w:pPr>
      <w:bookmarkStart w:id="52" w:name="_Toc398220526"/>
      <w:bookmarkStart w:id="53" w:name="_Toc432592818"/>
      <w:r>
        <w:rPr>
          <w:rFonts w:hint="eastAsia"/>
          <w:b/>
          <w:sz w:val="24"/>
        </w:rPr>
        <w:t>一、重要提示</w:t>
      </w:r>
    </w:p>
    <w:p w14:paraId="6894B7E9"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2C606613" w14:textId="77777777" w:rsidR="00EA2533" w:rsidRDefault="00484154">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（一）成交人</w:t>
      </w:r>
      <w:r>
        <w:rPr>
          <w:rFonts w:cs="Times New Roman"/>
          <w:kern w:val="2"/>
          <w:szCs w:val="21"/>
        </w:rPr>
        <w:t>将于成交通知书发出之日起</w:t>
      </w:r>
      <w:r>
        <w:rPr>
          <w:rFonts w:cs="Times New Roman" w:hint="eastAsia"/>
          <w:kern w:val="2"/>
          <w:szCs w:val="21"/>
        </w:rPr>
        <w:t>三</w:t>
      </w:r>
      <w:r>
        <w:rPr>
          <w:rFonts w:cs="Times New Roman"/>
          <w:kern w:val="2"/>
          <w:szCs w:val="21"/>
        </w:rPr>
        <w:t>十个日内，按照谈判文件和响应文件内容与采购</w:t>
      </w:r>
      <w:r>
        <w:rPr>
          <w:rFonts w:cs="Times New Roman" w:hint="eastAsia"/>
          <w:kern w:val="2"/>
          <w:szCs w:val="21"/>
        </w:rPr>
        <w:t>人</w:t>
      </w:r>
      <w:r>
        <w:rPr>
          <w:rFonts w:cs="Times New Roman"/>
          <w:kern w:val="2"/>
          <w:szCs w:val="21"/>
        </w:rPr>
        <w:t>签订书面合同，</w:t>
      </w:r>
      <w:r>
        <w:rPr>
          <w:rFonts w:cs="Times New Roman" w:hint="eastAsia"/>
          <w:kern w:val="2"/>
          <w:szCs w:val="21"/>
        </w:rPr>
        <w:t>合同书可参考</w:t>
      </w:r>
      <w:proofErr w:type="gramStart"/>
      <w:r>
        <w:rPr>
          <w:rFonts w:cs="Times New Roman" w:hint="eastAsia"/>
          <w:kern w:val="2"/>
          <w:szCs w:val="21"/>
        </w:rPr>
        <w:t>本谈判</w:t>
      </w:r>
      <w:proofErr w:type="gramEnd"/>
      <w:r>
        <w:rPr>
          <w:rFonts w:cs="Times New Roman" w:hint="eastAsia"/>
          <w:kern w:val="2"/>
          <w:szCs w:val="21"/>
        </w:rPr>
        <w:t>文件规定的合同样本，有专业类别的格式合同范本请选择相应的合同</w:t>
      </w:r>
      <w:r>
        <w:rPr>
          <w:rFonts w:cs="Times New Roman"/>
          <w:kern w:val="2"/>
          <w:szCs w:val="21"/>
        </w:rPr>
        <w:t>；</w:t>
      </w:r>
    </w:p>
    <w:p w14:paraId="0938A71F" w14:textId="77777777" w:rsidR="00EA2533" w:rsidRDefault="00484154">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（二）成交人</w:t>
      </w:r>
      <w:r>
        <w:rPr>
          <w:rFonts w:cs="Times New Roman"/>
          <w:kern w:val="2"/>
          <w:szCs w:val="21"/>
        </w:rPr>
        <w:t>应当按照合同约定履行义务，完成成交项目，不得将成交项目转让（转包）给他人；</w:t>
      </w:r>
    </w:p>
    <w:p w14:paraId="5D6FF6EC" w14:textId="77777777" w:rsidR="00EA2533" w:rsidRDefault="00484154">
      <w:pPr>
        <w:widowControl w:val="0"/>
        <w:shd w:val="clear" w:color="auto" w:fill="auto"/>
        <w:tabs>
          <w:tab w:val="clear" w:pos="426"/>
        </w:tabs>
        <w:adjustRightInd/>
        <w:snapToGrid/>
        <w:spacing w:line="240" w:lineRule="auto"/>
        <w:ind w:firstLineChars="200" w:firstLine="420"/>
        <w:rPr>
          <w:rFonts w:cs="Times New Roman"/>
          <w:kern w:val="2"/>
          <w:szCs w:val="21"/>
        </w:rPr>
      </w:pPr>
      <w:r>
        <w:rPr>
          <w:rFonts w:cs="Times New Roman" w:hint="eastAsia"/>
          <w:kern w:val="2"/>
          <w:szCs w:val="21"/>
        </w:rPr>
        <w:t>（三）</w:t>
      </w:r>
      <w:r>
        <w:rPr>
          <w:rFonts w:cs="Times New Roman"/>
          <w:kern w:val="2"/>
          <w:szCs w:val="21"/>
        </w:rPr>
        <w:t>供应商必须诚信谈判应答，对项目需求进行实质性响应。</w:t>
      </w:r>
    </w:p>
    <w:p w14:paraId="2B60B173"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378449F7"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6916639E"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1AF88AE7"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4BF585FA" w14:textId="77777777" w:rsidR="00EA2533" w:rsidRDefault="00EA2533">
      <w:pPr>
        <w:widowControl w:val="0"/>
        <w:shd w:val="clear" w:color="auto" w:fill="auto"/>
        <w:tabs>
          <w:tab w:val="clear" w:pos="426"/>
        </w:tabs>
        <w:adjustRightInd/>
        <w:snapToGrid/>
        <w:spacing w:line="240" w:lineRule="auto"/>
        <w:ind w:firstLineChars="200" w:firstLine="420"/>
        <w:rPr>
          <w:rFonts w:cs="Times New Roman"/>
          <w:kern w:val="2"/>
          <w:szCs w:val="21"/>
        </w:rPr>
      </w:pPr>
    </w:p>
    <w:p w14:paraId="25219B4B" w14:textId="77777777" w:rsidR="00EA2533" w:rsidRDefault="00484154">
      <w:pPr>
        <w:shd w:val="clear" w:color="auto" w:fill="auto"/>
        <w:tabs>
          <w:tab w:val="clear" w:pos="426"/>
        </w:tabs>
        <w:adjustRightInd/>
        <w:snapToGrid/>
        <w:spacing w:line="240" w:lineRule="auto"/>
        <w:jc w:val="left"/>
        <w:rPr>
          <w:b/>
          <w:sz w:val="24"/>
        </w:rPr>
      </w:pPr>
      <w:r>
        <w:rPr>
          <w:b/>
          <w:sz w:val="24"/>
        </w:rPr>
        <w:br w:type="page"/>
      </w:r>
    </w:p>
    <w:p w14:paraId="154F4D10" w14:textId="77777777" w:rsidR="00EA2533" w:rsidRDefault="00EA2533">
      <w:pPr>
        <w:tabs>
          <w:tab w:val="clear" w:pos="426"/>
        </w:tabs>
        <w:jc w:val="center"/>
        <w:rPr>
          <w:b/>
          <w:sz w:val="24"/>
        </w:rPr>
      </w:pPr>
    </w:p>
    <w:p w14:paraId="1E4C16DC" w14:textId="77777777" w:rsidR="00EA2533" w:rsidRDefault="00484154">
      <w:pPr>
        <w:tabs>
          <w:tab w:val="clear" w:pos="426"/>
        </w:tabs>
        <w:jc w:val="center"/>
        <w:rPr>
          <w:b/>
          <w:sz w:val="24"/>
        </w:rPr>
      </w:pPr>
      <w:r>
        <w:rPr>
          <w:rFonts w:hint="eastAsia"/>
          <w:b/>
          <w:sz w:val="24"/>
        </w:rPr>
        <w:t>二、合同条款及格式</w:t>
      </w:r>
    </w:p>
    <w:p w14:paraId="6815CAAA" w14:textId="77777777" w:rsidR="00EA2533" w:rsidRDefault="00484154">
      <w:pPr>
        <w:widowControl w:val="0"/>
        <w:shd w:val="clear" w:color="auto" w:fill="auto"/>
        <w:tabs>
          <w:tab w:val="clear" w:pos="426"/>
        </w:tabs>
        <w:adjustRightInd/>
        <w:snapToGrid/>
        <w:spacing w:line="560" w:lineRule="exact"/>
        <w:jc w:val="left"/>
        <w:rPr>
          <w:rFonts w:cs="Times New Roman"/>
          <w:kern w:val="2"/>
          <w:sz w:val="24"/>
        </w:rPr>
      </w:pPr>
      <w:r>
        <w:rPr>
          <w:rFonts w:cs="Times New Roman"/>
          <w:kern w:val="2"/>
          <w:sz w:val="24"/>
        </w:rPr>
        <w:t xml:space="preserve">         </w:t>
      </w:r>
    </w:p>
    <w:p w14:paraId="270CC64F" w14:textId="77777777" w:rsidR="00EA2533" w:rsidRDefault="00EA2533">
      <w:pPr>
        <w:jc w:val="center"/>
        <w:rPr>
          <w:b/>
          <w:color w:val="000000"/>
        </w:rPr>
      </w:pPr>
    </w:p>
    <w:p w14:paraId="3020836A" w14:textId="77777777" w:rsidR="00EA2533" w:rsidRDefault="00484154">
      <w:pPr>
        <w:tabs>
          <w:tab w:val="clear" w:pos="426"/>
          <w:tab w:val="left" w:pos="180"/>
        </w:tabs>
        <w:wordWrap w:val="0"/>
        <w:ind w:firstLineChars="1714" w:firstLine="3599"/>
      </w:pPr>
      <w:r>
        <w:t>合同编号</w:t>
      </w:r>
      <w:r>
        <w:rPr>
          <w:rFonts w:hint="eastAsia"/>
        </w:rPr>
        <w:t>（乙方）</w:t>
      </w:r>
      <w:r>
        <w:t>：</w:t>
      </w:r>
      <w:r>
        <w:rPr>
          <w:u w:val="single"/>
        </w:rPr>
        <w:t xml:space="preserve"> </w:t>
      </w:r>
      <w:r>
        <w:rPr>
          <w:rFonts w:hint="eastAsia"/>
          <w:u w:val="single"/>
        </w:rPr>
        <w:t xml:space="preserve">                           </w:t>
      </w:r>
    </w:p>
    <w:p w14:paraId="6A5E549E" w14:textId="77777777" w:rsidR="00EA2533" w:rsidRDefault="00EA2533">
      <w:pPr>
        <w:jc w:val="center"/>
        <w:rPr>
          <w:rFonts w:eastAsia="黑体"/>
          <w:b/>
          <w:bCs/>
        </w:rPr>
      </w:pPr>
    </w:p>
    <w:p w14:paraId="3FE12CCE" w14:textId="77777777" w:rsidR="00EA2533" w:rsidRDefault="00484154">
      <w:pPr>
        <w:jc w:val="center"/>
        <w:rPr>
          <w:b/>
          <w:color w:val="000000"/>
        </w:rPr>
      </w:pPr>
      <w:r>
        <w:rPr>
          <w:rFonts w:hint="eastAsia"/>
          <w:b/>
          <w:color w:val="000000"/>
        </w:rPr>
        <w:t>货物采购合同</w:t>
      </w:r>
    </w:p>
    <w:p w14:paraId="3C80BAE5" w14:textId="77777777" w:rsidR="00EA2533" w:rsidRDefault="00484154">
      <w:pPr>
        <w:tabs>
          <w:tab w:val="clear" w:pos="426"/>
          <w:tab w:val="left" w:pos="180"/>
        </w:tabs>
        <w:rPr>
          <w:rFonts w:ascii="仿宋_GB2312" w:hAnsi="仿宋_GB2312"/>
        </w:rPr>
      </w:pPr>
      <w:r>
        <w:rPr>
          <w:rFonts w:ascii="仿宋_GB2312" w:hAnsi="仿宋_GB2312" w:hint="eastAsia"/>
        </w:rPr>
        <w:t xml:space="preserve">    </w:t>
      </w:r>
    </w:p>
    <w:p w14:paraId="318EB7C9" w14:textId="77777777" w:rsidR="00EA2533" w:rsidRDefault="00EA2533">
      <w:pPr>
        <w:tabs>
          <w:tab w:val="clear" w:pos="426"/>
          <w:tab w:val="left" w:pos="180"/>
        </w:tabs>
        <w:ind w:firstLineChars="200" w:firstLine="420"/>
      </w:pPr>
    </w:p>
    <w:p w14:paraId="4B2D76A1" w14:textId="77777777" w:rsidR="00EA2533" w:rsidRDefault="00EA2533">
      <w:pPr>
        <w:tabs>
          <w:tab w:val="clear" w:pos="426"/>
          <w:tab w:val="left" w:pos="180"/>
        </w:tabs>
        <w:ind w:firstLineChars="200" w:firstLine="420"/>
      </w:pPr>
    </w:p>
    <w:p w14:paraId="2A2CEBCF" w14:textId="77777777" w:rsidR="00EA2533" w:rsidRDefault="00EA2533">
      <w:pPr>
        <w:tabs>
          <w:tab w:val="clear" w:pos="426"/>
          <w:tab w:val="left" w:pos="180"/>
        </w:tabs>
        <w:ind w:firstLineChars="200" w:firstLine="420"/>
      </w:pPr>
    </w:p>
    <w:p w14:paraId="185F3E91" w14:textId="77777777" w:rsidR="00EA2533" w:rsidRDefault="00EA2533">
      <w:pPr>
        <w:tabs>
          <w:tab w:val="clear" w:pos="426"/>
          <w:tab w:val="left" w:pos="180"/>
        </w:tabs>
        <w:ind w:firstLineChars="200" w:firstLine="420"/>
      </w:pPr>
    </w:p>
    <w:p w14:paraId="18EFF667" w14:textId="77777777" w:rsidR="00EA2533" w:rsidRDefault="00EA2533">
      <w:pPr>
        <w:tabs>
          <w:tab w:val="clear" w:pos="426"/>
          <w:tab w:val="left" w:pos="180"/>
        </w:tabs>
        <w:ind w:firstLineChars="200" w:firstLine="420"/>
      </w:pPr>
    </w:p>
    <w:p w14:paraId="48CC89F6" w14:textId="77777777" w:rsidR="00EA2533" w:rsidRDefault="00EA2533">
      <w:pPr>
        <w:tabs>
          <w:tab w:val="clear" w:pos="426"/>
          <w:tab w:val="left" w:pos="180"/>
        </w:tabs>
        <w:ind w:firstLineChars="200" w:firstLine="420"/>
      </w:pPr>
    </w:p>
    <w:p w14:paraId="69D57336" w14:textId="77777777" w:rsidR="00EA2533" w:rsidRDefault="00EA2533">
      <w:pPr>
        <w:tabs>
          <w:tab w:val="clear" w:pos="426"/>
          <w:tab w:val="left" w:pos="180"/>
        </w:tabs>
        <w:ind w:firstLineChars="200" w:firstLine="420"/>
      </w:pPr>
    </w:p>
    <w:p w14:paraId="3CB1DE72" w14:textId="77777777" w:rsidR="00EA2533" w:rsidRDefault="00EA2533">
      <w:pPr>
        <w:tabs>
          <w:tab w:val="clear" w:pos="426"/>
          <w:tab w:val="left" w:pos="180"/>
        </w:tabs>
        <w:ind w:firstLineChars="200" w:firstLine="420"/>
      </w:pPr>
    </w:p>
    <w:p w14:paraId="0EAF909C" w14:textId="77777777" w:rsidR="00EA2533" w:rsidRDefault="00EA2533">
      <w:pPr>
        <w:tabs>
          <w:tab w:val="clear" w:pos="426"/>
          <w:tab w:val="left" w:pos="180"/>
        </w:tabs>
        <w:ind w:firstLineChars="200" w:firstLine="420"/>
      </w:pPr>
    </w:p>
    <w:p w14:paraId="004B784F" w14:textId="77777777" w:rsidR="00EA2533" w:rsidRDefault="00EA2533">
      <w:pPr>
        <w:tabs>
          <w:tab w:val="clear" w:pos="426"/>
          <w:tab w:val="left" w:pos="180"/>
        </w:tabs>
        <w:ind w:firstLineChars="200" w:firstLine="420"/>
      </w:pPr>
    </w:p>
    <w:p w14:paraId="6A5314B0" w14:textId="77777777" w:rsidR="00EA2533" w:rsidRDefault="00EA2533">
      <w:pPr>
        <w:tabs>
          <w:tab w:val="clear" w:pos="426"/>
          <w:tab w:val="left" w:pos="180"/>
        </w:tabs>
        <w:ind w:firstLineChars="200" w:firstLine="420"/>
      </w:pPr>
    </w:p>
    <w:p w14:paraId="104D814E" w14:textId="77777777" w:rsidR="00EA2533" w:rsidRDefault="00EA2533">
      <w:pPr>
        <w:tabs>
          <w:tab w:val="clear" w:pos="426"/>
          <w:tab w:val="left" w:pos="180"/>
        </w:tabs>
        <w:ind w:firstLineChars="200" w:firstLine="420"/>
      </w:pPr>
    </w:p>
    <w:p w14:paraId="08663547" w14:textId="77777777" w:rsidR="00EA2533" w:rsidRDefault="00484154">
      <w:pPr>
        <w:tabs>
          <w:tab w:val="clear" w:pos="426"/>
          <w:tab w:val="left" w:pos="180"/>
        </w:tabs>
        <w:ind w:leftChars="200" w:left="420"/>
        <w:rPr>
          <w:u w:val="single"/>
        </w:rPr>
      </w:pPr>
      <w:r>
        <w:rPr>
          <w:rFonts w:hint="eastAsia"/>
        </w:rPr>
        <w:t>项目</w:t>
      </w:r>
      <w:r>
        <w:t>名称</w:t>
      </w:r>
      <w:r>
        <w:rPr>
          <w:rFonts w:hint="eastAsia"/>
        </w:rPr>
        <w:t>：</w:t>
      </w:r>
      <w:r>
        <w:rPr>
          <w:rFonts w:hint="eastAsia"/>
          <w:u w:val="single"/>
        </w:rPr>
        <w:t>深圳海关小车道人车信息采集设备采购项目</w:t>
      </w:r>
    </w:p>
    <w:p w14:paraId="54169126" w14:textId="77777777" w:rsidR="00EA2533" w:rsidRDefault="00484154">
      <w:pPr>
        <w:tabs>
          <w:tab w:val="clear" w:pos="426"/>
          <w:tab w:val="left" w:pos="180"/>
        </w:tabs>
        <w:ind w:firstLineChars="200" w:firstLine="420"/>
        <w:rPr>
          <w:u w:val="single"/>
        </w:rPr>
      </w:pPr>
      <w:r>
        <w:t>委</w:t>
      </w:r>
      <w:r>
        <w:t> </w:t>
      </w:r>
      <w:r>
        <w:t>托</w:t>
      </w:r>
      <w:r>
        <w:t> </w:t>
      </w:r>
      <w:r>
        <w:t>方</w:t>
      </w:r>
      <w:r>
        <w:rPr>
          <w:rFonts w:hint="eastAsia"/>
        </w:rPr>
        <w:t>（甲方）</w:t>
      </w:r>
      <w:r>
        <w:t>：</w:t>
      </w:r>
      <w:r>
        <w:rPr>
          <w:rFonts w:hint="eastAsia"/>
          <w:u w:val="single"/>
        </w:rPr>
        <w:t xml:space="preserve">                                     </w:t>
      </w:r>
    </w:p>
    <w:p w14:paraId="00CB4D07" w14:textId="77777777" w:rsidR="00EA2533" w:rsidRDefault="00484154">
      <w:pPr>
        <w:tabs>
          <w:tab w:val="clear" w:pos="426"/>
          <w:tab w:val="left" w:pos="180"/>
        </w:tabs>
        <w:ind w:firstLineChars="200" w:firstLine="420"/>
        <w:rPr>
          <w:u w:val="single"/>
        </w:rPr>
      </w:pPr>
      <w:r>
        <w:rPr>
          <w:rFonts w:hint="eastAsia"/>
        </w:rPr>
        <w:t>承</w:t>
      </w:r>
      <w:r>
        <w:t> </w:t>
      </w:r>
      <w:r>
        <w:rPr>
          <w:rFonts w:hint="eastAsia"/>
        </w:rPr>
        <w:t>接</w:t>
      </w:r>
      <w:r>
        <w:t> </w:t>
      </w:r>
      <w:r>
        <w:t>方</w:t>
      </w:r>
      <w:r>
        <w:rPr>
          <w:rFonts w:hint="eastAsia"/>
        </w:rPr>
        <w:t>（乙方）</w:t>
      </w:r>
      <w:r>
        <w:t>：</w:t>
      </w:r>
      <w:r>
        <w:rPr>
          <w:rFonts w:hint="eastAsia"/>
          <w:u w:val="single"/>
        </w:rPr>
        <w:t xml:space="preserve">                                     </w:t>
      </w:r>
    </w:p>
    <w:p w14:paraId="1256C071" w14:textId="77777777" w:rsidR="00EA2533" w:rsidRDefault="00484154">
      <w:pPr>
        <w:tabs>
          <w:tab w:val="clear" w:pos="426"/>
          <w:tab w:val="left" w:pos="180"/>
        </w:tabs>
        <w:ind w:firstLineChars="200" w:firstLine="420"/>
        <w:rPr>
          <w:u w:val="single"/>
        </w:rPr>
      </w:pPr>
      <w:r>
        <w:rPr>
          <w:rFonts w:hint="eastAsia"/>
        </w:rPr>
        <w:t>签订时间：</w:t>
      </w:r>
      <w:r>
        <w:rPr>
          <w:rFonts w:hint="eastAsia"/>
        </w:rPr>
        <w:t xml:space="preserve"> </w:t>
      </w:r>
      <w:r>
        <w:rPr>
          <w:rFonts w:hint="eastAsia"/>
          <w:u w:val="single"/>
        </w:rPr>
        <w:t xml:space="preserve">                                          </w:t>
      </w:r>
    </w:p>
    <w:p w14:paraId="252159B0" w14:textId="77777777" w:rsidR="00EA2533" w:rsidRDefault="00484154">
      <w:pPr>
        <w:tabs>
          <w:tab w:val="clear" w:pos="426"/>
          <w:tab w:val="left" w:pos="180"/>
        </w:tabs>
        <w:ind w:firstLineChars="200" w:firstLine="420"/>
        <w:rPr>
          <w:u w:val="single"/>
        </w:rPr>
      </w:pPr>
      <w:r>
        <w:rPr>
          <w:rFonts w:hint="eastAsia"/>
        </w:rPr>
        <w:t>签订地点：</w:t>
      </w:r>
      <w:r>
        <w:rPr>
          <w:rFonts w:hint="eastAsia"/>
        </w:rPr>
        <w:t xml:space="preserve"> </w:t>
      </w:r>
      <w:r>
        <w:rPr>
          <w:rFonts w:hint="eastAsia"/>
          <w:u w:val="single"/>
        </w:rPr>
        <w:t xml:space="preserve">                                          </w:t>
      </w:r>
    </w:p>
    <w:p w14:paraId="0B7A817B" w14:textId="77777777" w:rsidR="00EA2533" w:rsidRDefault="00EA2533">
      <w:pPr>
        <w:tabs>
          <w:tab w:val="clear" w:pos="426"/>
          <w:tab w:val="left" w:pos="180"/>
        </w:tabs>
        <w:ind w:firstLineChars="200" w:firstLine="420"/>
      </w:pPr>
    </w:p>
    <w:p w14:paraId="75C600EB" w14:textId="77777777" w:rsidR="00EA2533" w:rsidRDefault="00484154">
      <w:pPr>
        <w:rPr>
          <w:rFonts w:ascii="黑体" w:eastAsia="黑体"/>
          <w:kern w:val="2"/>
        </w:rPr>
      </w:pPr>
      <w:r>
        <w:br w:type="page"/>
      </w:r>
    </w:p>
    <w:p w14:paraId="481E2687" w14:textId="77777777" w:rsidR="00EA2533" w:rsidRDefault="00484154">
      <w:r>
        <w:rPr>
          <w:rFonts w:hint="eastAsia"/>
        </w:rPr>
        <w:lastRenderedPageBreak/>
        <w:t>签约日期：</w:t>
      </w:r>
    </w:p>
    <w:p w14:paraId="47B8E188" w14:textId="77777777" w:rsidR="00EA2533" w:rsidRDefault="00484154">
      <w:r>
        <w:rPr>
          <w:rFonts w:hint="eastAsia"/>
        </w:rPr>
        <w:t>签约地点：</w:t>
      </w:r>
    </w:p>
    <w:p w14:paraId="1AB10C1B" w14:textId="77777777" w:rsidR="00EA2533" w:rsidRDefault="00EA2533">
      <w:pPr>
        <w:ind w:firstLineChars="200" w:firstLine="420"/>
      </w:pPr>
    </w:p>
    <w:p w14:paraId="152A184A" w14:textId="77777777" w:rsidR="00EA2533" w:rsidRDefault="00484154">
      <w:pPr>
        <w:ind w:firstLineChars="200" w:firstLine="420"/>
      </w:pPr>
      <w:r>
        <w:rPr>
          <w:rFonts w:hint="eastAsia"/>
        </w:rPr>
        <w:t>本合同由下述双方签订：</w:t>
      </w:r>
    </w:p>
    <w:p w14:paraId="0AF2965E" w14:textId="77777777" w:rsidR="00EA2533" w:rsidRDefault="00484154">
      <w:pPr>
        <w:ind w:firstLineChars="200" w:firstLine="420"/>
      </w:pPr>
      <w:r>
        <w:rPr>
          <w:rFonts w:hint="eastAsia"/>
        </w:rPr>
        <w:t>甲方（需方）：</w:t>
      </w:r>
    </w:p>
    <w:p w14:paraId="177F5291" w14:textId="77777777" w:rsidR="00EA2533" w:rsidRDefault="00484154">
      <w:pPr>
        <w:ind w:firstLineChars="200" w:firstLine="420"/>
      </w:pPr>
      <w:r>
        <w:rPr>
          <w:rFonts w:hint="eastAsia"/>
        </w:rPr>
        <w:t>乙方（货物提供方）：</w:t>
      </w:r>
    </w:p>
    <w:p w14:paraId="0A8F43EB" w14:textId="77777777" w:rsidR="00EA2533" w:rsidRDefault="00EA2533">
      <w:pPr>
        <w:ind w:firstLineChars="200" w:firstLine="420"/>
      </w:pPr>
    </w:p>
    <w:p w14:paraId="352D4D89" w14:textId="77777777" w:rsidR="00EA2533" w:rsidRDefault="00484154">
      <w:pPr>
        <w:ind w:firstLine="420"/>
        <w:rPr>
          <w:szCs w:val="21"/>
        </w:rPr>
      </w:pPr>
      <w:r>
        <w:rPr>
          <w:rFonts w:hint="eastAsia"/>
          <w:szCs w:val="21"/>
        </w:rPr>
        <w:t>为明确甲乙双方在本项目中的权利、义务和技术、经济责任，根据</w:t>
      </w:r>
      <w:r>
        <w:rPr>
          <w:rFonts w:hint="eastAsia"/>
          <w:color w:val="000000"/>
          <w:szCs w:val="21"/>
        </w:rPr>
        <w:t>《中华人民共和国民法典》</w:t>
      </w:r>
      <w:r>
        <w:rPr>
          <w:rFonts w:hint="eastAsia"/>
          <w:szCs w:val="21"/>
        </w:rPr>
        <w:t>和相关法律法规的规定，经双方协商，本着平等互利和诚实信用的原则，一致同意签订本合同，并由双方共同恪守。</w:t>
      </w:r>
    </w:p>
    <w:p w14:paraId="26045F55" w14:textId="77777777" w:rsidR="00EA2533" w:rsidRDefault="00484154">
      <w:pPr>
        <w:ind w:firstLineChars="200" w:firstLine="422"/>
        <w:rPr>
          <w:b/>
          <w:szCs w:val="21"/>
        </w:rPr>
      </w:pPr>
      <w:r>
        <w:rPr>
          <w:rFonts w:hint="eastAsia"/>
          <w:b/>
          <w:szCs w:val="21"/>
        </w:rPr>
        <w:t>第一条</w:t>
      </w:r>
      <w:r>
        <w:rPr>
          <w:rFonts w:hint="eastAsia"/>
          <w:b/>
          <w:szCs w:val="21"/>
        </w:rPr>
        <w:t xml:space="preserve"> </w:t>
      </w:r>
      <w:r>
        <w:rPr>
          <w:rFonts w:hint="eastAsia"/>
          <w:b/>
          <w:szCs w:val="21"/>
        </w:rPr>
        <w:t>合同内容</w:t>
      </w:r>
    </w:p>
    <w:p w14:paraId="10C9FC33" w14:textId="77777777" w:rsidR="00EA2533" w:rsidRDefault="00484154">
      <w:pPr>
        <w:ind w:firstLine="420"/>
        <w:rPr>
          <w:color w:val="000000"/>
        </w:rPr>
      </w:pPr>
      <w:r>
        <w:rPr>
          <w:rFonts w:hint="eastAsia"/>
          <w:color w:val="000000"/>
        </w:rPr>
        <w:t>1.</w:t>
      </w:r>
      <w:r>
        <w:rPr>
          <w:rFonts w:hint="eastAsia"/>
          <w:color w:val="000000"/>
        </w:rPr>
        <w:t>项目名称：深圳海关小车道人车信息采集设备采购项目。</w:t>
      </w:r>
    </w:p>
    <w:p w14:paraId="2FDCEC79" w14:textId="77777777" w:rsidR="00EA2533" w:rsidRDefault="00484154">
      <w:pPr>
        <w:ind w:firstLine="420"/>
        <w:rPr>
          <w:color w:val="000000"/>
        </w:rPr>
      </w:pPr>
      <w:r>
        <w:rPr>
          <w:rFonts w:hint="eastAsia"/>
          <w:color w:val="000000"/>
        </w:rPr>
        <w:t>2.</w:t>
      </w:r>
      <w:r>
        <w:rPr>
          <w:rFonts w:hint="eastAsia"/>
          <w:color w:val="000000"/>
        </w:rPr>
        <w:t>合同总额</w:t>
      </w:r>
      <w:r>
        <w:rPr>
          <w:rFonts w:hint="eastAsia"/>
          <w:color w:val="000000"/>
        </w:rPr>
        <w:t xml:space="preserve">:               </w:t>
      </w:r>
      <w:r>
        <w:rPr>
          <w:rFonts w:hint="eastAsia"/>
          <w:color w:val="000000"/>
        </w:rPr>
        <w:t>元。</w:t>
      </w:r>
    </w:p>
    <w:p w14:paraId="49689D6C" w14:textId="77777777" w:rsidR="00EA2533" w:rsidRDefault="00484154">
      <w:pPr>
        <w:ind w:firstLine="420"/>
        <w:rPr>
          <w:color w:val="000000"/>
        </w:rPr>
      </w:pPr>
      <w:r>
        <w:rPr>
          <w:rFonts w:hint="eastAsia"/>
          <w:color w:val="000000"/>
        </w:rPr>
        <w:t>3.</w:t>
      </w:r>
      <w:r>
        <w:rPr>
          <w:rFonts w:hint="eastAsia"/>
          <w:color w:val="000000"/>
        </w:rPr>
        <w:t>货物清单：</w:t>
      </w:r>
      <w:r>
        <w:rPr>
          <w:rFonts w:hint="eastAsia"/>
          <w:color w:val="000000"/>
        </w:rPr>
        <w:t xml:space="preserve">           </w:t>
      </w:r>
      <w:r>
        <w:rPr>
          <w:rFonts w:hint="eastAsia"/>
          <w:color w:val="000000"/>
        </w:rPr>
        <w:t>台，单价</w:t>
      </w:r>
      <w:r>
        <w:rPr>
          <w:rFonts w:hint="eastAsia"/>
          <w:color w:val="000000"/>
        </w:rPr>
        <w:t xml:space="preserve">             </w:t>
      </w:r>
      <w:r>
        <w:rPr>
          <w:rFonts w:hint="eastAsia"/>
          <w:color w:val="000000"/>
        </w:rPr>
        <w:t>元，合计</w:t>
      </w:r>
      <w:r>
        <w:rPr>
          <w:rFonts w:hint="eastAsia"/>
          <w:color w:val="000000"/>
          <w:u w:val="single"/>
        </w:rPr>
        <w:t xml:space="preserve">            </w:t>
      </w:r>
      <w:r>
        <w:rPr>
          <w:rFonts w:hint="eastAsia"/>
          <w:color w:val="000000"/>
        </w:rPr>
        <w:t>元。</w:t>
      </w:r>
      <w:r>
        <w:rPr>
          <w:rFonts w:hint="eastAsia"/>
          <w:color w:val="000000"/>
        </w:rPr>
        <w:t xml:space="preserve">           </w:t>
      </w:r>
    </w:p>
    <w:p w14:paraId="4D6C0C4E" w14:textId="77777777" w:rsidR="00EA2533" w:rsidRDefault="00484154">
      <w:pPr>
        <w:ind w:firstLineChars="200" w:firstLine="422"/>
        <w:rPr>
          <w:b/>
          <w:szCs w:val="21"/>
        </w:rPr>
      </w:pPr>
      <w:r>
        <w:rPr>
          <w:rFonts w:hint="eastAsia"/>
          <w:b/>
          <w:szCs w:val="21"/>
        </w:rPr>
        <w:t>第二条项目供货期</w:t>
      </w:r>
    </w:p>
    <w:p w14:paraId="4520DE88" w14:textId="77777777" w:rsidR="00EA2533" w:rsidRDefault="00484154">
      <w:pPr>
        <w:ind w:firstLine="420"/>
        <w:rPr>
          <w:szCs w:val="21"/>
        </w:rPr>
      </w:pPr>
      <w:r>
        <w:rPr>
          <w:rFonts w:hint="eastAsia"/>
          <w:szCs w:val="21"/>
        </w:rPr>
        <w:t>自本合同签订之日起</w:t>
      </w:r>
      <w:r>
        <w:rPr>
          <w:rFonts w:hint="eastAsia"/>
          <w:szCs w:val="21"/>
        </w:rPr>
        <w:t>10</w:t>
      </w:r>
      <w:r>
        <w:rPr>
          <w:rFonts w:hint="eastAsia"/>
          <w:szCs w:val="21"/>
        </w:rPr>
        <w:t>个日历日内按合同约定完成设备到货</w:t>
      </w:r>
      <w:r>
        <w:rPr>
          <w:rFonts w:hint="eastAsia"/>
          <w:szCs w:val="21"/>
        </w:rPr>
        <w:t>，</w:t>
      </w:r>
      <w:r>
        <w:rPr>
          <w:rFonts w:hint="eastAsia"/>
          <w:szCs w:val="21"/>
        </w:rPr>
        <w:t>30</w:t>
      </w:r>
      <w:r>
        <w:rPr>
          <w:rFonts w:hint="eastAsia"/>
          <w:szCs w:val="21"/>
        </w:rPr>
        <w:t>个日历日内完成设备安装、调试并交付使用，提供设备验收后</w:t>
      </w:r>
      <w:r>
        <w:rPr>
          <w:rFonts w:hint="eastAsia"/>
          <w:szCs w:val="21"/>
        </w:rPr>
        <w:t>1</w:t>
      </w:r>
      <w:r>
        <w:rPr>
          <w:rFonts w:hint="eastAsia"/>
          <w:szCs w:val="21"/>
        </w:rPr>
        <w:t>年内的运维服务。</w:t>
      </w:r>
    </w:p>
    <w:p w14:paraId="1905EB37" w14:textId="77777777" w:rsidR="00EA2533" w:rsidRDefault="00484154">
      <w:pPr>
        <w:ind w:firstLineChars="200" w:firstLine="422"/>
        <w:rPr>
          <w:b/>
          <w:szCs w:val="21"/>
        </w:rPr>
      </w:pPr>
      <w:r>
        <w:rPr>
          <w:rFonts w:hint="eastAsia"/>
          <w:b/>
          <w:szCs w:val="21"/>
        </w:rPr>
        <w:t>第三条</w:t>
      </w:r>
      <w:r>
        <w:rPr>
          <w:rFonts w:hint="eastAsia"/>
          <w:b/>
          <w:szCs w:val="21"/>
        </w:rPr>
        <w:t xml:space="preserve"> </w:t>
      </w:r>
      <w:r>
        <w:rPr>
          <w:rFonts w:hint="eastAsia"/>
          <w:b/>
          <w:szCs w:val="21"/>
        </w:rPr>
        <w:t>项目验收</w:t>
      </w:r>
    </w:p>
    <w:p w14:paraId="131D4E5C" w14:textId="77777777" w:rsidR="00EA2533" w:rsidRDefault="00484154">
      <w:pPr>
        <w:ind w:firstLine="420"/>
        <w:rPr>
          <w:szCs w:val="21"/>
        </w:rPr>
      </w:pPr>
      <w:r>
        <w:rPr>
          <w:rFonts w:hint="eastAsia"/>
          <w:szCs w:val="21"/>
        </w:rPr>
        <w:t>1.</w:t>
      </w:r>
      <w:r>
        <w:rPr>
          <w:rFonts w:hint="eastAsia"/>
          <w:szCs w:val="21"/>
        </w:rPr>
        <w:t>项目设备验收由甲方按照采购需求方案和有关规定组织开展，乙方应协助完成设备验收工作。</w:t>
      </w:r>
    </w:p>
    <w:p w14:paraId="6653EDCB" w14:textId="77777777" w:rsidR="00EA2533" w:rsidRDefault="00484154">
      <w:pPr>
        <w:ind w:firstLine="420"/>
        <w:rPr>
          <w:szCs w:val="21"/>
        </w:rPr>
      </w:pPr>
      <w:r>
        <w:rPr>
          <w:rFonts w:hint="eastAsia"/>
          <w:szCs w:val="21"/>
        </w:rPr>
        <w:t>2.</w:t>
      </w:r>
      <w:r>
        <w:rPr>
          <w:rFonts w:hint="eastAsia"/>
          <w:szCs w:val="21"/>
        </w:rPr>
        <w:t>乙方还应按照深圳海关项目管理规范的验收要求和验收流程完成设备验收准备，并配合完成设备验收工作。</w:t>
      </w:r>
    </w:p>
    <w:p w14:paraId="3CD684CD" w14:textId="77777777" w:rsidR="00EA2533" w:rsidRDefault="00484154">
      <w:pPr>
        <w:ind w:firstLine="420"/>
        <w:rPr>
          <w:szCs w:val="21"/>
        </w:rPr>
      </w:pPr>
      <w:r>
        <w:rPr>
          <w:rFonts w:hint="eastAsia"/>
          <w:szCs w:val="21"/>
        </w:rPr>
        <w:t>3.</w:t>
      </w:r>
      <w:r>
        <w:rPr>
          <w:rFonts w:hint="eastAsia"/>
          <w:szCs w:val="21"/>
        </w:rPr>
        <w:t>设备验收合格的条件必须至少满足以下要求：设备完成安装、调试后，经甲方认定，乙方已完成本合同所有工作内容且设备各项功能性能正常；</w:t>
      </w:r>
    </w:p>
    <w:p w14:paraId="0CB17036" w14:textId="77777777" w:rsidR="00EA2533" w:rsidRDefault="00484154">
      <w:pPr>
        <w:ind w:firstLine="420"/>
        <w:rPr>
          <w:b/>
        </w:rPr>
      </w:pPr>
      <w:r>
        <w:rPr>
          <w:rFonts w:hint="eastAsia"/>
          <w:szCs w:val="21"/>
        </w:rPr>
        <w:t>4.</w:t>
      </w:r>
      <w:r>
        <w:rPr>
          <w:rFonts w:hint="eastAsia"/>
          <w:szCs w:val="21"/>
        </w:rPr>
        <w:t>具体设备验收由甲方组织相关业务专家进行。</w:t>
      </w:r>
    </w:p>
    <w:p w14:paraId="0E2A82E4" w14:textId="77777777" w:rsidR="00EA2533" w:rsidRDefault="00484154">
      <w:pPr>
        <w:ind w:firstLineChars="200" w:firstLine="422"/>
        <w:rPr>
          <w:b/>
          <w:color w:val="000000"/>
          <w:szCs w:val="21"/>
        </w:rPr>
      </w:pPr>
      <w:r>
        <w:rPr>
          <w:rFonts w:hint="eastAsia"/>
          <w:b/>
          <w:color w:val="000000"/>
          <w:szCs w:val="21"/>
        </w:rPr>
        <w:t>第四条</w:t>
      </w:r>
      <w:r>
        <w:rPr>
          <w:rFonts w:hint="eastAsia"/>
          <w:b/>
          <w:color w:val="000000"/>
          <w:szCs w:val="21"/>
        </w:rPr>
        <w:t xml:space="preserve"> </w:t>
      </w:r>
      <w:r>
        <w:rPr>
          <w:rFonts w:hint="eastAsia"/>
          <w:b/>
          <w:color w:val="000000"/>
          <w:szCs w:val="21"/>
        </w:rPr>
        <w:t>付款方式</w:t>
      </w:r>
    </w:p>
    <w:p w14:paraId="0FEC0BF2" w14:textId="77777777" w:rsidR="00EA2533" w:rsidRDefault="00484154">
      <w:pPr>
        <w:adjustRightInd/>
        <w:ind w:firstLineChars="200" w:firstLine="420"/>
        <w:rPr>
          <w:kern w:val="2"/>
        </w:rPr>
      </w:pPr>
      <w:r>
        <w:rPr>
          <w:rFonts w:hint="eastAsia"/>
          <w:kern w:val="2"/>
        </w:rPr>
        <w:t>按以下进度进行服务费用的支付：</w:t>
      </w:r>
    </w:p>
    <w:p w14:paraId="6D92EF58" w14:textId="77777777" w:rsidR="00EA2533" w:rsidRDefault="00484154">
      <w:pPr>
        <w:ind w:firstLine="420"/>
        <w:rPr>
          <w:color w:val="000000"/>
        </w:rPr>
      </w:pPr>
      <w:r>
        <w:rPr>
          <w:rFonts w:hint="eastAsia"/>
          <w:color w:val="000000"/>
        </w:rPr>
        <w:t xml:space="preserve">1. </w:t>
      </w:r>
      <w:r>
        <w:rPr>
          <w:rFonts w:hint="eastAsia"/>
          <w:color w:val="000000"/>
        </w:rPr>
        <w:t>合同签订后，甲方在收到乙方发票后</w:t>
      </w:r>
      <w:r>
        <w:rPr>
          <w:rFonts w:hint="eastAsia"/>
          <w:color w:val="000000"/>
        </w:rPr>
        <w:t>10</w:t>
      </w:r>
      <w:r>
        <w:rPr>
          <w:rFonts w:hint="eastAsia"/>
          <w:color w:val="000000"/>
        </w:rPr>
        <w:t>个工作日内，支付合同总价款的</w:t>
      </w:r>
      <w:r>
        <w:rPr>
          <w:rFonts w:hint="eastAsia"/>
          <w:color w:val="000000"/>
        </w:rPr>
        <w:t>50</w:t>
      </w:r>
      <w:r>
        <w:rPr>
          <w:rFonts w:hint="eastAsia"/>
          <w:color w:val="000000"/>
        </w:rPr>
        <w:t>％为预付款。</w:t>
      </w:r>
    </w:p>
    <w:p w14:paraId="38F4F828" w14:textId="77777777" w:rsidR="00EA2533" w:rsidRDefault="00484154">
      <w:pPr>
        <w:ind w:firstLine="420"/>
        <w:rPr>
          <w:kern w:val="2"/>
        </w:rPr>
      </w:pPr>
      <w:r>
        <w:rPr>
          <w:rFonts w:hint="eastAsia"/>
          <w:color w:val="000000"/>
        </w:rPr>
        <w:t xml:space="preserve">2. </w:t>
      </w:r>
      <w:r>
        <w:rPr>
          <w:rFonts w:hint="eastAsia"/>
          <w:kern w:val="2"/>
        </w:rPr>
        <w:t>合同内货物全部到货并由甲方签收后，乙方向甲方出具结算合同总价</w:t>
      </w:r>
      <w:r>
        <w:rPr>
          <w:rFonts w:hint="eastAsia"/>
          <w:kern w:val="2"/>
        </w:rPr>
        <w:t>5%</w:t>
      </w:r>
      <w:r>
        <w:rPr>
          <w:rFonts w:hint="eastAsia"/>
          <w:kern w:val="2"/>
        </w:rPr>
        <w:t>的履约保函或缴纳结算合同总价</w:t>
      </w:r>
      <w:r>
        <w:rPr>
          <w:rFonts w:hint="eastAsia"/>
          <w:kern w:val="2"/>
        </w:rPr>
        <w:t>5%</w:t>
      </w:r>
      <w:r>
        <w:rPr>
          <w:rFonts w:hint="eastAsia"/>
          <w:kern w:val="2"/>
        </w:rPr>
        <w:t>的履约保证金，甲方在收到保函（保证金）后支付至合同价款的</w:t>
      </w:r>
      <w:r>
        <w:rPr>
          <w:rFonts w:hint="eastAsia"/>
          <w:kern w:val="2"/>
        </w:rPr>
        <w:t>100%</w:t>
      </w:r>
      <w:r>
        <w:rPr>
          <w:rFonts w:hint="eastAsia"/>
          <w:kern w:val="2"/>
        </w:rPr>
        <w:t>。货物全部安装、布线完成，并由甲方验收后，退还履约保证金。</w:t>
      </w:r>
    </w:p>
    <w:p w14:paraId="28E0F3AB" w14:textId="77777777" w:rsidR="00EA2533" w:rsidRDefault="00484154">
      <w:pPr>
        <w:ind w:firstLine="420"/>
        <w:rPr>
          <w:szCs w:val="21"/>
        </w:rPr>
      </w:pPr>
      <w:r>
        <w:rPr>
          <w:rFonts w:hint="eastAsia"/>
          <w:szCs w:val="21"/>
        </w:rPr>
        <w:t xml:space="preserve">3. </w:t>
      </w:r>
      <w:r>
        <w:rPr>
          <w:rFonts w:hint="eastAsia"/>
          <w:szCs w:val="21"/>
        </w:rPr>
        <w:t>以上各环节乙方均须提供等额增值税发票。</w:t>
      </w:r>
    </w:p>
    <w:p w14:paraId="58F0B87E" w14:textId="77777777" w:rsidR="00EA2533" w:rsidRDefault="00484154">
      <w:pPr>
        <w:ind w:firstLine="420"/>
        <w:rPr>
          <w:szCs w:val="21"/>
        </w:rPr>
      </w:pPr>
      <w:r>
        <w:rPr>
          <w:rFonts w:hint="eastAsia"/>
          <w:szCs w:val="21"/>
        </w:rPr>
        <w:t>乙方收款账户：</w:t>
      </w:r>
      <w:r>
        <w:rPr>
          <w:rFonts w:hint="eastAsia"/>
          <w:szCs w:val="21"/>
        </w:rPr>
        <w:t xml:space="preserve"> </w:t>
      </w:r>
    </w:p>
    <w:p w14:paraId="25E29DA8" w14:textId="77777777" w:rsidR="00EA2533" w:rsidRDefault="00484154">
      <w:pPr>
        <w:ind w:firstLine="420"/>
        <w:rPr>
          <w:szCs w:val="21"/>
        </w:rPr>
      </w:pPr>
      <w:r>
        <w:rPr>
          <w:rFonts w:hint="eastAsia"/>
          <w:szCs w:val="21"/>
        </w:rPr>
        <w:t>开户行名称</w:t>
      </w:r>
      <w:r>
        <w:rPr>
          <w:rFonts w:hint="eastAsia"/>
          <w:szCs w:val="21"/>
        </w:rPr>
        <w:t xml:space="preserve">:                    </w:t>
      </w:r>
    </w:p>
    <w:p w14:paraId="01C6EE62" w14:textId="77777777" w:rsidR="00EA2533" w:rsidRDefault="00484154">
      <w:pPr>
        <w:ind w:firstLine="420"/>
        <w:rPr>
          <w:szCs w:val="21"/>
        </w:rPr>
      </w:pPr>
      <w:proofErr w:type="gramStart"/>
      <w:r>
        <w:rPr>
          <w:rFonts w:hint="eastAsia"/>
          <w:szCs w:val="21"/>
        </w:rPr>
        <w:t>帐号</w:t>
      </w:r>
      <w:proofErr w:type="gramEnd"/>
      <w:r>
        <w:rPr>
          <w:rFonts w:hint="eastAsia"/>
          <w:szCs w:val="21"/>
        </w:rPr>
        <w:t xml:space="preserve">:                   </w:t>
      </w:r>
    </w:p>
    <w:p w14:paraId="47B3C97E" w14:textId="77777777" w:rsidR="00EA2533" w:rsidRDefault="00484154">
      <w:pPr>
        <w:ind w:firstLine="420"/>
        <w:rPr>
          <w:szCs w:val="21"/>
        </w:rPr>
      </w:pPr>
      <w:r>
        <w:rPr>
          <w:rFonts w:hint="eastAsia"/>
          <w:szCs w:val="21"/>
        </w:rPr>
        <w:t xml:space="preserve">4. </w:t>
      </w:r>
      <w:r>
        <w:rPr>
          <w:rFonts w:hint="eastAsia"/>
          <w:szCs w:val="21"/>
        </w:rPr>
        <w:t>在甲方银行发生的费用由甲方承担，在乙方银行发生的费用由乙方承担。</w:t>
      </w:r>
    </w:p>
    <w:p w14:paraId="5745C0D7" w14:textId="77777777" w:rsidR="00EA2533" w:rsidRDefault="00484154">
      <w:pPr>
        <w:ind w:firstLine="420"/>
        <w:rPr>
          <w:szCs w:val="21"/>
        </w:rPr>
      </w:pPr>
      <w:r>
        <w:rPr>
          <w:rFonts w:hint="eastAsia"/>
          <w:szCs w:val="21"/>
        </w:rPr>
        <w:lastRenderedPageBreak/>
        <w:t xml:space="preserve">5. </w:t>
      </w:r>
      <w:r>
        <w:rPr>
          <w:rFonts w:hint="eastAsia"/>
          <w:szCs w:val="21"/>
        </w:rPr>
        <w:t>甲方因实行政府国库集中支付延误时间不包括在上述工作日；</w:t>
      </w:r>
    </w:p>
    <w:p w14:paraId="2A03CF53" w14:textId="77777777" w:rsidR="00EA2533" w:rsidRDefault="00484154">
      <w:pPr>
        <w:ind w:firstLine="420"/>
        <w:rPr>
          <w:szCs w:val="21"/>
        </w:rPr>
      </w:pPr>
      <w:r>
        <w:rPr>
          <w:rFonts w:hint="eastAsia"/>
          <w:szCs w:val="21"/>
        </w:rPr>
        <w:t xml:space="preserve">6. </w:t>
      </w:r>
      <w:r>
        <w:rPr>
          <w:rFonts w:hint="eastAsia"/>
          <w:szCs w:val="21"/>
        </w:rPr>
        <w:t>供货延误需由甲方认定并签署相关文档；若出现财政资金不到位、集中支付延误，由双方协商支付，但乙方不得以此擅自停止执行供货计划。</w:t>
      </w:r>
    </w:p>
    <w:p w14:paraId="6F35671C" w14:textId="77777777" w:rsidR="00EA2533" w:rsidRDefault="00484154">
      <w:pPr>
        <w:ind w:firstLine="420"/>
        <w:rPr>
          <w:szCs w:val="21"/>
        </w:rPr>
      </w:pPr>
      <w:r>
        <w:rPr>
          <w:rFonts w:hint="eastAsia"/>
        </w:rPr>
        <w:t>7.</w:t>
      </w:r>
      <w:r>
        <w:rPr>
          <w:rFonts w:hint="eastAsia"/>
        </w:rPr>
        <w:t>乙方在收取各阶段款项时，应向采购人提交等额发票（原件）。</w:t>
      </w:r>
    </w:p>
    <w:p w14:paraId="6EC193B5" w14:textId="77777777" w:rsidR="00EA2533" w:rsidRDefault="00484154">
      <w:pPr>
        <w:ind w:firstLineChars="200" w:firstLine="422"/>
        <w:rPr>
          <w:b/>
          <w:color w:val="000000"/>
          <w:szCs w:val="21"/>
        </w:rPr>
      </w:pPr>
      <w:r>
        <w:rPr>
          <w:rFonts w:hint="eastAsia"/>
          <w:b/>
          <w:color w:val="000000"/>
          <w:szCs w:val="21"/>
        </w:rPr>
        <w:t>第五条</w:t>
      </w:r>
      <w:r>
        <w:rPr>
          <w:rFonts w:hint="eastAsia"/>
          <w:b/>
          <w:color w:val="000000"/>
          <w:szCs w:val="21"/>
        </w:rPr>
        <w:t xml:space="preserve"> </w:t>
      </w:r>
      <w:r>
        <w:rPr>
          <w:rFonts w:hint="eastAsia"/>
          <w:b/>
          <w:color w:val="000000"/>
          <w:szCs w:val="21"/>
        </w:rPr>
        <w:t>服务和</w:t>
      </w:r>
      <w:proofErr w:type="gramStart"/>
      <w:r>
        <w:rPr>
          <w:rFonts w:hint="eastAsia"/>
          <w:b/>
          <w:color w:val="000000"/>
          <w:szCs w:val="21"/>
        </w:rPr>
        <w:t>质保</w:t>
      </w:r>
      <w:proofErr w:type="gramEnd"/>
    </w:p>
    <w:p w14:paraId="134C6E62" w14:textId="77777777" w:rsidR="00EA2533" w:rsidRDefault="00484154">
      <w:pPr>
        <w:ind w:firstLine="420"/>
        <w:rPr>
          <w:szCs w:val="21"/>
        </w:rPr>
      </w:pPr>
      <w:r>
        <w:rPr>
          <w:rFonts w:hint="eastAsia"/>
          <w:szCs w:val="21"/>
        </w:rPr>
        <w:t xml:space="preserve">1. </w:t>
      </w:r>
      <w:r>
        <w:rPr>
          <w:rFonts w:hint="eastAsia"/>
        </w:rPr>
        <w:t>设备保修期为</w:t>
      </w:r>
      <w:r>
        <w:rPr>
          <w:rFonts w:hint="eastAsia"/>
        </w:rPr>
        <w:t>1</w:t>
      </w:r>
      <w:r>
        <w:rPr>
          <w:rFonts w:hint="eastAsia"/>
        </w:rPr>
        <w:t>年，</w:t>
      </w:r>
      <w:proofErr w:type="gramStart"/>
      <w:r>
        <w:rPr>
          <w:rFonts w:hint="eastAsia"/>
        </w:rPr>
        <w:t>自设备</w:t>
      </w:r>
      <w:proofErr w:type="gramEnd"/>
      <w:r>
        <w:rPr>
          <w:rFonts w:hint="eastAsia"/>
        </w:rPr>
        <w:t>验收完成起算</w:t>
      </w:r>
      <w:r>
        <w:rPr>
          <w:rFonts w:hint="eastAsia"/>
          <w:szCs w:val="21"/>
        </w:rPr>
        <w:t>，保修期内乙方成立专项维护小组对本设备故障</w:t>
      </w:r>
      <w:r>
        <w:rPr>
          <w:rFonts w:hint="eastAsia"/>
          <w:szCs w:val="21"/>
        </w:rPr>
        <w:t>5*8</w:t>
      </w:r>
      <w:r>
        <w:rPr>
          <w:rFonts w:hint="eastAsia"/>
          <w:szCs w:val="21"/>
        </w:rPr>
        <w:t>小时响应，响应时间在</w:t>
      </w:r>
      <w:r>
        <w:rPr>
          <w:rFonts w:hint="eastAsia"/>
          <w:szCs w:val="21"/>
        </w:rPr>
        <w:t>2</w:t>
      </w:r>
      <w:r>
        <w:rPr>
          <w:rFonts w:hint="eastAsia"/>
          <w:szCs w:val="21"/>
        </w:rPr>
        <w:t>小时内，到场时间在</w:t>
      </w:r>
      <w:r>
        <w:rPr>
          <w:rFonts w:hint="eastAsia"/>
          <w:szCs w:val="21"/>
        </w:rPr>
        <w:t>24</w:t>
      </w:r>
      <w:r>
        <w:rPr>
          <w:rFonts w:hint="eastAsia"/>
          <w:szCs w:val="21"/>
        </w:rPr>
        <w:t>小时内。故障维护响应包括电话技术支持与现场维修两种。</w:t>
      </w:r>
    </w:p>
    <w:p w14:paraId="7633612B" w14:textId="77777777" w:rsidR="00EA2533" w:rsidRDefault="00484154">
      <w:pPr>
        <w:ind w:firstLine="420"/>
        <w:rPr>
          <w:szCs w:val="21"/>
        </w:rPr>
      </w:pPr>
      <w:r>
        <w:rPr>
          <w:rFonts w:hint="eastAsia"/>
          <w:szCs w:val="21"/>
        </w:rPr>
        <w:t xml:space="preserve">2. </w:t>
      </w:r>
      <w:r>
        <w:rPr>
          <w:rFonts w:hint="eastAsia"/>
          <w:szCs w:val="21"/>
        </w:rPr>
        <w:t>硬件方面，在质保期内，由于产品本身质量原因造成的任何损伤和损坏，乙方负责免费修理或更换。过质保期后，设备维修需更换设备，乙方设备报价应不高于本合同报价，维修服务费不得超过设备价格的</w:t>
      </w:r>
      <w:r>
        <w:rPr>
          <w:rFonts w:hint="eastAsia"/>
          <w:szCs w:val="21"/>
        </w:rPr>
        <w:t>20%</w:t>
      </w:r>
      <w:r>
        <w:rPr>
          <w:rFonts w:hint="eastAsia"/>
          <w:szCs w:val="21"/>
        </w:rPr>
        <w:t>。</w:t>
      </w:r>
    </w:p>
    <w:p w14:paraId="2C2397F9" w14:textId="77777777" w:rsidR="00EA2533" w:rsidRDefault="00484154">
      <w:pPr>
        <w:ind w:firstLine="420"/>
        <w:rPr>
          <w:szCs w:val="21"/>
        </w:rPr>
      </w:pPr>
      <w:r>
        <w:rPr>
          <w:rFonts w:hint="eastAsia"/>
          <w:szCs w:val="21"/>
        </w:rPr>
        <w:t xml:space="preserve">3. </w:t>
      </w:r>
      <w:r>
        <w:rPr>
          <w:rFonts w:hint="eastAsia"/>
          <w:szCs w:val="21"/>
        </w:rPr>
        <w:t>设备故障需带离现场维修的，甲方认为影响设备运行时，乙方应立即提供备件。该服务必须是连续进行的，直至故障维修完毕恢复正常服务。</w:t>
      </w:r>
    </w:p>
    <w:p w14:paraId="6C89EDEB" w14:textId="77777777" w:rsidR="00EA2533" w:rsidRDefault="00484154">
      <w:pPr>
        <w:ind w:firstLineChars="200" w:firstLine="422"/>
        <w:rPr>
          <w:b/>
          <w:color w:val="000000"/>
          <w:szCs w:val="21"/>
        </w:rPr>
      </w:pPr>
      <w:r>
        <w:rPr>
          <w:rFonts w:hint="eastAsia"/>
          <w:b/>
          <w:color w:val="000000"/>
          <w:szCs w:val="21"/>
        </w:rPr>
        <w:t>第六条</w:t>
      </w:r>
      <w:r>
        <w:rPr>
          <w:rFonts w:hint="eastAsia"/>
          <w:b/>
          <w:color w:val="000000"/>
          <w:szCs w:val="21"/>
        </w:rPr>
        <w:t xml:space="preserve"> </w:t>
      </w:r>
      <w:r>
        <w:rPr>
          <w:rFonts w:hint="eastAsia"/>
          <w:b/>
          <w:color w:val="000000"/>
          <w:szCs w:val="21"/>
        </w:rPr>
        <w:t>系统运维要求</w:t>
      </w:r>
    </w:p>
    <w:p w14:paraId="02792EA3" w14:textId="77777777" w:rsidR="00EA2533" w:rsidRDefault="00484154">
      <w:pPr>
        <w:ind w:firstLine="420"/>
        <w:rPr>
          <w:szCs w:val="21"/>
        </w:rPr>
      </w:pPr>
      <w:r>
        <w:rPr>
          <w:rFonts w:hint="eastAsia"/>
        </w:rPr>
        <w:t>1.</w:t>
      </w:r>
      <w:r>
        <w:rPr>
          <w:rFonts w:hint="eastAsia"/>
          <w:szCs w:val="21"/>
        </w:rPr>
        <w:t>乙方</w:t>
      </w:r>
      <w:r>
        <w:rPr>
          <w:rFonts w:hint="eastAsia"/>
        </w:rPr>
        <w:t>必须提供</w:t>
      </w:r>
      <w:r>
        <w:rPr>
          <w:rFonts w:hint="eastAsia"/>
        </w:rPr>
        <w:t>设备验收后</w:t>
      </w:r>
      <w:r>
        <w:rPr>
          <w:rFonts w:hint="eastAsia"/>
        </w:rPr>
        <w:t>1</w:t>
      </w:r>
      <w:r>
        <w:rPr>
          <w:rFonts w:hint="eastAsia"/>
        </w:rPr>
        <w:t>年内的运维服务，驻点深圳市，按照深圳海关上下班作息及加班安排提供运维服务响应。在服务期内，</w:t>
      </w:r>
      <w:r>
        <w:rPr>
          <w:rFonts w:hint="eastAsia"/>
          <w:szCs w:val="21"/>
        </w:rPr>
        <w:t>乙方</w:t>
      </w:r>
      <w:r>
        <w:rPr>
          <w:rFonts w:hint="eastAsia"/>
        </w:rPr>
        <w:t>必须提供包括（但不限于）缺陷修改、程序升级等服务。</w:t>
      </w:r>
    </w:p>
    <w:p w14:paraId="7DFEC3CE" w14:textId="77777777" w:rsidR="00EA2533" w:rsidRDefault="00484154">
      <w:pPr>
        <w:ind w:firstLineChars="200" w:firstLine="422"/>
        <w:rPr>
          <w:szCs w:val="21"/>
        </w:rPr>
      </w:pPr>
      <w:r>
        <w:rPr>
          <w:rFonts w:hint="eastAsia"/>
          <w:b/>
          <w:color w:val="000000"/>
          <w:szCs w:val="21"/>
        </w:rPr>
        <w:t>第七条</w:t>
      </w:r>
      <w:r>
        <w:rPr>
          <w:rFonts w:hint="eastAsia"/>
          <w:b/>
          <w:color w:val="000000"/>
          <w:szCs w:val="21"/>
        </w:rPr>
        <w:t xml:space="preserve"> </w:t>
      </w:r>
      <w:r>
        <w:rPr>
          <w:rFonts w:hint="eastAsia"/>
          <w:b/>
          <w:color w:val="000000"/>
          <w:szCs w:val="21"/>
        </w:rPr>
        <w:t>保密要求</w:t>
      </w:r>
    </w:p>
    <w:p w14:paraId="31AAB691" w14:textId="77777777" w:rsidR="00EA2533" w:rsidRDefault="00484154">
      <w:pPr>
        <w:ind w:firstLine="420"/>
        <w:rPr>
          <w:szCs w:val="21"/>
        </w:rPr>
      </w:pPr>
      <w:r>
        <w:rPr>
          <w:rFonts w:hint="eastAsia"/>
          <w:szCs w:val="21"/>
        </w:rPr>
        <w:t>1.</w:t>
      </w:r>
      <w:r>
        <w:rPr>
          <w:rFonts w:hint="eastAsia"/>
          <w:szCs w:val="21"/>
        </w:rPr>
        <w:t>乙方应保证，甲方在使用该设备的任何一部分功能时，免受第三方提出的侵犯其专利权、商标权、工业设计权和其他知识产权的起诉。任何第三方如果提出侵权指控，乙方须与第三方交涉并承担由此而引起的一切法律责任和费用。</w:t>
      </w:r>
    </w:p>
    <w:p w14:paraId="7D2AA579" w14:textId="77777777" w:rsidR="00EA2533" w:rsidRDefault="00484154">
      <w:pPr>
        <w:ind w:firstLine="420"/>
        <w:rPr>
          <w:szCs w:val="21"/>
        </w:rPr>
      </w:pPr>
      <w:r>
        <w:rPr>
          <w:rFonts w:hint="eastAsia"/>
          <w:szCs w:val="21"/>
        </w:rPr>
        <w:t>2.</w:t>
      </w:r>
      <w:r>
        <w:rPr>
          <w:rFonts w:hint="eastAsia"/>
          <w:szCs w:val="21"/>
        </w:rPr>
        <w:t>保密内容是指与乙方本项目相关的一切信息，包括但不限于：本项目的业务功能、逻辑检查内容、业务数据、业务及系统参数，以及甲方网络</w:t>
      </w:r>
      <w:r>
        <w:rPr>
          <w:rFonts w:hint="eastAsia"/>
          <w:szCs w:val="21"/>
        </w:rPr>
        <w:t>系统软硬件的构成、运行状况与各种数据、安全测试结果等，以及乙方产品的技术、性能、合同、价格等技术、商业秘密。</w:t>
      </w:r>
    </w:p>
    <w:p w14:paraId="681B1A20" w14:textId="77777777" w:rsidR="00EA2533" w:rsidRDefault="00484154">
      <w:pPr>
        <w:ind w:firstLine="420"/>
        <w:rPr>
          <w:szCs w:val="21"/>
        </w:rPr>
      </w:pPr>
      <w:r>
        <w:rPr>
          <w:rFonts w:hint="eastAsia"/>
          <w:szCs w:val="21"/>
        </w:rPr>
        <w:t>3.</w:t>
      </w:r>
      <w:r>
        <w:rPr>
          <w:rFonts w:hint="eastAsia"/>
          <w:szCs w:val="21"/>
        </w:rPr>
        <w:t>在双方合作期间及合作终止后，乙方有义务不向任何第三方披露本协议项下的保密信息内容。乙方承诺将上述保密信息的接触范围在乙方内部限制在指定范围内，并由严格的内控制度加以保证。未经甲方同意，乙方不得以任何方式复制保密信息，不得对甲方本项目的软硬件、网络系统、相关文档进行修改、改动、工程化、反汇编、改造成其他作品形式或进行分解。</w:t>
      </w:r>
    </w:p>
    <w:p w14:paraId="72C63189" w14:textId="77777777" w:rsidR="00EA2533" w:rsidRDefault="00484154">
      <w:pPr>
        <w:ind w:firstLineChars="200" w:firstLine="422"/>
        <w:rPr>
          <w:b/>
          <w:color w:val="000000"/>
          <w:szCs w:val="21"/>
        </w:rPr>
      </w:pPr>
      <w:r>
        <w:rPr>
          <w:rFonts w:hint="eastAsia"/>
          <w:b/>
          <w:color w:val="000000"/>
          <w:szCs w:val="21"/>
        </w:rPr>
        <w:t>第八条</w:t>
      </w:r>
      <w:r>
        <w:rPr>
          <w:rFonts w:hint="eastAsia"/>
          <w:b/>
          <w:color w:val="000000"/>
          <w:szCs w:val="21"/>
        </w:rPr>
        <w:t xml:space="preserve"> </w:t>
      </w:r>
      <w:r>
        <w:rPr>
          <w:rFonts w:hint="eastAsia"/>
          <w:b/>
          <w:color w:val="000000"/>
          <w:szCs w:val="21"/>
        </w:rPr>
        <w:t>安全防护责任</w:t>
      </w:r>
    </w:p>
    <w:p w14:paraId="386754E6" w14:textId="77777777" w:rsidR="00EA2533" w:rsidRDefault="00484154">
      <w:pPr>
        <w:ind w:firstLine="420"/>
        <w:rPr>
          <w:szCs w:val="21"/>
        </w:rPr>
      </w:pPr>
      <w:r>
        <w:rPr>
          <w:rFonts w:hint="eastAsia"/>
          <w:szCs w:val="21"/>
        </w:rPr>
        <w:t>乙方在履行</w:t>
      </w:r>
      <w:proofErr w:type="gramStart"/>
      <w:r>
        <w:rPr>
          <w:rFonts w:hint="eastAsia"/>
          <w:szCs w:val="21"/>
        </w:rPr>
        <w:t>合同期间须采取</w:t>
      </w:r>
      <w:proofErr w:type="gramEnd"/>
      <w:r>
        <w:rPr>
          <w:rFonts w:hint="eastAsia"/>
          <w:szCs w:val="21"/>
        </w:rPr>
        <w:t>有效的安全防护措施，由于乙方</w:t>
      </w:r>
      <w:r>
        <w:rPr>
          <w:rFonts w:hint="eastAsia"/>
          <w:szCs w:val="21"/>
        </w:rPr>
        <w:t>造成的任何人员、财产等受到损害，乙方必须无条件给予妥善处理并承担相应的赔偿责任。</w:t>
      </w:r>
    </w:p>
    <w:p w14:paraId="6F30C668" w14:textId="77777777" w:rsidR="00EA2533" w:rsidRDefault="00484154">
      <w:pPr>
        <w:ind w:firstLineChars="200" w:firstLine="422"/>
        <w:rPr>
          <w:b/>
          <w:color w:val="000000"/>
          <w:szCs w:val="21"/>
        </w:rPr>
      </w:pPr>
      <w:bookmarkStart w:id="54" w:name="_Toc374788776"/>
      <w:r>
        <w:rPr>
          <w:rFonts w:hint="eastAsia"/>
          <w:b/>
          <w:color w:val="000000"/>
          <w:szCs w:val="21"/>
        </w:rPr>
        <w:t>第九条</w:t>
      </w:r>
      <w:r>
        <w:rPr>
          <w:rFonts w:hint="eastAsia"/>
          <w:b/>
          <w:color w:val="000000"/>
          <w:szCs w:val="21"/>
        </w:rPr>
        <w:t xml:space="preserve"> </w:t>
      </w:r>
      <w:r>
        <w:rPr>
          <w:rFonts w:hint="eastAsia"/>
          <w:b/>
          <w:color w:val="000000"/>
          <w:szCs w:val="21"/>
        </w:rPr>
        <w:t>甲方的权利和义务</w:t>
      </w:r>
      <w:bookmarkEnd w:id="54"/>
    </w:p>
    <w:p w14:paraId="3D386F3B" w14:textId="77777777" w:rsidR="00EA2533" w:rsidRDefault="00484154">
      <w:pPr>
        <w:ind w:firstLine="420"/>
        <w:rPr>
          <w:szCs w:val="21"/>
        </w:rPr>
      </w:pPr>
      <w:r>
        <w:rPr>
          <w:rFonts w:hint="eastAsia"/>
          <w:szCs w:val="21"/>
        </w:rPr>
        <w:t xml:space="preserve">1. </w:t>
      </w:r>
      <w:r>
        <w:rPr>
          <w:rFonts w:hint="eastAsia"/>
          <w:szCs w:val="21"/>
        </w:rPr>
        <w:t>甲方有权要求乙方按本合同约定及时提供服务。甲方对服务的工作成果进行评估和确认，提出修改意见。</w:t>
      </w:r>
    </w:p>
    <w:p w14:paraId="390FF031" w14:textId="77777777" w:rsidR="00EA2533" w:rsidRDefault="00484154">
      <w:pPr>
        <w:ind w:firstLine="420"/>
        <w:rPr>
          <w:szCs w:val="21"/>
        </w:rPr>
      </w:pPr>
      <w:r>
        <w:rPr>
          <w:rFonts w:hint="eastAsia"/>
          <w:szCs w:val="21"/>
        </w:rPr>
        <w:t xml:space="preserve">2. </w:t>
      </w:r>
      <w:r>
        <w:rPr>
          <w:rFonts w:hint="eastAsia"/>
          <w:szCs w:val="21"/>
        </w:rPr>
        <w:t>如果乙方不能按照本合同的要求履行义务，甲方和以书面形式通知乙方，乙方应在</w:t>
      </w:r>
      <w:r>
        <w:rPr>
          <w:rFonts w:hint="eastAsia"/>
          <w:szCs w:val="21"/>
        </w:rPr>
        <w:t xml:space="preserve"> 5 </w:t>
      </w:r>
      <w:proofErr w:type="gramStart"/>
      <w:r>
        <w:rPr>
          <w:rFonts w:hint="eastAsia"/>
          <w:szCs w:val="21"/>
        </w:rPr>
        <w:t>个</w:t>
      </w:r>
      <w:proofErr w:type="gramEnd"/>
      <w:r>
        <w:rPr>
          <w:rFonts w:hint="eastAsia"/>
          <w:szCs w:val="21"/>
        </w:rPr>
        <w:t>工作日内予以补正和改进，如果乙方在规定的期限内未能补正和改进，甲方有权中止支付，直至乙方能够按</w:t>
      </w:r>
      <w:r>
        <w:rPr>
          <w:rFonts w:hint="eastAsia"/>
          <w:szCs w:val="21"/>
        </w:rPr>
        <w:lastRenderedPageBreak/>
        <w:t>照本合同规定的内容履行义务。若乙方的补正和改进在</w:t>
      </w:r>
      <w:r>
        <w:rPr>
          <w:rFonts w:hint="eastAsia"/>
          <w:szCs w:val="21"/>
        </w:rPr>
        <w:t xml:space="preserve"> 30 </w:t>
      </w:r>
      <w:proofErr w:type="gramStart"/>
      <w:r>
        <w:rPr>
          <w:rFonts w:hint="eastAsia"/>
          <w:szCs w:val="21"/>
        </w:rPr>
        <w:t>个</w:t>
      </w:r>
      <w:proofErr w:type="gramEnd"/>
      <w:r>
        <w:rPr>
          <w:rFonts w:hint="eastAsia"/>
          <w:szCs w:val="21"/>
        </w:rPr>
        <w:t>工作日内仍无法达到合同要求，甲方有权按违约追究责任。</w:t>
      </w:r>
    </w:p>
    <w:p w14:paraId="337E65C3" w14:textId="77777777" w:rsidR="00EA2533" w:rsidRDefault="00484154">
      <w:pPr>
        <w:ind w:firstLine="420"/>
        <w:rPr>
          <w:szCs w:val="21"/>
        </w:rPr>
      </w:pPr>
      <w:r>
        <w:rPr>
          <w:rFonts w:hint="eastAsia"/>
          <w:szCs w:val="21"/>
        </w:rPr>
        <w:t xml:space="preserve">3. </w:t>
      </w:r>
      <w:r>
        <w:rPr>
          <w:rFonts w:hint="eastAsia"/>
          <w:szCs w:val="21"/>
        </w:rPr>
        <w:t>在乙方</w:t>
      </w:r>
      <w:r>
        <w:rPr>
          <w:rFonts w:hint="eastAsia"/>
          <w:szCs w:val="21"/>
        </w:rPr>
        <w:t>完成相应阶段工作并满足付款条件时，甲方应按照本合同的约定及时支付合同价款。</w:t>
      </w:r>
    </w:p>
    <w:p w14:paraId="1312BB24" w14:textId="77777777" w:rsidR="00EA2533" w:rsidRDefault="00484154">
      <w:pPr>
        <w:ind w:firstLineChars="200" w:firstLine="422"/>
        <w:rPr>
          <w:b/>
          <w:szCs w:val="21"/>
        </w:rPr>
      </w:pPr>
      <w:bookmarkStart w:id="55" w:name="_Toc374788777"/>
      <w:r>
        <w:rPr>
          <w:rFonts w:hint="eastAsia"/>
          <w:b/>
          <w:szCs w:val="21"/>
        </w:rPr>
        <w:t>第十条</w:t>
      </w:r>
      <w:r>
        <w:rPr>
          <w:rFonts w:hint="eastAsia"/>
          <w:b/>
          <w:szCs w:val="21"/>
        </w:rPr>
        <w:t xml:space="preserve"> </w:t>
      </w:r>
      <w:r>
        <w:rPr>
          <w:rFonts w:hint="eastAsia"/>
          <w:b/>
          <w:szCs w:val="21"/>
        </w:rPr>
        <w:t>乙方的权利和义务</w:t>
      </w:r>
      <w:bookmarkEnd w:id="55"/>
    </w:p>
    <w:p w14:paraId="50A20AA0" w14:textId="77777777" w:rsidR="00EA2533" w:rsidRDefault="00484154">
      <w:pPr>
        <w:ind w:firstLine="420"/>
        <w:rPr>
          <w:szCs w:val="21"/>
        </w:rPr>
      </w:pPr>
      <w:r>
        <w:rPr>
          <w:rFonts w:hint="eastAsia"/>
          <w:szCs w:val="21"/>
        </w:rPr>
        <w:t xml:space="preserve">1. </w:t>
      </w:r>
      <w:r>
        <w:rPr>
          <w:rFonts w:hint="eastAsia"/>
          <w:szCs w:val="21"/>
        </w:rPr>
        <w:t>乙方应按照本合同及合同附件的要求，为甲方和委托方提供合格的设备和服务。</w:t>
      </w:r>
    </w:p>
    <w:p w14:paraId="737E7EF4" w14:textId="77777777" w:rsidR="00EA2533" w:rsidRDefault="00484154">
      <w:pPr>
        <w:ind w:firstLine="420"/>
        <w:rPr>
          <w:szCs w:val="21"/>
        </w:rPr>
      </w:pPr>
      <w:r>
        <w:rPr>
          <w:rFonts w:hint="eastAsia"/>
          <w:szCs w:val="21"/>
        </w:rPr>
        <w:t xml:space="preserve">2. </w:t>
      </w:r>
      <w:r>
        <w:rPr>
          <w:rFonts w:hint="eastAsia"/>
          <w:szCs w:val="21"/>
        </w:rPr>
        <w:t>乙方在服务实施中按照国家有关法律、法规、标准规范、海关有关标准、设计方案、信息安全等级保护、运行管理等有关规定和要求执行严格的质量管理，以确保本项目质量符合要求，完成合同履约。</w:t>
      </w:r>
    </w:p>
    <w:p w14:paraId="56D946E2" w14:textId="77777777" w:rsidR="00EA2533" w:rsidRDefault="00484154">
      <w:pPr>
        <w:ind w:firstLine="420"/>
        <w:rPr>
          <w:szCs w:val="21"/>
        </w:rPr>
      </w:pPr>
      <w:r>
        <w:rPr>
          <w:rFonts w:hint="eastAsia"/>
          <w:szCs w:val="21"/>
        </w:rPr>
        <w:t xml:space="preserve">3. </w:t>
      </w:r>
      <w:r>
        <w:rPr>
          <w:rFonts w:hint="eastAsia"/>
          <w:szCs w:val="21"/>
        </w:rPr>
        <w:t>乙方应分阶段及时向甲方提供服务报告、完备的管理及设备文件和资料。项目验收前，乙方应将所有相关文件和资料归档整理并形成正式档案，经第三</w:t>
      </w:r>
      <w:proofErr w:type="gramStart"/>
      <w:r>
        <w:rPr>
          <w:rFonts w:hint="eastAsia"/>
          <w:szCs w:val="21"/>
        </w:rPr>
        <w:t>方专业</w:t>
      </w:r>
      <w:proofErr w:type="gramEnd"/>
      <w:r>
        <w:rPr>
          <w:rFonts w:hint="eastAsia"/>
          <w:szCs w:val="21"/>
        </w:rPr>
        <w:t>机构</w:t>
      </w:r>
      <w:r>
        <w:rPr>
          <w:rFonts w:hint="eastAsia"/>
          <w:szCs w:val="21"/>
        </w:rPr>
        <w:t>审核确认后提供给甲方。文档以纸质文件和电子资料（光盘）的形式提供。</w:t>
      </w:r>
    </w:p>
    <w:p w14:paraId="688129D6" w14:textId="77777777" w:rsidR="00EA2533" w:rsidRDefault="00484154">
      <w:pPr>
        <w:ind w:firstLine="420"/>
        <w:rPr>
          <w:szCs w:val="21"/>
        </w:rPr>
      </w:pPr>
      <w:r>
        <w:rPr>
          <w:rFonts w:hint="eastAsia"/>
          <w:szCs w:val="21"/>
        </w:rPr>
        <w:t xml:space="preserve">4. </w:t>
      </w:r>
      <w:r>
        <w:rPr>
          <w:rFonts w:hint="eastAsia"/>
          <w:szCs w:val="21"/>
        </w:rPr>
        <w:t>乙方应加强项目风险分析及控制，对项目的风险要有详细的分析，并有可靠的控制手段和措施并及时向甲方汇报。</w:t>
      </w:r>
    </w:p>
    <w:p w14:paraId="3E2ED980" w14:textId="77777777" w:rsidR="00EA2533" w:rsidRDefault="00484154">
      <w:pPr>
        <w:ind w:firstLine="420"/>
        <w:rPr>
          <w:szCs w:val="21"/>
        </w:rPr>
      </w:pPr>
      <w:r>
        <w:rPr>
          <w:rFonts w:hint="eastAsia"/>
          <w:szCs w:val="21"/>
        </w:rPr>
        <w:t xml:space="preserve">5. </w:t>
      </w:r>
      <w:r>
        <w:rPr>
          <w:rFonts w:hint="eastAsia"/>
          <w:szCs w:val="21"/>
        </w:rPr>
        <w:t>在安装和调试设备及提供其他服务过程中，由于乙方人员的过错、过失造成的设备损坏、损失、人身安全事故，其责任由乙方承担。</w:t>
      </w:r>
    </w:p>
    <w:p w14:paraId="265AC66A" w14:textId="77777777" w:rsidR="00EA2533" w:rsidRDefault="00484154">
      <w:pPr>
        <w:ind w:firstLine="420"/>
        <w:rPr>
          <w:szCs w:val="21"/>
        </w:rPr>
      </w:pPr>
      <w:r>
        <w:rPr>
          <w:rFonts w:hint="eastAsia"/>
          <w:szCs w:val="21"/>
        </w:rPr>
        <w:t xml:space="preserve">6. </w:t>
      </w:r>
      <w:r>
        <w:rPr>
          <w:rFonts w:hint="eastAsia"/>
          <w:szCs w:val="21"/>
        </w:rPr>
        <w:t>乙方指定</w:t>
      </w:r>
      <w:r>
        <w:rPr>
          <w:rFonts w:hint="eastAsia"/>
          <w:szCs w:val="21"/>
          <w:u w:val="single"/>
        </w:rPr>
        <w:t xml:space="preserve">         </w:t>
      </w:r>
      <w:r>
        <w:rPr>
          <w:rFonts w:hint="eastAsia"/>
          <w:szCs w:val="21"/>
        </w:rPr>
        <w:t>为项目经理，乙方不得擅自更换项目经理；如果甲方和委托方认为项目经理不能履行合同约定的职责和项目经理的离职，则甲方和委托方有权要求乙方限期更换相同资历或者更高资历的项目经理。</w:t>
      </w:r>
    </w:p>
    <w:p w14:paraId="037A8BDB" w14:textId="77777777" w:rsidR="00EA2533" w:rsidRDefault="00484154">
      <w:pPr>
        <w:ind w:firstLine="420"/>
        <w:rPr>
          <w:szCs w:val="21"/>
        </w:rPr>
      </w:pPr>
      <w:r>
        <w:rPr>
          <w:rFonts w:hint="eastAsia"/>
          <w:szCs w:val="21"/>
        </w:rPr>
        <w:t xml:space="preserve">7. </w:t>
      </w:r>
      <w:r>
        <w:rPr>
          <w:rFonts w:hint="eastAsia"/>
          <w:szCs w:val="21"/>
        </w:rPr>
        <w:t>乙方自行解决开展工作所需的办公场所、办公设备和工具。</w:t>
      </w:r>
    </w:p>
    <w:p w14:paraId="0F53FEA5" w14:textId="77777777" w:rsidR="00EA2533" w:rsidRDefault="00484154">
      <w:pPr>
        <w:ind w:firstLine="420"/>
        <w:rPr>
          <w:szCs w:val="21"/>
        </w:rPr>
      </w:pPr>
      <w:r>
        <w:rPr>
          <w:rFonts w:hint="eastAsia"/>
          <w:szCs w:val="21"/>
        </w:rPr>
        <w:t xml:space="preserve">8. </w:t>
      </w:r>
      <w:r>
        <w:rPr>
          <w:rFonts w:hint="eastAsia"/>
          <w:szCs w:val="21"/>
        </w:rPr>
        <w:t>乙方在履行合同义务的情形下有权要求甲方按本合同的约定及时支付合同价款。</w:t>
      </w:r>
    </w:p>
    <w:p w14:paraId="245CA841" w14:textId="77777777" w:rsidR="00EA2533" w:rsidRDefault="00484154">
      <w:pPr>
        <w:ind w:firstLineChars="200" w:firstLine="422"/>
        <w:rPr>
          <w:b/>
          <w:szCs w:val="21"/>
        </w:rPr>
      </w:pPr>
      <w:r>
        <w:rPr>
          <w:rFonts w:hint="eastAsia"/>
          <w:b/>
          <w:szCs w:val="21"/>
        </w:rPr>
        <w:t>第十一条</w:t>
      </w:r>
      <w:r>
        <w:rPr>
          <w:rFonts w:hint="eastAsia"/>
          <w:b/>
          <w:szCs w:val="21"/>
        </w:rPr>
        <w:t xml:space="preserve"> </w:t>
      </w:r>
      <w:r>
        <w:rPr>
          <w:rFonts w:hint="eastAsia"/>
          <w:b/>
          <w:szCs w:val="21"/>
        </w:rPr>
        <w:t>不可抗力</w:t>
      </w:r>
    </w:p>
    <w:p w14:paraId="11AF94D1" w14:textId="77777777" w:rsidR="00EA2533" w:rsidRDefault="00484154">
      <w:pPr>
        <w:ind w:firstLine="420"/>
        <w:rPr>
          <w:szCs w:val="21"/>
        </w:rPr>
      </w:pPr>
      <w:r>
        <w:rPr>
          <w:rFonts w:hint="eastAsia"/>
          <w:szCs w:val="21"/>
        </w:rPr>
        <w:t xml:space="preserve">1. </w:t>
      </w:r>
      <w:r>
        <w:rPr>
          <w:rFonts w:hint="eastAsia"/>
          <w:szCs w:val="21"/>
        </w:rPr>
        <w:t>不可抗力事故系指买卖双方在缔结合同时所不能预见的，并且它的发生及其后果是无法避免和无法克服的事故。受阻一方应在不可抗力事故发生后尽快用电报、传真或电传等方式通知对方，并于事故发生后</w:t>
      </w:r>
      <w:r>
        <w:rPr>
          <w:rFonts w:hint="eastAsia"/>
          <w:szCs w:val="21"/>
        </w:rPr>
        <w:t>14</w:t>
      </w:r>
      <w:r>
        <w:rPr>
          <w:rFonts w:hint="eastAsia"/>
          <w:szCs w:val="21"/>
        </w:rPr>
        <w:t>日内将有关当局出具的证明文件用特快专递或挂号信寄给对方审阅确认。</w:t>
      </w:r>
    </w:p>
    <w:p w14:paraId="17ECC92E" w14:textId="77777777" w:rsidR="00EA2533" w:rsidRDefault="00484154">
      <w:pPr>
        <w:ind w:firstLine="420"/>
        <w:rPr>
          <w:szCs w:val="21"/>
        </w:rPr>
      </w:pPr>
      <w:r>
        <w:rPr>
          <w:rFonts w:hint="eastAsia"/>
          <w:szCs w:val="21"/>
        </w:rPr>
        <w:t xml:space="preserve">2. </w:t>
      </w:r>
      <w:r>
        <w:rPr>
          <w:rFonts w:hint="eastAsia"/>
          <w:szCs w:val="21"/>
        </w:rPr>
        <w:t>签约双方任一方由于受诸如战争、严重火灾、洪水、台风、地震等不可抗力事故的影响而不能执行合同时，并经对方确认同意后，允许延期履行、部分履行或不履行合同，并根据情况可部分或全部免予承担违约责任。</w:t>
      </w:r>
    </w:p>
    <w:p w14:paraId="71EEA67A" w14:textId="77777777" w:rsidR="00EA2533" w:rsidRDefault="00484154">
      <w:pPr>
        <w:ind w:firstLineChars="200" w:firstLine="422"/>
        <w:rPr>
          <w:b/>
          <w:szCs w:val="21"/>
        </w:rPr>
      </w:pPr>
      <w:r>
        <w:rPr>
          <w:rFonts w:hint="eastAsia"/>
          <w:b/>
          <w:szCs w:val="21"/>
        </w:rPr>
        <w:t>第十二条</w:t>
      </w:r>
      <w:r>
        <w:rPr>
          <w:rFonts w:hint="eastAsia"/>
          <w:b/>
          <w:szCs w:val="21"/>
        </w:rPr>
        <w:t xml:space="preserve"> </w:t>
      </w:r>
      <w:r>
        <w:rPr>
          <w:rFonts w:hint="eastAsia"/>
          <w:b/>
          <w:szCs w:val="21"/>
        </w:rPr>
        <w:t>违约责任</w:t>
      </w:r>
    </w:p>
    <w:p w14:paraId="6B757C12" w14:textId="77777777" w:rsidR="00EA2533" w:rsidRDefault="00484154">
      <w:pPr>
        <w:ind w:firstLine="420"/>
        <w:rPr>
          <w:szCs w:val="21"/>
        </w:rPr>
      </w:pPr>
      <w:r>
        <w:rPr>
          <w:rFonts w:hint="eastAsia"/>
          <w:szCs w:val="21"/>
        </w:rPr>
        <w:t xml:space="preserve">1. </w:t>
      </w:r>
      <w:r>
        <w:rPr>
          <w:rFonts w:hint="eastAsia"/>
          <w:szCs w:val="21"/>
        </w:rPr>
        <w:t>本合同生效后，任何一方不履行或不完全履</w:t>
      </w:r>
      <w:r>
        <w:rPr>
          <w:rFonts w:hint="eastAsia"/>
          <w:szCs w:val="21"/>
        </w:rPr>
        <w:t>行本合同约定义务的，即构成违约，另一方有权要求违约方按照实际损失承担赔偿责任。</w:t>
      </w:r>
    </w:p>
    <w:p w14:paraId="1525B228" w14:textId="77777777" w:rsidR="00EA2533" w:rsidRDefault="00484154">
      <w:pPr>
        <w:ind w:firstLine="420"/>
        <w:rPr>
          <w:szCs w:val="21"/>
        </w:rPr>
      </w:pPr>
      <w:r>
        <w:rPr>
          <w:rFonts w:hint="eastAsia"/>
          <w:szCs w:val="21"/>
        </w:rPr>
        <w:t xml:space="preserve">2. </w:t>
      </w:r>
      <w:r>
        <w:rPr>
          <w:rFonts w:hint="eastAsia"/>
          <w:szCs w:val="21"/>
        </w:rPr>
        <w:t>如果因乙方原因未按合同规定的时间交付和提供服务，甲方有权在不影响本合同项下其他补救措施的情况下，从合同价中扣除误期赔偿费。每延期</w:t>
      </w:r>
      <w:r>
        <w:rPr>
          <w:rFonts w:hint="eastAsia"/>
          <w:szCs w:val="21"/>
        </w:rPr>
        <w:t>7</w:t>
      </w:r>
      <w:r>
        <w:rPr>
          <w:rFonts w:hint="eastAsia"/>
          <w:szCs w:val="21"/>
        </w:rPr>
        <w:t>个日历日的赔偿费按迟交工程</w:t>
      </w:r>
      <w:proofErr w:type="gramStart"/>
      <w:r>
        <w:rPr>
          <w:rFonts w:hint="eastAsia"/>
          <w:szCs w:val="21"/>
        </w:rPr>
        <w:t>交付家</w:t>
      </w:r>
      <w:proofErr w:type="gramEnd"/>
      <w:r>
        <w:rPr>
          <w:rFonts w:hint="eastAsia"/>
          <w:szCs w:val="21"/>
        </w:rPr>
        <w:t>或未提供服务的服务费用的百分之零点五（</w:t>
      </w:r>
      <w:r>
        <w:rPr>
          <w:rFonts w:hint="eastAsia"/>
          <w:szCs w:val="21"/>
        </w:rPr>
        <w:t>0.5%</w:t>
      </w:r>
      <w:r>
        <w:rPr>
          <w:rFonts w:hint="eastAsia"/>
          <w:szCs w:val="21"/>
        </w:rPr>
        <w:t>）计收，不足</w:t>
      </w:r>
      <w:r>
        <w:rPr>
          <w:rFonts w:hint="eastAsia"/>
          <w:szCs w:val="21"/>
        </w:rPr>
        <w:t>7</w:t>
      </w:r>
      <w:r>
        <w:rPr>
          <w:rFonts w:hint="eastAsia"/>
          <w:szCs w:val="21"/>
        </w:rPr>
        <w:t>个日历日按</w:t>
      </w:r>
      <w:r>
        <w:rPr>
          <w:rFonts w:hint="eastAsia"/>
          <w:szCs w:val="21"/>
        </w:rPr>
        <w:t>7</w:t>
      </w:r>
      <w:r>
        <w:rPr>
          <w:rFonts w:hint="eastAsia"/>
          <w:szCs w:val="21"/>
        </w:rPr>
        <w:t>个日历日计，直至交付或提供服务为止。如因乙方原因在规定交货期后</w:t>
      </w:r>
      <w:r>
        <w:rPr>
          <w:rFonts w:hint="eastAsia"/>
          <w:szCs w:val="21"/>
        </w:rPr>
        <w:t>10</w:t>
      </w:r>
      <w:r>
        <w:rPr>
          <w:rFonts w:hint="eastAsia"/>
          <w:szCs w:val="21"/>
        </w:rPr>
        <w:t>个工作日内仍未能交付或提供服务，且经甲方书面通知后在合理</w:t>
      </w:r>
      <w:r>
        <w:rPr>
          <w:rFonts w:hint="eastAsia"/>
          <w:szCs w:val="21"/>
        </w:rPr>
        <w:lastRenderedPageBreak/>
        <w:t>的时间内仍未交付或提供服务的，甲方有权单方面终止合同，除要求乙方按照前</w:t>
      </w:r>
      <w:r>
        <w:rPr>
          <w:rFonts w:hint="eastAsia"/>
          <w:szCs w:val="21"/>
        </w:rPr>
        <w:t>述约定支付违约金外，还可要求乙方承担因误期造成的一切直接损失。</w:t>
      </w:r>
    </w:p>
    <w:p w14:paraId="6230667F" w14:textId="77777777" w:rsidR="00EA2533" w:rsidRDefault="00484154">
      <w:pPr>
        <w:ind w:firstLine="420"/>
        <w:rPr>
          <w:szCs w:val="21"/>
        </w:rPr>
      </w:pPr>
      <w:r>
        <w:rPr>
          <w:rFonts w:hint="eastAsia"/>
          <w:szCs w:val="21"/>
        </w:rPr>
        <w:t xml:space="preserve">3. </w:t>
      </w:r>
      <w:r>
        <w:rPr>
          <w:rFonts w:hint="eastAsia"/>
          <w:szCs w:val="21"/>
        </w:rPr>
        <w:t>在履行合同过程中，如果乙方遇到妨碍按时交付和提供服务的情况时，应及时以书面形式将拖延的事实、可能拖延的时间和原因通知甲方。甲方在收到乙方通知后，应尽快对情况进行评价，并确定是否酌情延长交付时间以及是否收取误期赔偿费。如需延期，甲方应出具书面通知书。</w:t>
      </w:r>
    </w:p>
    <w:p w14:paraId="75D8F84A" w14:textId="77777777" w:rsidR="00EA2533" w:rsidRDefault="00484154">
      <w:pPr>
        <w:ind w:firstLine="420"/>
        <w:rPr>
          <w:szCs w:val="21"/>
        </w:rPr>
      </w:pPr>
      <w:r>
        <w:rPr>
          <w:rFonts w:hint="eastAsia"/>
          <w:szCs w:val="21"/>
        </w:rPr>
        <w:t xml:space="preserve">4. </w:t>
      </w:r>
      <w:r>
        <w:rPr>
          <w:rFonts w:hint="eastAsia"/>
          <w:szCs w:val="21"/>
        </w:rPr>
        <w:t>如发现因乙方原因提供系统规格不符合本合同所述或质量保证或被证明有缺陷，甲方有权向乙方提出更换。如乙方未能按合同要求及时更换，对工程进度和质量造成严重影响的，甲方有权要求乙方按合同总金额的</w:t>
      </w:r>
      <w:r>
        <w:rPr>
          <w:rFonts w:hint="eastAsia"/>
          <w:szCs w:val="21"/>
        </w:rPr>
        <w:t>1%</w:t>
      </w:r>
      <w:r>
        <w:rPr>
          <w:rFonts w:hint="eastAsia"/>
          <w:szCs w:val="21"/>
        </w:rPr>
        <w:t>支付违约赔偿金，违约金不足以弥补甲方直接损失的，乙方还应继续赔偿。</w:t>
      </w:r>
    </w:p>
    <w:p w14:paraId="1FBA2D24" w14:textId="77777777" w:rsidR="00EA2533" w:rsidRDefault="00484154">
      <w:pPr>
        <w:ind w:firstLine="420"/>
        <w:rPr>
          <w:szCs w:val="21"/>
        </w:rPr>
      </w:pPr>
      <w:r>
        <w:rPr>
          <w:rFonts w:hint="eastAsia"/>
          <w:szCs w:val="21"/>
        </w:rPr>
        <w:t xml:space="preserve">5. </w:t>
      </w:r>
      <w:r>
        <w:rPr>
          <w:rFonts w:hint="eastAsia"/>
          <w:szCs w:val="21"/>
        </w:rPr>
        <w:t>甲方违约并经同意延期仍不能履行合同约定的付款义务时，每延误</w:t>
      </w:r>
      <w:r>
        <w:rPr>
          <w:rFonts w:hint="eastAsia"/>
          <w:szCs w:val="21"/>
        </w:rPr>
        <w:t>7</w:t>
      </w:r>
      <w:r>
        <w:rPr>
          <w:rFonts w:hint="eastAsia"/>
          <w:szCs w:val="21"/>
        </w:rPr>
        <w:t>个日历日</w:t>
      </w:r>
      <w:proofErr w:type="gramStart"/>
      <w:r>
        <w:rPr>
          <w:rFonts w:hint="eastAsia"/>
          <w:szCs w:val="21"/>
        </w:rPr>
        <w:t>赔偿费按迟付</w:t>
      </w:r>
      <w:proofErr w:type="gramEnd"/>
      <w:r>
        <w:rPr>
          <w:rFonts w:hint="eastAsia"/>
          <w:szCs w:val="21"/>
        </w:rPr>
        <w:t>货款的百分之零点五（</w:t>
      </w:r>
      <w:r>
        <w:rPr>
          <w:rFonts w:hint="eastAsia"/>
          <w:szCs w:val="21"/>
        </w:rPr>
        <w:t>0.5%</w:t>
      </w:r>
      <w:r>
        <w:rPr>
          <w:rFonts w:hint="eastAsia"/>
          <w:szCs w:val="21"/>
        </w:rPr>
        <w:t>）计收。但出现财政资金不到位、集中支付延迟、工程延期的情况除外。</w:t>
      </w:r>
    </w:p>
    <w:p w14:paraId="4462741A" w14:textId="77777777" w:rsidR="00EA2533" w:rsidRDefault="00484154">
      <w:pPr>
        <w:tabs>
          <w:tab w:val="clear" w:pos="426"/>
          <w:tab w:val="left" w:pos="540"/>
          <w:tab w:val="left" w:pos="1080"/>
          <w:tab w:val="left" w:pos="1440"/>
        </w:tabs>
        <w:ind w:firstLineChars="200" w:firstLine="422"/>
        <w:rPr>
          <w:b/>
          <w:szCs w:val="21"/>
        </w:rPr>
      </w:pPr>
      <w:r>
        <w:rPr>
          <w:rFonts w:hint="eastAsia"/>
          <w:b/>
          <w:szCs w:val="21"/>
        </w:rPr>
        <w:t>第十三条</w:t>
      </w:r>
      <w:r>
        <w:rPr>
          <w:rFonts w:hint="eastAsia"/>
          <w:b/>
          <w:szCs w:val="21"/>
        </w:rPr>
        <w:t xml:space="preserve"> </w:t>
      </w:r>
      <w:r>
        <w:rPr>
          <w:rFonts w:hint="eastAsia"/>
          <w:b/>
          <w:szCs w:val="21"/>
        </w:rPr>
        <w:t>争议及解决</w:t>
      </w:r>
    </w:p>
    <w:p w14:paraId="100CE1DD" w14:textId="77777777" w:rsidR="00EA2533" w:rsidRDefault="00484154">
      <w:pPr>
        <w:ind w:firstLine="420"/>
        <w:rPr>
          <w:szCs w:val="21"/>
        </w:rPr>
      </w:pPr>
      <w:r>
        <w:rPr>
          <w:rFonts w:hint="eastAsia"/>
          <w:szCs w:val="21"/>
        </w:rPr>
        <w:t xml:space="preserve">1. </w:t>
      </w:r>
      <w:r>
        <w:rPr>
          <w:rFonts w:hint="eastAsia"/>
          <w:szCs w:val="21"/>
        </w:rPr>
        <w:t>如甲、乙双方在履行合同时发生争议，双方可以协商</w:t>
      </w:r>
      <w:r>
        <w:rPr>
          <w:rFonts w:hint="eastAsia"/>
          <w:szCs w:val="21"/>
        </w:rPr>
        <w:t>解决；协商或者调解不成的，任何一方均可向甲方所在地人民法院提起诉讼。</w:t>
      </w:r>
    </w:p>
    <w:p w14:paraId="59419BA6" w14:textId="77777777" w:rsidR="00EA2533" w:rsidRDefault="00484154">
      <w:pPr>
        <w:ind w:firstLine="420"/>
        <w:rPr>
          <w:szCs w:val="21"/>
        </w:rPr>
      </w:pPr>
      <w:r>
        <w:rPr>
          <w:rFonts w:hint="eastAsia"/>
          <w:szCs w:val="21"/>
        </w:rPr>
        <w:t xml:space="preserve">2. </w:t>
      </w:r>
      <w:r>
        <w:rPr>
          <w:rFonts w:hint="eastAsia"/>
          <w:szCs w:val="21"/>
        </w:rPr>
        <w:t>在争议解决期间，服务活动应照常进行。</w:t>
      </w:r>
    </w:p>
    <w:p w14:paraId="44FD0A45" w14:textId="77777777" w:rsidR="00EA2533" w:rsidRDefault="00484154">
      <w:pPr>
        <w:ind w:firstLineChars="200" w:firstLine="422"/>
        <w:rPr>
          <w:b/>
          <w:szCs w:val="21"/>
        </w:rPr>
      </w:pPr>
      <w:r>
        <w:rPr>
          <w:rFonts w:hint="eastAsia"/>
          <w:b/>
          <w:szCs w:val="21"/>
        </w:rPr>
        <w:t>第十四条</w:t>
      </w:r>
      <w:r>
        <w:rPr>
          <w:rFonts w:hint="eastAsia"/>
          <w:b/>
          <w:szCs w:val="21"/>
        </w:rPr>
        <w:t xml:space="preserve"> </w:t>
      </w:r>
      <w:r>
        <w:rPr>
          <w:rFonts w:hint="eastAsia"/>
          <w:b/>
          <w:szCs w:val="21"/>
        </w:rPr>
        <w:t>附则</w:t>
      </w:r>
    </w:p>
    <w:p w14:paraId="3A7FC02D" w14:textId="77777777" w:rsidR="00EA2533" w:rsidRDefault="00484154">
      <w:pPr>
        <w:ind w:firstLineChars="200" w:firstLine="420"/>
      </w:pPr>
      <w:r>
        <w:rPr>
          <w:rFonts w:hint="eastAsia"/>
        </w:rPr>
        <w:t xml:space="preserve">1. </w:t>
      </w:r>
      <w:r>
        <w:rPr>
          <w:rFonts w:hint="eastAsia"/>
        </w:rPr>
        <w:t>本合同未尽事宜，由甲乙双方协商，并签订补充合同。合同附件及补充合同与本合同具有同等法律效力。</w:t>
      </w:r>
    </w:p>
    <w:p w14:paraId="51FC4049" w14:textId="77777777" w:rsidR="00EA2533" w:rsidRDefault="00484154">
      <w:pPr>
        <w:numPr>
          <w:ilvl w:val="0"/>
          <w:numId w:val="26"/>
        </w:numPr>
        <w:ind w:firstLineChars="200" w:firstLine="420"/>
      </w:pPr>
      <w:r>
        <w:rPr>
          <w:rFonts w:hint="eastAsia"/>
        </w:rPr>
        <w:t>本合同正本一式</w:t>
      </w:r>
      <w:r>
        <w:rPr>
          <w:rFonts w:hint="eastAsia"/>
        </w:rPr>
        <w:t>4</w:t>
      </w:r>
      <w:r>
        <w:rPr>
          <w:rFonts w:hint="eastAsia"/>
        </w:rPr>
        <w:t>份，甲方执</w:t>
      </w:r>
      <w:r>
        <w:rPr>
          <w:rFonts w:hint="eastAsia"/>
        </w:rPr>
        <w:t>2</w:t>
      </w:r>
      <w:r>
        <w:rPr>
          <w:rFonts w:hint="eastAsia"/>
        </w:rPr>
        <w:t>份，乙方执</w:t>
      </w:r>
      <w:r>
        <w:rPr>
          <w:rFonts w:hint="eastAsia"/>
        </w:rPr>
        <w:t>2</w:t>
      </w:r>
      <w:r>
        <w:rPr>
          <w:rFonts w:hint="eastAsia"/>
        </w:rPr>
        <w:t>份，具有同等效力，双方代表签字盖章后发生法律效力。</w:t>
      </w:r>
    </w:p>
    <w:p w14:paraId="553B045D" w14:textId="77777777" w:rsidR="00EA2533" w:rsidRDefault="00484154">
      <w:pPr>
        <w:ind w:firstLine="420"/>
        <w:rPr>
          <w:szCs w:val="21"/>
        </w:rPr>
      </w:pPr>
      <w:r>
        <w:rPr>
          <w:rFonts w:hint="eastAsia"/>
          <w:szCs w:val="21"/>
        </w:rPr>
        <w:t>（以下无正文）</w:t>
      </w:r>
    </w:p>
    <w:p w14:paraId="54234770" w14:textId="77777777" w:rsidR="00EA2533" w:rsidRDefault="00EA2533"/>
    <w:p w14:paraId="687883DA" w14:textId="77777777" w:rsidR="00EA2533" w:rsidRDefault="00EA2533"/>
    <w:p w14:paraId="72673F2C" w14:textId="77777777" w:rsidR="00EA2533" w:rsidRDefault="00EA2533"/>
    <w:p w14:paraId="7DEF7A49" w14:textId="77777777" w:rsidR="00EA2533" w:rsidRDefault="00EA2533"/>
    <w:p w14:paraId="673333BC" w14:textId="77777777" w:rsidR="00EA2533" w:rsidRDefault="00484154">
      <w:r>
        <w:rPr>
          <w:rFonts w:hint="eastAsia"/>
        </w:rPr>
        <w:t>甲方（需方）：</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乙方（服务提供方）：</w:t>
      </w:r>
    </w:p>
    <w:p w14:paraId="32549ED2" w14:textId="77777777" w:rsidR="00EA2533" w:rsidRDefault="00EA2533"/>
    <w:p w14:paraId="735DAADD" w14:textId="77777777" w:rsidR="00EA2533" w:rsidRDefault="00484154">
      <w:r>
        <w:rPr>
          <w:rFonts w:hint="eastAsia"/>
        </w:rPr>
        <w:t>代表人签字：</w:t>
      </w:r>
      <w:r>
        <w:rPr>
          <w:rFonts w:hint="eastAsia"/>
        </w:rPr>
        <w:t xml:space="preserve">                            </w:t>
      </w:r>
      <w:r>
        <w:rPr>
          <w:rFonts w:hint="eastAsia"/>
        </w:rPr>
        <w:t>代表人签字：</w:t>
      </w:r>
    </w:p>
    <w:p w14:paraId="6B70D28C" w14:textId="77777777" w:rsidR="00EA2533" w:rsidRDefault="00EA2533"/>
    <w:p w14:paraId="624A4536" w14:textId="77777777" w:rsidR="00EA2533" w:rsidRDefault="00484154">
      <w:pPr>
        <w:tabs>
          <w:tab w:val="clear" w:pos="426"/>
          <w:tab w:val="left" w:pos="4500"/>
        </w:tabs>
        <w:rPr>
          <w:bCs/>
          <w:color w:val="000000"/>
          <w:szCs w:val="21"/>
        </w:rPr>
      </w:pPr>
      <w:r>
        <w:rPr>
          <w:rFonts w:hint="eastAsia"/>
        </w:rPr>
        <w:t>签署日期：</w:t>
      </w:r>
      <w:r>
        <w:rPr>
          <w:rFonts w:hint="eastAsia"/>
        </w:rPr>
        <w:t xml:space="preserve">       </w:t>
      </w:r>
      <w:r>
        <w:rPr>
          <w:rFonts w:hint="eastAsia"/>
        </w:rPr>
        <w:t xml:space="preserve">                   </w:t>
      </w:r>
      <w:r>
        <w:rPr>
          <w:rFonts w:hint="eastAsia"/>
        </w:rPr>
        <w:t xml:space="preserve">　　签署日期：</w:t>
      </w:r>
    </w:p>
    <w:p w14:paraId="564E084D" w14:textId="77777777" w:rsidR="00EA2533" w:rsidRDefault="00EA2533">
      <w:pPr>
        <w:ind w:firstLine="420"/>
        <w:rPr>
          <w:szCs w:val="21"/>
        </w:rPr>
      </w:pPr>
    </w:p>
    <w:p w14:paraId="0AA14A18" w14:textId="77777777" w:rsidR="00EA2533" w:rsidRDefault="00484154">
      <w:pPr>
        <w:pStyle w:val="aff6"/>
        <w:tabs>
          <w:tab w:val="clear" w:pos="426"/>
        </w:tabs>
      </w:pPr>
      <w:r>
        <w:rPr>
          <w:b w:val="0"/>
          <w:bCs w:val="0"/>
        </w:rPr>
        <w:br w:type="page"/>
      </w:r>
      <w:bookmarkStart w:id="56" w:name="_Toc57727400"/>
      <w:bookmarkStart w:id="57" w:name="_Toc19633765"/>
      <w:r>
        <w:rPr>
          <w:rFonts w:hint="eastAsia"/>
        </w:rPr>
        <w:lastRenderedPageBreak/>
        <w:t>第五章</w:t>
      </w:r>
      <w:r>
        <w:rPr>
          <w:rFonts w:hint="eastAsia"/>
        </w:rPr>
        <w:t xml:space="preserve"> </w:t>
      </w:r>
      <w:r>
        <w:rPr>
          <w:rFonts w:hint="eastAsia"/>
        </w:rPr>
        <w:t>响应文件格式、附件</w:t>
      </w:r>
      <w:bookmarkEnd w:id="52"/>
      <w:bookmarkEnd w:id="53"/>
      <w:bookmarkEnd w:id="56"/>
      <w:bookmarkEnd w:id="57"/>
    </w:p>
    <w:p w14:paraId="68A41F35" w14:textId="77777777" w:rsidR="00EA2533" w:rsidRDefault="00484154">
      <w:pPr>
        <w:tabs>
          <w:tab w:val="clear" w:pos="426"/>
        </w:tabs>
      </w:pPr>
      <w:r>
        <w:rPr>
          <w:rFonts w:ascii="黑体" w:eastAsia="黑体" w:hint="eastAsia"/>
          <w:bCs/>
          <w:sz w:val="24"/>
        </w:rPr>
        <w:t>特别提醒：</w:t>
      </w:r>
      <w:r>
        <w:rPr>
          <w:rFonts w:hint="eastAsia"/>
        </w:rPr>
        <w:t>谈判应答人在编辑响应文件时，应严格按照谈判文件提供的格式进行编写，因未按要求编写导致响应文件不予受理、谈判应答无效或谈判应答无效的，一切后果由供应商自行承担。</w:t>
      </w:r>
    </w:p>
    <w:p w14:paraId="7B4E1FB3" w14:textId="77777777" w:rsidR="00EA2533" w:rsidRDefault="00EA2533">
      <w:pPr>
        <w:tabs>
          <w:tab w:val="clear" w:pos="426"/>
        </w:tabs>
      </w:pPr>
    </w:p>
    <w:p w14:paraId="7F2301FF" w14:textId="77777777" w:rsidR="00EA2533" w:rsidRDefault="00EA2533">
      <w:pPr>
        <w:tabs>
          <w:tab w:val="clear" w:pos="426"/>
        </w:tabs>
      </w:pPr>
    </w:p>
    <w:p w14:paraId="7D108A18" w14:textId="77777777" w:rsidR="00EA2533" w:rsidRDefault="00484154">
      <w:pPr>
        <w:tabs>
          <w:tab w:val="clear" w:pos="426"/>
        </w:tabs>
      </w:pPr>
      <w:r>
        <w:rPr>
          <w:rFonts w:hint="eastAsia"/>
        </w:rPr>
        <w:t>响应文件组成：</w:t>
      </w:r>
    </w:p>
    <w:p w14:paraId="7E8EC1A9" w14:textId="77777777" w:rsidR="00EA2533" w:rsidRDefault="00EA2533">
      <w:pPr>
        <w:tabs>
          <w:tab w:val="clear" w:pos="426"/>
        </w:tabs>
      </w:pPr>
    </w:p>
    <w:p w14:paraId="45A875D8" w14:textId="77777777" w:rsidR="00EA2533" w:rsidRDefault="00484154">
      <w:pPr>
        <w:tabs>
          <w:tab w:val="clear" w:pos="426"/>
        </w:tabs>
        <w:spacing w:line="240" w:lineRule="auto"/>
      </w:pPr>
      <w:r>
        <w:rPr>
          <w:rFonts w:hint="eastAsia"/>
        </w:rPr>
        <w:t>密封袋封条格式</w:t>
      </w:r>
    </w:p>
    <w:p w14:paraId="6ABDA646" w14:textId="77777777" w:rsidR="00EA2533" w:rsidRDefault="00484154">
      <w:pPr>
        <w:tabs>
          <w:tab w:val="clear" w:pos="426"/>
        </w:tabs>
        <w:spacing w:line="240" w:lineRule="auto"/>
      </w:pPr>
      <w:r>
        <w:rPr>
          <w:rFonts w:hint="eastAsia"/>
        </w:rPr>
        <w:t>响应文件封面格式</w:t>
      </w:r>
    </w:p>
    <w:p w14:paraId="08A0BE39" w14:textId="77777777" w:rsidR="00EA2533" w:rsidRDefault="00484154">
      <w:pPr>
        <w:tabs>
          <w:tab w:val="clear" w:pos="426"/>
        </w:tabs>
        <w:spacing w:line="240" w:lineRule="auto"/>
      </w:pPr>
      <w:r>
        <w:rPr>
          <w:rFonts w:hint="eastAsia"/>
        </w:rPr>
        <w:t>目录（目录格式自定）</w:t>
      </w:r>
    </w:p>
    <w:p w14:paraId="19AE4EAD" w14:textId="77777777" w:rsidR="00EA2533" w:rsidRDefault="00484154">
      <w:pPr>
        <w:tabs>
          <w:tab w:val="clear" w:pos="426"/>
        </w:tabs>
        <w:spacing w:line="240" w:lineRule="auto"/>
      </w:pPr>
      <w:r>
        <w:rPr>
          <w:rFonts w:hint="eastAsia"/>
        </w:rPr>
        <w:t>谈判指引表</w:t>
      </w:r>
    </w:p>
    <w:p w14:paraId="4F0CFEA4"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谈判应答函</w:t>
      </w:r>
    </w:p>
    <w:p w14:paraId="4091B178"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谈判应答及履约承诺函</w:t>
      </w:r>
    </w:p>
    <w:p w14:paraId="305224E8"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bCs/>
          <w:kern w:val="2"/>
          <w:szCs w:val="21"/>
        </w:rPr>
        <w:t>廉洁自律承诺书</w:t>
      </w:r>
    </w:p>
    <w:p w14:paraId="5A5EA9BA"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b/>
          <w:bCs/>
          <w:kern w:val="2"/>
          <w:szCs w:val="21"/>
        </w:rPr>
      </w:pPr>
      <w:r>
        <w:rPr>
          <w:rFonts w:ascii="Times New Roman" w:hAnsi="Times New Roman" w:cs="Times New Roman" w:hint="eastAsia"/>
          <w:kern w:val="2"/>
          <w:szCs w:val="21"/>
        </w:rPr>
        <w:t>法定代表人授权委托书、法定代表人证明书</w:t>
      </w:r>
    </w:p>
    <w:p w14:paraId="7CA22F6A"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谈判应答人基本情况表</w:t>
      </w:r>
    </w:p>
    <w:p w14:paraId="7501F675"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谈判初始报价一览表（报价表）</w:t>
      </w:r>
    </w:p>
    <w:p w14:paraId="6758D792"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谈判应答分项报价表</w:t>
      </w:r>
    </w:p>
    <w:p w14:paraId="5652D9A0"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实质性响应条款偏离表</w:t>
      </w:r>
    </w:p>
    <w:p w14:paraId="4373A3F2"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项目需求响应表（实质性条款除外）</w:t>
      </w:r>
    </w:p>
    <w:p w14:paraId="46654611"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技术规格偏离表</w:t>
      </w:r>
    </w:p>
    <w:p w14:paraId="363DDB22"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商务条款偏离表</w:t>
      </w:r>
    </w:p>
    <w:p w14:paraId="7E0C82D6"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质量保障措施</w:t>
      </w:r>
      <w:r>
        <w:rPr>
          <w:rFonts w:ascii="Times New Roman" w:hAnsi="Times New Roman" w:cs="Times New Roman" w:hint="eastAsia"/>
          <w:kern w:val="2"/>
          <w:szCs w:val="21"/>
        </w:rPr>
        <w:t>（</w:t>
      </w:r>
      <w:r>
        <w:rPr>
          <w:rFonts w:ascii="Times New Roman" w:hAnsi="Times New Roman" w:cs="Times New Roman" w:hint="eastAsia"/>
          <w:kern w:val="2"/>
          <w:szCs w:val="21"/>
        </w:rPr>
        <w:t>格式自拟</w:t>
      </w:r>
      <w:r>
        <w:rPr>
          <w:rFonts w:ascii="Times New Roman" w:hAnsi="Times New Roman" w:cs="Times New Roman" w:hint="eastAsia"/>
          <w:kern w:val="2"/>
          <w:szCs w:val="21"/>
        </w:rPr>
        <w:t>）</w:t>
      </w:r>
    </w:p>
    <w:p w14:paraId="410443A1"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项目实施方案</w:t>
      </w:r>
      <w:r>
        <w:rPr>
          <w:rFonts w:ascii="Times New Roman" w:hAnsi="Times New Roman" w:cs="Times New Roman" w:hint="eastAsia"/>
          <w:kern w:val="2"/>
          <w:szCs w:val="21"/>
        </w:rPr>
        <w:t>（</w:t>
      </w:r>
      <w:r>
        <w:rPr>
          <w:rFonts w:ascii="Times New Roman" w:hAnsi="Times New Roman" w:cs="Times New Roman" w:hint="eastAsia"/>
          <w:kern w:val="2"/>
          <w:szCs w:val="21"/>
        </w:rPr>
        <w:t>格式自拟</w:t>
      </w:r>
      <w:r>
        <w:rPr>
          <w:rFonts w:ascii="Times New Roman" w:hAnsi="Times New Roman" w:cs="Times New Roman" w:hint="eastAsia"/>
          <w:kern w:val="2"/>
          <w:szCs w:val="21"/>
        </w:rPr>
        <w:t>）</w:t>
      </w:r>
    </w:p>
    <w:p w14:paraId="5BA342F1"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售后服务方案</w:t>
      </w:r>
    </w:p>
    <w:p w14:paraId="214BEE05"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优惠政策声明函等证明文件（可选）</w:t>
      </w:r>
    </w:p>
    <w:p w14:paraId="78F700D1"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kern w:val="2"/>
          <w:szCs w:val="21"/>
        </w:rPr>
      </w:pPr>
      <w:r>
        <w:rPr>
          <w:rFonts w:ascii="Times New Roman" w:hAnsi="Times New Roman" w:cs="Times New Roman" w:hint="eastAsia"/>
          <w:kern w:val="2"/>
          <w:szCs w:val="21"/>
        </w:rPr>
        <w:t>采购代理服务费承诺书</w:t>
      </w:r>
    </w:p>
    <w:p w14:paraId="36E74B4F" w14:textId="77777777" w:rsidR="00EA2533" w:rsidRDefault="00484154">
      <w:pPr>
        <w:widowControl w:val="0"/>
        <w:numPr>
          <w:ilvl w:val="0"/>
          <w:numId w:val="27"/>
        </w:numPr>
        <w:shd w:val="clear" w:color="auto" w:fill="auto"/>
        <w:tabs>
          <w:tab w:val="clear" w:pos="426"/>
        </w:tabs>
        <w:adjustRightInd/>
        <w:snapToGrid/>
        <w:spacing w:line="240" w:lineRule="auto"/>
        <w:ind w:leftChars="270" w:left="567"/>
        <w:rPr>
          <w:rFonts w:ascii="Times New Roman" w:hAnsi="Times New Roman" w:cs="Times New Roman"/>
          <w:bCs/>
          <w:kern w:val="2"/>
          <w:szCs w:val="21"/>
        </w:rPr>
      </w:pPr>
      <w:r>
        <w:rPr>
          <w:rFonts w:ascii="Times New Roman" w:hAnsi="Times New Roman" w:cs="Times New Roman" w:hint="eastAsia"/>
          <w:bCs/>
          <w:kern w:val="2"/>
          <w:szCs w:val="21"/>
        </w:rPr>
        <w:t>谈判文件要求的其他内容及谈判应答人认为需要加以说明的其他内容</w:t>
      </w:r>
    </w:p>
    <w:p w14:paraId="6240F96D" w14:textId="77777777" w:rsidR="00EA2533" w:rsidRDefault="00484154">
      <w:pPr>
        <w:tabs>
          <w:tab w:val="clear" w:pos="426"/>
        </w:tabs>
        <w:adjustRightInd/>
        <w:snapToGrid/>
        <w:spacing w:before="280" w:after="290" w:line="377" w:lineRule="auto"/>
        <w:jc w:val="center"/>
        <w:outlineLvl w:val="2"/>
        <w:rPr>
          <w:b/>
          <w:sz w:val="24"/>
        </w:rPr>
      </w:pPr>
      <w:r>
        <w:br w:type="page"/>
      </w:r>
      <w:r>
        <w:rPr>
          <w:rFonts w:hint="eastAsia"/>
          <w:b/>
          <w:sz w:val="24"/>
        </w:rPr>
        <w:lastRenderedPageBreak/>
        <w:t>密封袋封条格式</w:t>
      </w:r>
    </w:p>
    <w:p w14:paraId="71ADC1BB" w14:textId="77777777" w:rsidR="00EA2533" w:rsidRDefault="00EA2533">
      <w:pPr>
        <w:tabs>
          <w:tab w:val="clear" w:pos="426"/>
        </w:tabs>
        <w:jc w:val="center"/>
        <w:rPr>
          <w:sz w:val="44"/>
          <w:szCs w:val="44"/>
          <w:u w:val="single"/>
        </w:rPr>
      </w:pPr>
    </w:p>
    <w:p w14:paraId="31EE1BCB" w14:textId="77777777" w:rsidR="00EA2533" w:rsidRDefault="00484154">
      <w:pPr>
        <w:tabs>
          <w:tab w:val="clear" w:pos="426"/>
        </w:tabs>
        <w:jc w:val="center"/>
        <w:rPr>
          <w:sz w:val="44"/>
          <w:szCs w:val="44"/>
        </w:rPr>
      </w:pPr>
      <w:r>
        <w:rPr>
          <w:rFonts w:hint="eastAsia"/>
          <w:sz w:val="44"/>
          <w:szCs w:val="44"/>
          <w:u w:val="single"/>
        </w:rPr>
        <w:t>深圳海关小车道人车信息采集设备采购项目</w:t>
      </w:r>
    </w:p>
    <w:p w14:paraId="16AD1423" w14:textId="77777777" w:rsidR="00EA2533" w:rsidRDefault="00EA2533">
      <w:pPr>
        <w:tabs>
          <w:tab w:val="clear" w:pos="426"/>
        </w:tabs>
        <w:jc w:val="center"/>
      </w:pPr>
    </w:p>
    <w:p w14:paraId="08EA50F2" w14:textId="77777777" w:rsidR="00EA2533" w:rsidRDefault="00EA2533">
      <w:pPr>
        <w:tabs>
          <w:tab w:val="clear" w:pos="426"/>
        </w:tabs>
        <w:jc w:val="center"/>
      </w:pPr>
    </w:p>
    <w:p w14:paraId="202FF94E" w14:textId="77777777" w:rsidR="00EA2533" w:rsidRDefault="00484154">
      <w:pPr>
        <w:tabs>
          <w:tab w:val="clear" w:pos="426"/>
        </w:tabs>
        <w:jc w:val="center"/>
        <w:rPr>
          <w:sz w:val="52"/>
          <w:szCs w:val="52"/>
        </w:rPr>
      </w:pPr>
      <w:r>
        <w:rPr>
          <w:rFonts w:hint="eastAsia"/>
          <w:sz w:val="52"/>
          <w:szCs w:val="52"/>
        </w:rPr>
        <w:t>□响应文件</w:t>
      </w:r>
    </w:p>
    <w:p w14:paraId="6B7BF150" w14:textId="77777777" w:rsidR="00EA2533" w:rsidRDefault="00484154">
      <w:pPr>
        <w:tabs>
          <w:tab w:val="clear" w:pos="426"/>
        </w:tabs>
        <w:jc w:val="center"/>
        <w:rPr>
          <w:sz w:val="52"/>
          <w:szCs w:val="52"/>
        </w:rPr>
      </w:pPr>
      <w:r>
        <w:rPr>
          <w:rFonts w:hint="eastAsia"/>
          <w:sz w:val="52"/>
          <w:szCs w:val="52"/>
        </w:rPr>
        <w:t>□谈判初始报价信封</w:t>
      </w:r>
    </w:p>
    <w:p w14:paraId="0CE56AF3" w14:textId="77777777" w:rsidR="00EA2533" w:rsidRDefault="00EA2533">
      <w:pPr>
        <w:tabs>
          <w:tab w:val="clear" w:pos="426"/>
        </w:tabs>
      </w:pPr>
    </w:p>
    <w:p w14:paraId="58449A82" w14:textId="77777777" w:rsidR="00EA2533" w:rsidRDefault="00EA2533">
      <w:pPr>
        <w:tabs>
          <w:tab w:val="clear" w:pos="426"/>
        </w:tabs>
      </w:pPr>
    </w:p>
    <w:p w14:paraId="5AE849D6" w14:textId="77777777" w:rsidR="00EA2533" w:rsidRDefault="00EA2533">
      <w:pPr>
        <w:tabs>
          <w:tab w:val="clear" w:pos="426"/>
        </w:tabs>
      </w:pPr>
    </w:p>
    <w:p w14:paraId="1C658411" w14:textId="77777777" w:rsidR="00EA2533" w:rsidRDefault="00EA2533">
      <w:pPr>
        <w:tabs>
          <w:tab w:val="clear" w:pos="426"/>
        </w:tabs>
      </w:pPr>
    </w:p>
    <w:p w14:paraId="7D88342C" w14:textId="77777777" w:rsidR="00EA2533" w:rsidRDefault="00EA2533">
      <w:pPr>
        <w:tabs>
          <w:tab w:val="clear" w:pos="426"/>
        </w:tabs>
      </w:pPr>
    </w:p>
    <w:p w14:paraId="6D467E6F" w14:textId="77777777" w:rsidR="00EA2533" w:rsidRDefault="00EA2533">
      <w:pPr>
        <w:tabs>
          <w:tab w:val="clear" w:pos="426"/>
        </w:tabs>
      </w:pPr>
    </w:p>
    <w:p w14:paraId="446D4B4E" w14:textId="77777777" w:rsidR="00EA2533" w:rsidRDefault="00EA2533">
      <w:pPr>
        <w:tabs>
          <w:tab w:val="clear" w:pos="426"/>
        </w:tabs>
      </w:pPr>
    </w:p>
    <w:p w14:paraId="2FEEC73A" w14:textId="77777777" w:rsidR="00EA2533" w:rsidRDefault="00484154">
      <w:pPr>
        <w:tabs>
          <w:tab w:val="clear" w:pos="426"/>
        </w:tabs>
        <w:ind w:leftChars="337" w:left="708" w:rightChars="336" w:right="706"/>
        <w:rPr>
          <w:sz w:val="28"/>
          <w:szCs w:val="28"/>
        </w:rPr>
      </w:pPr>
      <w:r>
        <w:rPr>
          <w:rFonts w:hint="eastAsia"/>
          <w:sz w:val="28"/>
          <w:szCs w:val="28"/>
        </w:rPr>
        <w:t>项目编号：</w:t>
      </w:r>
      <w:r>
        <w:rPr>
          <w:rFonts w:hint="eastAsia"/>
          <w:sz w:val="28"/>
          <w:szCs w:val="28"/>
          <w:u w:val="single"/>
        </w:rPr>
        <w:t>__________________________________________</w:t>
      </w:r>
    </w:p>
    <w:p w14:paraId="765DD861" w14:textId="77777777" w:rsidR="00EA2533" w:rsidRDefault="00484154">
      <w:pPr>
        <w:tabs>
          <w:tab w:val="clear" w:pos="426"/>
        </w:tabs>
        <w:ind w:leftChars="337" w:left="708"/>
        <w:rPr>
          <w:sz w:val="28"/>
          <w:szCs w:val="28"/>
        </w:rPr>
      </w:pPr>
      <w:r>
        <w:rPr>
          <w:rFonts w:hint="eastAsia"/>
          <w:sz w:val="28"/>
          <w:szCs w:val="28"/>
        </w:rPr>
        <w:t>谈判应答人名称（公章</w:t>
      </w:r>
      <w:r>
        <w:rPr>
          <w:rFonts w:hint="eastAsia"/>
          <w:sz w:val="28"/>
          <w:szCs w:val="28"/>
        </w:rPr>
        <w:t>)</w:t>
      </w:r>
      <w:r>
        <w:rPr>
          <w:rFonts w:hint="eastAsia"/>
          <w:sz w:val="28"/>
          <w:szCs w:val="28"/>
        </w:rPr>
        <w:t>：</w:t>
      </w:r>
      <w:r>
        <w:rPr>
          <w:rFonts w:hint="eastAsia"/>
          <w:sz w:val="28"/>
          <w:szCs w:val="28"/>
          <w:u w:val="single"/>
        </w:rPr>
        <w:t>_____________________________________</w:t>
      </w:r>
    </w:p>
    <w:p w14:paraId="0942F90D" w14:textId="77777777" w:rsidR="00EA2533" w:rsidRDefault="00484154">
      <w:pPr>
        <w:tabs>
          <w:tab w:val="clear" w:pos="426"/>
        </w:tabs>
        <w:ind w:leftChars="337" w:left="708"/>
        <w:rPr>
          <w:sz w:val="28"/>
          <w:szCs w:val="28"/>
        </w:rPr>
      </w:pPr>
      <w:r>
        <w:rPr>
          <w:rFonts w:hint="eastAsia"/>
          <w:sz w:val="28"/>
          <w:szCs w:val="28"/>
        </w:rPr>
        <w:t>谈判应答人代表（签名）：</w:t>
      </w:r>
      <w:r>
        <w:rPr>
          <w:rFonts w:hint="eastAsia"/>
          <w:sz w:val="28"/>
          <w:szCs w:val="28"/>
          <w:u w:val="single"/>
        </w:rPr>
        <w:t>____________________________________</w:t>
      </w:r>
    </w:p>
    <w:p w14:paraId="69592C48" w14:textId="77777777" w:rsidR="00EA2533" w:rsidRDefault="00484154">
      <w:pPr>
        <w:tabs>
          <w:tab w:val="clear" w:pos="426"/>
        </w:tabs>
        <w:ind w:leftChars="337" w:left="708"/>
        <w:rPr>
          <w:sz w:val="28"/>
          <w:szCs w:val="28"/>
        </w:rPr>
      </w:pPr>
      <w:r>
        <w:rPr>
          <w:rFonts w:hint="eastAsia"/>
          <w:sz w:val="28"/>
          <w:szCs w:val="28"/>
        </w:rPr>
        <w:t>谈判应答截止日期：</w:t>
      </w:r>
      <w:r>
        <w:rPr>
          <w:rFonts w:hint="eastAsia"/>
          <w:sz w:val="28"/>
          <w:szCs w:val="28"/>
          <w:u w:val="single"/>
        </w:rPr>
        <w:t>______</w:t>
      </w:r>
      <w:r>
        <w:rPr>
          <w:rFonts w:hint="eastAsia"/>
          <w:sz w:val="28"/>
          <w:szCs w:val="28"/>
          <w:u w:val="single"/>
        </w:rPr>
        <w:t>年</w:t>
      </w:r>
      <w:r>
        <w:rPr>
          <w:rFonts w:hint="eastAsia"/>
          <w:sz w:val="28"/>
          <w:szCs w:val="28"/>
          <w:u w:val="single"/>
        </w:rPr>
        <w:t>___</w:t>
      </w:r>
      <w:r>
        <w:rPr>
          <w:rFonts w:hint="eastAsia"/>
          <w:sz w:val="28"/>
          <w:szCs w:val="28"/>
          <w:u w:val="single"/>
        </w:rPr>
        <w:t>月</w:t>
      </w:r>
      <w:r>
        <w:rPr>
          <w:rFonts w:hint="eastAsia"/>
          <w:sz w:val="28"/>
          <w:szCs w:val="28"/>
          <w:u w:val="single"/>
        </w:rPr>
        <w:t>___</w:t>
      </w:r>
      <w:r>
        <w:rPr>
          <w:rFonts w:hint="eastAsia"/>
          <w:sz w:val="28"/>
          <w:szCs w:val="28"/>
          <w:u w:val="single"/>
        </w:rPr>
        <w:t>日</w:t>
      </w:r>
      <w:r>
        <w:rPr>
          <w:sz w:val="28"/>
          <w:szCs w:val="28"/>
          <w:u w:val="single"/>
        </w:rPr>
        <w:t>_</w:t>
      </w:r>
      <w:r>
        <w:rPr>
          <w:rFonts w:hint="eastAsia"/>
          <w:sz w:val="28"/>
          <w:szCs w:val="28"/>
          <w:u w:val="single"/>
        </w:rPr>
        <w:t>_</w:t>
      </w:r>
      <w:r>
        <w:rPr>
          <w:sz w:val="28"/>
          <w:szCs w:val="28"/>
          <w:u w:val="single"/>
        </w:rPr>
        <w:t>_</w:t>
      </w:r>
      <w:r>
        <w:rPr>
          <w:sz w:val="28"/>
          <w:szCs w:val="28"/>
          <w:u w:val="single"/>
        </w:rPr>
        <w:t>时</w:t>
      </w:r>
      <w:r>
        <w:rPr>
          <w:sz w:val="28"/>
          <w:szCs w:val="28"/>
          <w:u w:val="single"/>
        </w:rPr>
        <w:t>_</w:t>
      </w:r>
      <w:r>
        <w:rPr>
          <w:rFonts w:hint="eastAsia"/>
          <w:sz w:val="28"/>
          <w:szCs w:val="28"/>
          <w:u w:val="single"/>
        </w:rPr>
        <w:t>_</w:t>
      </w:r>
      <w:r>
        <w:rPr>
          <w:sz w:val="28"/>
          <w:szCs w:val="28"/>
          <w:u w:val="single"/>
        </w:rPr>
        <w:t>_</w:t>
      </w:r>
      <w:r>
        <w:rPr>
          <w:sz w:val="28"/>
          <w:szCs w:val="28"/>
          <w:u w:val="single"/>
        </w:rPr>
        <w:t>分</w:t>
      </w:r>
      <w:r>
        <w:rPr>
          <w:rFonts w:hint="eastAsia"/>
          <w:sz w:val="28"/>
          <w:szCs w:val="28"/>
          <w:u w:val="single"/>
        </w:rPr>
        <w:t>（</w:t>
      </w:r>
      <w:r>
        <w:rPr>
          <w:sz w:val="28"/>
          <w:szCs w:val="28"/>
          <w:u w:val="single"/>
        </w:rPr>
        <w:t>前不得开封</w:t>
      </w:r>
      <w:r>
        <w:rPr>
          <w:rFonts w:hint="eastAsia"/>
          <w:sz w:val="28"/>
          <w:szCs w:val="28"/>
          <w:u w:val="single"/>
        </w:rPr>
        <w:t>）</w:t>
      </w:r>
    </w:p>
    <w:p w14:paraId="1D04A7B7" w14:textId="77777777" w:rsidR="00EA2533" w:rsidRDefault="00484154">
      <w:pPr>
        <w:tabs>
          <w:tab w:val="clear" w:pos="426"/>
        </w:tabs>
        <w:adjustRightInd/>
        <w:snapToGrid/>
        <w:spacing w:before="280" w:after="290" w:line="377" w:lineRule="auto"/>
        <w:jc w:val="center"/>
        <w:outlineLvl w:val="2"/>
        <w:rPr>
          <w:b/>
          <w:sz w:val="24"/>
        </w:rPr>
      </w:pPr>
      <w:r>
        <w:br w:type="page"/>
      </w:r>
      <w:r>
        <w:rPr>
          <w:rFonts w:hint="eastAsia"/>
          <w:b/>
          <w:sz w:val="24"/>
        </w:rPr>
        <w:lastRenderedPageBreak/>
        <w:t>响应文件封面格式</w:t>
      </w:r>
    </w:p>
    <w:p w14:paraId="56A2DDFD" w14:textId="77777777" w:rsidR="00EA2533" w:rsidRDefault="00484154">
      <w:pPr>
        <w:tabs>
          <w:tab w:val="clear" w:pos="426"/>
        </w:tabs>
        <w:jc w:val="right"/>
        <w:rPr>
          <w:sz w:val="44"/>
          <w:szCs w:val="44"/>
          <w:u w:val="single"/>
        </w:rPr>
      </w:pPr>
      <w:r>
        <w:rPr>
          <w:rFonts w:hint="eastAsia"/>
          <w:sz w:val="44"/>
          <w:szCs w:val="44"/>
          <w:u w:val="single"/>
        </w:rPr>
        <w:t>正</w:t>
      </w:r>
      <w:r>
        <w:rPr>
          <w:rFonts w:hint="eastAsia"/>
          <w:sz w:val="44"/>
          <w:szCs w:val="44"/>
          <w:u w:val="single"/>
        </w:rPr>
        <w:t>/</w:t>
      </w:r>
      <w:r>
        <w:rPr>
          <w:rFonts w:hint="eastAsia"/>
          <w:sz w:val="44"/>
          <w:szCs w:val="44"/>
          <w:u w:val="single"/>
        </w:rPr>
        <w:t>副本</w:t>
      </w:r>
    </w:p>
    <w:p w14:paraId="412B09D4" w14:textId="77777777" w:rsidR="00EA2533" w:rsidRDefault="00EA2533">
      <w:pPr>
        <w:tabs>
          <w:tab w:val="clear" w:pos="426"/>
        </w:tabs>
        <w:jc w:val="center"/>
        <w:rPr>
          <w:sz w:val="44"/>
          <w:szCs w:val="44"/>
          <w:u w:val="single"/>
        </w:rPr>
      </w:pPr>
    </w:p>
    <w:p w14:paraId="2B24D878" w14:textId="77777777" w:rsidR="00EA2533" w:rsidRDefault="00484154">
      <w:pPr>
        <w:tabs>
          <w:tab w:val="clear" w:pos="426"/>
        </w:tabs>
        <w:jc w:val="center"/>
        <w:rPr>
          <w:sz w:val="44"/>
          <w:szCs w:val="44"/>
        </w:rPr>
      </w:pPr>
      <w:r>
        <w:rPr>
          <w:rFonts w:hint="eastAsia"/>
          <w:sz w:val="44"/>
          <w:szCs w:val="44"/>
          <w:u w:val="single"/>
        </w:rPr>
        <w:t>深圳海关小车道人车信息采集设备采购项目</w:t>
      </w:r>
    </w:p>
    <w:p w14:paraId="3F912DE3" w14:textId="77777777" w:rsidR="00EA2533" w:rsidRDefault="00EA2533">
      <w:pPr>
        <w:tabs>
          <w:tab w:val="clear" w:pos="426"/>
        </w:tabs>
        <w:jc w:val="center"/>
      </w:pPr>
    </w:p>
    <w:p w14:paraId="3F9A4371" w14:textId="77777777" w:rsidR="00EA2533" w:rsidRDefault="00EA2533">
      <w:pPr>
        <w:tabs>
          <w:tab w:val="clear" w:pos="426"/>
        </w:tabs>
        <w:jc w:val="center"/>
      </w:pPr>
    </w:p>
    <w:p w14:paraId="1C1A280F" w14:textId="77777777" w:rsidR="00EA2533" w:rsidRDefault="00484154">
      <w:pPr>
        <w:tabs>
          <w:tab w:val="clear" w:pos="426"/>
        </w:tabs>
        <w:jc w:val="center"/>
        <w:rPr>
          <w:sz w:val="52"/>
          <w:szCs w:val="52"/>
        </w:rPr>
      </w:pPr>
      <w:r>
        <w:rPr>
          <w:rFonts w:hint="eastAsia"/>
          <w:sz w:val="52"/>
          <w:szCs w:val="52"/>
        </w:rPr>
        <w:t>响应文件</w:t>
      </w:r>
    </w:p>
    <w:p w14:paraId="327F9168" w14:textId="77777777" w:rsidR="00EA2533" w:rsidRDefault="00EA2533">
      <w:pPr>
        <w:tabs>
          <w:tab w:val="clear" w:pos="426"/>
        </w:tabs>
        <w:rPr>
          <w:sz w:val="52"/>
          <w:szCs w:val="52"/>
        </w:rPr>
      </w:pPr>
    </w:p>
    <w:p w14:paraId="62FA00F8" w14:textId="77777777" w:rsidR="00EA2533" w:rsidRDefault="00EA2533">
      <w:pPr>
        <w:tabs>
          <w:tab w:val="clear" w:pos="426"/>
        </w:tabs>
      </w:pPr>
    </w:p>
    <w:p w14:paraId="2C042128" w14:textId="77777777" w:rsidR="00EA2533" w:rsidRDefault="00EA2533">
      <w:pPr>
        <w:tabs>
          <w:tab w:val="clear" w:pos="426"/>
        </w:tabs>
      </w:pPr>
    </w:p>
    <w:p w14:paraId="3578C70F" w14:textId="77777777" w:rsidR="00EA2533" w:rsidRDefault="00EA2533">
      <w:pPr>
        <w:tabs>
          <w:tab w:val="clear" w:pos="426"/>
        </w:tabs>
      </w:pPr>
    </w:p>
    <w:p w14:paraId="757967E2" w14:textId="77777777" w:rsidR="00EA2533" w:rsidRDefault="00EA2533">
      <w:pPr>
        <w:tabs>
          <w:tab w:val="clear" w:pos="426"/>
        </w:tabs>
      </w:pPr>
    </w:p>
    <w:p w14:paraId="4D933659" w14:textId="77777777" w:rsidR="00EA2533" w:rsidRDefault="00EA2533">
      <w:pPr>
        <w:tabs>
          <w:tab w:val="clear" w:pos="426"/>
        </w:tabs>
      </w:pPr>
    </w:p>
    <w:p w14:paraId="2398C7E1" w14:textId="77777777" w:rsidR="00EA2533" w:rsidRDefault="00EA2533">
      <w:pPr>
        <w:tabs>
          <w:tab w:val="clear" w:pos="426"/>
        </w:tabs>
      </w:pPr>
    </w:p>
    <w:p w14:paraId="3738CA85" w14:textId="77777777" w:rsidR="00EA2533" w:rsidRDefault="00EA2533">
      <w:pPr>
        <w:tabs>
          <w:tab w:val="clear" w:pos="426"/>
        </w:tabs>
      </w:pPr>
    </w:p>
    <w:p w14:paraId="18BE2A9C" w14:textId="77777777" w:rsidR="00EA2533" w:rsidRDefault="00484154">
      <w:pPr>
        <w:tabs>
          <w:tab w:val="clear" w:pos="426"/>
        </w:tabs>
        <w:ind w:leftChars="607" w:left="1275"/>
        <w:rPr>
          <w:sz w:val="28"/>
          <w:szCs w:val="28"/>
        </w:rPr>
      </w:pPr>
      <w:r>
        <w:rPr>
          <w:rFonts w:hint="eastAsia"/>
          <w:sz w:val="28"/>
          <w:szCs w:val="28"/>
        </w:rPr>
        <w:t>项目编号：</w:t>
      </w:r>
      <w:r>
        <w:rPr>
          <w:rFonts w:hint="eastAsia"/>
          <w:sz w:val="28"/>
          <w:szCs w:val="28"/>
          <w:u w:val="single"/>
        </w:rPr>
        <w:t>__________________</w:t>
      </w:r>
      <w:r>
        <w:rPr>
          <w:rFonts w:hint="eastAsia"/>
          <w:sz w:val="28"/>
          <w:szCs w:val="28"/>
          <w:u w:val="single"/>
        </w:rPr>
        <w:t>____________</w:t>
      </w:r>
      <w:r>
        <w:rPr>
          <w:sz w:val="28"/>
          <w:szCs w:val="28"/>
          <w:u w:val="single"/>
        </w:rPr>
        <w:t xml:space="preserve">    </w:t>
      </w:r>
      <w:r>
        <w:rPr>
          <w:rFonts w:hint="eastAsia"/>
          <w:sz w:val="28"/>
          <w:szCs w:val="28"/>
          <w:u w:val="single"/>
        </w:rPr>
        <w:t>_</w:t>
      </w:r>
    </w:p>
    <w:p w14:paraId="5275516D" w14:textId="77777777" w:rsidR="00EA2533" w:rsidRDefault="00484154">
      <w:pPr>
        <w:tabs>
          <w:tab w:val="clear" w:pos="426"/>
        </w:tabs>
        <w:ind w:leftChars="607" w:left="1275"/>
        <w:rPr>
          <w:sz w:val="28"/>
          <w:szCs w:val="28"/>
        </w:rPr>
      </w:pPr>
      <w:r>
        <w:rPr>
          <w:rFonts w:hint="eastAsia"/>
          <w:sz w:val="28"/>
          <w:szCs w:val="28"/>
        </w:rPr>
        <w:t>谈判应答人名称（公章</w:t>
      </w:r>
      <w:r>
        <w:rPr>
          <w:rFonts w:hint="eastAsia"/>
          <w:sz w:val="28"/>
          <w:szCs w:val="28"/>
        </w:rPr>
        <w:t>)</w:t>
      </w:r>
      <w:r>
        <w:rPr>
          <w:rFonts w:hint="eastAsia"/>
          <w:sz w:val="28"/>
          <w:szCs w:val="28"/>
        </w:rPr>
        <w:t>：</w:t>
      </w:r>
      <w:r>
        <w:rPr>
          <w:rFonts w:hint="eastAsia"/>
          <w:sz w:val="28"/>
          <w:szCs w:val="28"/>
          <w:u w:val="single"/>
        </w:rPr>
        <w:t>__________________________</w:t>
      </w:r>
    </w:p>
    <w:p w14:paraId="79C1A99F" w14:textId="77777777" w:rsidR="00EA2533" w:rsidRDefault="00484154">
      <w:pPr>
        <w:tabs>
          <w:tab w:val="clear" w:pos="426"/>
        </w:tabs>
        <w:ind w:leftChars="607" w:left="1275"/>
        <w:rPr>
          <w:sz w:val="28"/>
          <w:szCs w:val="28"/>
        </w:rPr>
      </w:pPr>
      <w:r>
        <w:rPr>
          <w:rFonts w:hint="eastAsia"/>
          <w:sz w:val="28"/>
          <w:szCs w:val="28"/>
        </w:rPr>
        <w:t>谈判应答人代表（签名）：</w:t>
      </w:r>
      <w:r>
        <w:rPr>
          <w:rFonts w:hint="eastAsia"/>
          <w:sz w:val="28"/>
          <w:szCs w:val="28"/>
          <w:u w:val="single"/>
        </w:rPr>
        <w:t>_________________________</w:t>
      </w:r>
    </w:p>
    <w:p w14:paraId="15952F9A" w14:textId="77777777" w:rsidR="00EA2533" w:rsidRDefault="00484154">
      <w:pPr>
        <w:tabs>
          <w:tab w:val="clear" w:pos="426"/>
        </w:tabs>
        <w:ind w:leftChars="607" w:left="1275"/>
        <w:rPr>
          <w:sz w:val="28"/>
          <w:szCs w:val="28"/>
        </w:rPr>
      </w:pPr>
      <w:r>
        <w:rPr>
          <w:rFonts w:hint="eastAsia"/>
          <w:sz w:val="28"/>
          <w:szCs w:val="28"/>
        </w:rPr>
        <w:t>谈判应答日期：</w:t>
      </w:r>
      <w:r>
        <w:rPr>
          <w:rFonts w:hint="eastAsia"/>
          <w:sz w:val="28"/>
          <w:szCs w:val="28"/>
          <w:u w:val="single"/>
        </w:rPr>
        <w:t>__________________</w:t>
      </w:r>
      <w:r>
        <w:rPr>
          <w:rFonts w:hint="eastAsia"/>
          <w:sz w:val="28"/>
          <w:szCs w:val="28"/>
          <w:u w:val="single"/>
        </w:rPr>
        <w:t>年</w:t>
      </w:r>
      <w:r>
        <w:rPr>
          <w:rFonts w:hint="eastAsia"/>
          <w:sz w:val="28"/>
          <w:szCs w:val="28"/>
          <w:u w:val="single"/>
        </w:rPr>
        <w:t>_____</w:t>
      </w:r>
      <w:r>
        <w:rPr>
          <w:rFonts w:hint="eastAsia"/>
          <w:sz w:val="28"/>
          <w:szCs w:val="28"/>
          <w:u w:val="single"/>
        </w:rPr>
        <w:t>月</w:t>
      </w:r>
      <w:r>
        <w:rPr>
          <w:rFonts w:hint="eastAsia"/>
          <w:sz w:val="28"/>
          <w:szCs w:val="28"/>
          <w:u w:val="single"/>
        </w:rPr>
        <w:t>______</w:t>
      </w:r>
      <w:r>
        <w:rPr>
          <w:rFonts w:hint="eastAsia"/>
          <w:sz w:val="28"/>
          <w:szCs w:val="28"/>
          <w:u w:val="single"/>
        </w:rPr>
        <w:t>日</w:t>
      </w:r>
    </w:p>
    <w:p w14:paraId="174FDDB9" w14:textId="77777777" w:rsidR="00EA2533" w:rsidRDefault="00EA2533">
      <w:pPr>
        <w:tabs>
          <w:tab w:val="clear" w:pos="426"/>
        </w:tabs>
      </w:pPr>
    </w:p>
    <w:p w14:paraId="6DF9AD37" w14:textId="77777777" w:rsidR="00EA2533" w:rsidRDefault="00484154">
      <w:pPr>
        <w:tabs>
          <w:tab w:val="clear" w:pos="426"/>
        </w:tabs>
        <w:adjustRightInd/>
        <w:snapToGrid/>
        <w:spacing w:before="280" w:after="290" w:line="377" w:lineRule="auto"/>
        <w:jc w:val="center"/>
        <w:outlineLvl w:val="2"/>
        <w:rPr>
          <w:b/>
          <w:sz w:val="24"/>
        </w:rPr>
      </w:pPr>
      <w:r>
        <w:br w:type="page"/>
      </w:r>
      <w:r>
        <w:rPr>
          <w:rFonts w:hint="eastAsia"/>
          <w:b/>
          <w:sz w:val="24"/>
        </w:rPr>
        <w:lastRenderedPageBreak/>
        <w:t>响应文件目录（目录格式自定）</w:t>
      </w:r>
    </w:p>
    <w:p w14:paraId="1E76FADD" w14:textId="77777777" w:rsidR="00EA2533" w:rsidRDefault="00484154">
      <w:pPr>
        <w:tabs>
          <w:tab w:val="clear" w:pos="426"/>
        </w:tabs>
      </w:pPr>
      <w:r>
        <w:rPr>
          <w:rFonts w:hint="eastAsia"/>
        </w:rPr>
        <w:t>按照谈判文件的要求编制响应文件相应内容，请标明各部分内容的页码。</w:t>
      </w:r>
    </w:p>
    <w:p w14:paraId="5582A8B5" w14:textId="77777777" w:rsidR="00EA2533" w:rsidRDefault="00EA2533">
      <w:pPr>
        <w:tabs>
          <w:tab w:val="clear" w:pos="426"/>
        </w:tabs>
      </w:pPr>
    </w:p>
    <w:p w14:paraId="108EF8FB" w14:textId="77777777" w:rsidR="00EA2533" w:rsidRDefault="00EA2533">
      <w:pPr>
        <w:tabs>
          <w:tab w:val="clear" w:pos="426"/>
        </w:tabs>
      </w:pPr>
    </w:p>
    <w:p w14:paraId="57F264C3" w14:textId="77777777" w:rsidR="00EA2533" w:rsidRDefault="00484154">
      <w:pPr>
        <w:tabs>
          <w:tab w:val="clear" w:pos="426"/>
        </w:tabs>
        <w:adjustRightInd/>
        <w:snapToGrid/>
        <w:spacing w:before="280" w:after="290" w:line="377" w:lineRule="auto"/>
        <w:jc w:val="center"/>
        <w:outlineLvl w:val="2"/>
        <w:rPr>
          <w:b/>
          <w:sz w:val="24"/>
        </w:rPr>
      </w:pPr>
      <w:r>
        <w:br w:type="page"/>
      </w:r>
      <w:r>
        <w:rPr>
          <w:rFonts w:hint="eastAsia"/>
          <w:b/>
          <w:sz w:val="24"/>
        </w:rPr>
        <w:lastRenderedPageBreak/>
        <w:t>谈判指引表</w:t>
      </w:r>
    </w:p>
    <w:p w14:paraId="091073CC" w14:textId="77777777" w:rsidR="00EA2533" w:rsidRDefault="00484154">
      <w:pPr>
        <w:tabs>
          <w:tab w:val="clear" w:pos="426"/>
        </w:tabs>
        <w:jc w:val="center"/>
        <w:rPr>
          <w:b/>
        </w:rPr>
      </w:pPr>
      <w:r>
        <w:rPr>
          <w:rFonts w:hint="eastAsia"/>
          <w:b/>
        </w:rPr>
        <w:t>（置于响应文件的首页）</w:t>
      </w:r>
    </w:p>
    <w:p w14:paraId="5736FC40" w14:textId="77777777" w:rsidR="00EA2533" w:rsidRDefault="00484154">
      <w:pPr>
        <w:tabs>
          <w:tab w:val="clear" w:pos="426"/>
        </w:tabs>
        <w:ind w:firstLineChars="200" w:firstLine="420"/>
      </w:pPr>
      <w:r>
        <w:rPr>
          <w:rFonts w:hint="eastAsia"/>
          <w:szCs w:val="21"/>
        </w:rPr>
        <w:t>为方便参与该项目的评委专家的谈判，快速找到谈判事项与该项目响应文件所对应的位置，</w:t>
      </w:r>
      <w:proofErr w:type="gramStart"/>
      <w:r>
        <w:rPr>
          <w:rFonts w:hint="eastAsia"/>
          <w:szCs w:val="21"/>
        </w:rPr>
        <w:t>请谈判</w:t>
      </w:r>
      <w:proofErr w:type="gramEnd"/>
      <w:r>
        <w:rPr>
          <w:rFonts w:hint="eastAsia"/>
          <w:szCs w:val="21"/>
        </w:rPr>
        <w:t>应答人参照下表格式，编制本项目谈判指引表。</w:t>
      </w:r>
    </w:p>
    <w:p w14:paraId="7378045B" w14:textId="77777777" w:rsidR="00EA2533" w:rsidRDefault="00484154">
      <w:pPr>
        <w:tabs>
          <w:tab w:val="clear" w:pos="426"/>
        </w:tabs>
        <w:rPr>
          <w:rFonts w:ascii="Times New Roman" w:hAnsi="Times New Roman" w:cs="Times New Roman"/>
          <w:kern w:val="2"/>
          <w:szCs w:val="20"/>
        </w:rPr>
      </w:pPr>
      <w:r>
        <w:rPr>
          <w:rFonts w:ascii="Times New Roman" w:hAnsi="Times New Roman" w:cs="Times New Roman" w:hint="eastAsia"/>
          <w:kern w:val="2"/>
          <w:szCs w:val="20"/>
        </w:rPr>
        <w:t>项目名称：</w:t>
      </w:r>
    </w:p>
    <w:p w14:paraId="5E4C007B" w14:textId="77777777" w:rsidR="00EA2533" w:rsidRDefault="00484154">
      <w:pPr>
        <w:tabs>
          <w:tab w:val="clear" w:pos="426"/>
        </w:tabs>
        <w:rPr>
          <w:rFonts w:ascii="Times New Roman" w:hAnsi="Times New Roman" w:cs="Times New Roman"/>
          <w:kern w:val="2"/>
          <w:szCs w:val="20"/>
        </w:rPr>
      </w:pPr>
      <w:r>
        <w:rPr>
          <w:rFonts w:ascii="Times New Roman" w:hAnsi="Times New Roman" w:cs="Times New Roman" w:hint="eastAsia"/>
          <w:kern w:val="2"/>
          <w:szCs w:val="20"/>
        </w:rPr>
        <w:t>项目编号：</w:t>
      </w:r>
    </w:p>
    <w:p w14:paraId="24BB5E67" w14:textId="77777777" w:rsidR="00EA2533" w:rsidRDefault="00484154">
      <w:pPr>
        <w:tabs>
          <w:tab w:val="clear" w:pos="426"/>
        </w:tabs>
        <w:jc w:val="center"/>
        <w:rPr>
          <w:b/>
        </w:rPr>
      </w:pPr>
      <w:r>
        <w:rPr>
          <w:rFonts w:hint="eastAsia"/>
          <w:b/>
        </w:rPr>
        <w:t>项目谈判指引表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4203"/>
        <w:gridCol w:w="1740"/>
        <w:gridCol w:w="1365"/>
        <w:gridCol w:w="1397"/>
      </w:tblGrid>
      <w:tr w:rsidR="00EA2533" w14:paraId="73B63428" w14:textId="77777777">
        <w:trPr>
          <w:trHeight w:val="567"/>
        </w:trPr>
        <w:tc>
          <w:tcPr>
            <w:tcW w:w="9570" w:type="dxa"/>
            <w:gridSpan w:val="5"/>
            <w:vAlign w:val="center"/>
          </w:tcPr>
          <w:p w14:paraId="43216897" w14:textId="77777777" w:rsidR="00EA2533" w:rsidRDefault="00484154">
            <w:pPr>
              <w:tabs>
                <w:tab w:val="clear" w:pos="426"/>
              </w:tabs>
              <w:adjustRightInd/>
              <w:snapToGrid/>
              <w:spacing w:line="240" w:lineRule="auto"/>
              <w:jc w:val="center"/>
              <w:rPr>
                <w:b/>
              </w:rPr>
            </w:pPr>
            <w:r>
              <w:rPr>
                <w:rFonts w:hint="eastAsia"/>
                <w:b/>
              </w:rPr>
              <w:t>一、资格性审查指引</w:t>
            </w:r>
          </w:p>
        </w:tc>
      </w:tr>
      <w:tr w:rsidR="00EA2533" w14:paraId="7F8FB7F1" w14:textId="77777777">
        <w:trPr>
          <w:trHeight w:val="567"/>
        </w:trPr>
        <w:tc>
          <w:tcPr>
            <w:tcW w:w="865" w:type="dxa"/>
            <w:vAlign w:val="center"/>
          </w:tcPr>
          <w:p w14:paraId="2FFBD16D" w14:textId="77777777" w:rsidR="00EA2533" w:rsidRDefault="00484154">
            <w:pPr>
              <w:tabs>
                <w:tab w:val="clear" w:pos="426"/>
              </w:tabs>
              <w:adjustRightInd/>
              <w:snapToGrid/>
              <w:spacing w:line="240" w:lineRule="auto"/>
              <w:jc w:val="center"/>
              <w:rPr>
                <w:b/>
              </w:rPr>
            </w:pPr>
            <w:r>
              <w:rPr>
                <w:rFonts w:hint="eastAsia"/>
                <w:b/>
              </w:rPr>
              <w:t>序号</w:t>
            </w:r>
          </w:p>
        </w:tc>
        <w:tc>
          <w:tcPr>
            <w:tcW w:w="4203" w:type="dxa"/>
            <w:vAlign w:val="center"/>
          </w:tcPr>
          <w:p w14:paraId="6A9E15D7" w14:textId="77777777" w:rsidR="00EA2533" w:rsidRDefault="00484154">
            <w:pPr>
              <w:tabs>
                <w:tab w:val="clear" w:pos="426"/>
              </w:tabs>
              <w:adjustRightInd/>
              <w:snapToGrid/>
              <w:spacing w:line="240" w:lineRule="auto"/>
              <w:jc w:val="center"/>
              <w:rPr>
                <w:b/>
              </w:rPr>
            </w:pPr>
            <w:r>
              <w:rPr>
                <w:rFonts w:hint="eastAsia"/>
                <w:b/>
              </w:rPr>
              <w:t>资格性审查项目</w:t>
            </w:r>
          </w:p>
        </w:tc>
        <w:tc>
          <w:tcPr>
            <w:tcW w:w="3105" w:type="dxa"/>
            <w:gridSpan w:val="2"/>
            <w:vAlign w:val="center"/>
          </w:tcPr>
          <w:p w14:paraId="4DB8D1BD" w14:textId="77777777" w:rsidR="00EA2533" w:rsidRDefault="00484154">
            <w:pPr>
              <w:tabs>
                <w:tab w:val="clear" w:pos="426"/>
              </w:tabs>
              <w:adjustRightInd/>
              <w:snapToGrid/>
              <w:spacing w:line="240" w:lineRule="auto"/>
              <w:jc w:val="center"/>
              <w:rPr>
                <w:b/>
              </w:rPr>
            </w:pPr>
            <w:r>
              <w:rPr>
                <w:rFonts w:hint="eastAsia"/>
                <w:b/>
              </w:rPr>
              <w:t>证明文件</w:t>
            </w:r>
          </w:p>
        </w:tc>
        <w:tc>
          <w:tcPr>
            <w:tcW w:w="1397" w:type="dxa"/>
            <w:vAlign w:val="center"/>
          </w:tcPr>
          <w:p w14:paraId="46532A6F" w14:textId="77777777" w:rsidR="00EA2533" w:rsidRDefault="00484154">
            <w:pPr>
              <w:tabs>
                <w:tab w:val="clear" w:pos="426"/>
              </w:tabs>
              <w:adjustRightInd/>
              <w:snapToGrid/>
              <w:spacing w:line="240" w:lineRule="auto"/>
              <w:jc w:val="center"/>
              <w:rPr>
                <w:b/>
              </w:rPr>
            </w:pPr>
            <w:r>
              <w:rPr>
                <w:rFonts w:hint="eastAsia"/>
                <w:b/>
              </w:rPr>
              <w:t>起止页码</w:t>
            </w:r>
          </w:p>
        </w:tc>
      </w:tr>
      <w:tr w:rsidR="00EA2533" w14:paraId="79C678DA" w14:textId="77777777">
        <w:trPr>
          <w:trHeight w:val="567"/>
        </w:trPr>
        <w:tc>
          <w:tcPr>
            <w:tcW w:w="865" w:type="dxa"/>
            <w:vMerge w:val="restart"/>
            <w:vAlign w:val="center"/>
          </w:tcPr>
          <w:p w14:paraId="47908DAA" w14:textId="77777777" w:rsidR="00EA2533" w:rsidRDefault="00484154">
            <w:pPr>
              <w:tabs>
                <w:tab w:val="clear" w:pos="426"/>
              </w:tabs>
              <w:adjustRightInd/>
              <w:snapToGrid/>
              <w:spacing w:line="240" w:lineRule="auto"/>
              <w:jc w:val="center"/>
              <w:rPr>
                <w:bCs/>
              </w:rPr>
            </w:pPr>
            <w:r>
              <w:rPr>
                <w:bCs/>
              </w:rPr>
              <w:t>1</w:t>
            </w:r>
          </w:p>
        </w:tc>
        <w:tc>
          <w:tcPr>
            <w:tcW w:w="4203" w:type="dxa"/>
            <w:vMerge w:val="restart"/>
            <w:vAlign w:val="center"/>
          </w:tcPr>
          <w:p w14:paraId="0F978901" w14:textId="77777777" w:rsidR="00EA2533" w:rsidRDefault="00484154">
            <w:pPr>
              <w:tabs>
                <w:tab w:val="clear" w:pos="426"/>
              </w:tabs>
              <w:adjustRightInd/>
              <w:snapToGrid/>
              <w:spacing w:line="240" w:lineRule="auto"/>
              <w:jc w:val="center"/>
              <w:rPr>
                <w:b/>
              </w:rPr>
            </w:pPr>
            <w:r>
              <w:rPr>
                <w:rFonts w:hint="eastAsia"/>
                <w:color w:val="000000"/>
              </w:rPr>
              <w:t>供应商资质要求</w:t>
            </w:r>
          </w:p>
        </w:tc>
        <w:tc>
          <w:tcPr>
            <w:tcW w:w="3105" w:type="dxa"/>
            <w:gridSpan w:val="2"/>
            <w:vAlign w:val="center"/>
          </w:tcPr>
          <w:p w14:paraId="436FA176" w14:textId="77777777" w:rsidR="00EA2533" w:rsidRDefault="00484154">
            <w:pPr>
              <w:tabs>
                <w:tab w:val="clear" w:pos="426"/>
              </w:tabs>
              <w:adjustRightInd/>
              <w:snapToGrid/>
              <w:spacing w:line="240" w:lineRule="auto"/>
              <w:jc w:val="center"/>
            </w:pPr>
            <w:r>
              <w:rPr>
                <w:rFonts w:hint="eastAsia"/>
              </w:rPr>
              <w:t>营业执照</w:t>
            </w:r>
          </w:p>
        </w:tc>
        <w:tc>
          <w:tcPr>
            <w:tcW w:w="1397" w:type="dxa"/>
            <w:shd w:val="clear" w:color="auto" w:fill="auto"/>
            <w:vAlign w:val="center"/>
          </w:tcPr>
          <w:p w14:paraId="2C920B41" w14:textId="77777777" w:rsidR="00EA2533" w:rsidRDefault="00EA2533">
            <w:pPr>
              <w:tabs>
                <w:tab w:val="clear" w:pos="426"/>
              </w:tabs>
              <w:adjustRightInd/>
              <w:snapToGrid/>
              <w:spacing w:line="240" w:lineRule="auto"/>
              <w:jc w:val="center"/>
              <w:rPr>
                <w:b/>
              </w:rPr>
            </w:pPr>
          </w:p>
        </w:tc>
      </w:tr>
      <w:tr w:rsidR="00EA2533" w14:paraId="7513424B" w14:textId="77777777">
        <w:trPr>
          <w:trHeight w:val="567"/>
        </w:trPr>
        <w:tc>
          <w:tcPr>
            <w:tcW w:w="865" w:type="dxa"/>
            <w:vMerge/>
            <w:vAlign w:val="center"/>
          </w:tcPr>
          <w:p w14:paraId="4E1744E5" w14:textId="77777777" w:rsidR="00EA2533" w:rsidRDefault="00EA2533">
            <w:pPr>
              <w:tabs>
                <w:tab w:val="clear" w:pos="426"/>
              </w:tabs>
              <w:adjustRightInd/>
              <w:snapToGrid/>
              <w:spacing w:line="240" w:lineRule="auto"/>
              <w:jc w:val="center"/>
              <w:rPr>
                <w:bCs/>
              </w:rPr>
            </w:pPr>
          </w:p>
        </w:tc>
        <w:tc>
          <w:tcPr>
            <w:tcW w:w="4203" w:type="dxa"/>
            <w:vMerge/>
            <w:vAlign w:val="center"/>
          </w:tcPr>
          <w:p w14:paraId="6DBAEF36" w14:textId="77777777" w:rsidR="00EA2533" w:rsidRDefault="00EA2533">
            <w:pPr>
              <w:tabs>
                <w:tab w:val="clear" w:pos="426"/>
              </w:tabs>
              <w:adjustRightInd/>
              <w:snapToGrid/>
              <w:spacing w:line="240" w:lineRule="auto"/>
              <w:jc w:val="center"/>
              <w:rPr>
                <w:color w:val="000000"/>
              </w:rPr>
            </w:pPr>
          </w:p>
        </w:tc>
        <w:tc>
          <w:tcPr>
            <w:tcW w:w="3105" w:type="dxa"/>
            <w:gridSpan w:val="2"/>
            <w:vAlign w:val="center"/>
          </w:tcPr>
          <w:p w14:paraId="3777EBA5" w14:textId="77777777" w:rsidR="00EA2533" w:rsidRDefault="00484154">
            <w:pPr>
              <w:tabs>
                <w:tab w:val="clear" w:pos="426"/>
              </w:tabs>
              <w:adjustRightInd/>
              <w:snapToGrid/>
              <w:spacing w:line="240" w:lineRule="auto"/>
              <w:jc w:val="center"/>
            </w:pPr>
            <w:r>
              <w:rPr>
                <w:rFonts w:hint="eastAsia"/>
              </w:rPr>
              <w:t>……</w:t>
            </w:r>
          </w:p>
        </w:tc>
        <w:tc>
          <w:tcPr>
            <w:tcW w:w="1397" w:type="dxa"/>
            <w:shd w:val="clear" w:color="auto" w:fill="auto"/>
            <w:vAlign w:val="center"/>
          </w:tcPr>
          <w:p w14:paraId="0E97EAB1" w14:textId="77777777" w:rsidR="00EA2533" w:rsidRDefault="00EA2533">
            <w:pPr>
              <w:tabs>
                <w:tab w:val="clear" w:pos="426"/>
              </w:tabs>
              <w:adjustRightInd/>
              <w:snapToGrid/>
              <w:spacing w:line="240" w:lineRule="auto"/>
              <w:jc w:val="center"/>
              <w:rPr>
                <w:b/>
              </w:rPr>
            </w:pPr>
          </w:p>
        </w:tc>
      </w:tr>
      <w:tr w:rsidR="00EA2533" w14:paraId="14A8C710" w14:textId="77777777">
        <w:trPr>
          <w:trHeight w:val="567"/>
        </w:trPr>
        <w:tc>
          <w:tcPr>
            <w:tcW w:w="865" w:type="dxa"/>
            <w:vMerge/>
            <w:vAlign w:val="center"/>
          </w:tcPr>
          <w:p w14:paraId="7EE327B6" w14:textId="77777777" w:rsidR="00EA2533" w:rsidRDefault="00EA2533">
            <w:pPr>
              <w:tabs>
                <w:tab w:val="clear" w:pos="426"/>
              </w:tabs>
              <w:adjustRightInd/>
              <w:snapToGrid/>
              <w:spacing w:line="240" w:lineRule="auto"/>
              <w:jc w:val="center"/>
              <w:rPr>
                <w:bCs/>
              </w:rPr>
            </w:pPr>
          </w:p>
        </w:tc>
        <w:tc>
          <w:tcPr>
            <w:tcW w:w="4203" w:type="dxa"/>
            <w:vMerge/>
            <w:vAlign w:val="center"/>
          </w:tcPr>
          <w:p w14:paraId="6B7763AE" w14:textId="77777777" w:rsidR="00EA2533" w:rsidRDefault="00EA2533">
            <w:pPr>
              <w:tabs>
                <w:tab w:val="clear" w:pos="426"/>
              </w:tabs>
              <w:adjustRightInd/>
              <w:snapToGrid/>
              <w:spacing w:line="240" w:lineRule="auto"/>
              <w:jc w:val="center"/>
              <w:rPr>
                <w:color w:val="000000"/>
              </w:rPr>
            </w:pPr>
          </w:p>
        </w:tc>
        <w:tc>
          <w:tcPr>
            <w:tcW w:w="3105" w:type="dxa"/>
            <w:gridSpan w:val="2"/>
            <w:vAlign w:val="center"/>
          </w:tcPr>
          <w:p w14:paraId="5E380012" w14:textId="77777777" w:rsidR="00EA2533" w:rsidRDefault="00EA2533">
            <w:pPr>
              <w:tabs>
                <w:tab w:val="clear" w:pos="426"/>
              </w:tabs>
              <w:adjustRightInd/>
              <w:snapToGrid/>
              <w:spacing w:line="240" w:lineRule="auto"/>
              <w:jc w:val="center"/>
            </w:pPr>
          </w:p>
        </w:tc>
        <w:tc>
          <w:tcPr>
            <w:tcW w:w="1397" w:type="dxa"/>
            <w:vAlign w:val="center"/>
          </w:tcPr>
          <w:p w14:paraId="2567A81A" w14:textId="77777777" w:rsidR="00EA2533" w:rsidRDefault="00EA2533">
            <w:pPr>
              <w:tabs>
                <w:tab w:val="clear" w:pos="426"/>
              </w:tabs>
              <w:adjustRightInd/>
              <w:snapToGrid/>
              <w:spacing w:line="240" w:lineRule="auto"/>
              <w:jc w:val="center"/>
              <w:rPr>
                <w:b/>
              </w:rPr>
            </w:pPr>
          </w:p>
        </w:tc>
      </w:tr>
      <w:tr w:rsidR="00EA2533" w14:paraId="136426BE" w14:textId="77777777">
        <w:trPr>
          <w:trHeight w:val="567"/>
        </w:trPr>
        <w:tc>
          <w:tcPr>
            <w:tcW w:w="865" w:type="dxa"/>
            <w:vMerge/>
            <w:vAlign w:val="center"/>
          </w:tcPr>
          <w:p w14:paraId="29E96D95" w14:textId="77777777" w:rsidR="00EA2533" w:rsidRDefault="00EA2533">
            <w:pPr>
              <w:tabs>
                <w:tab w:val="clear" w:pos="426"/>
              </w:tabs>
              <w:adjustRightInd/>
              <w:snapToGrid/>
              <w:spacing w:line="240" w:lineRule="auto"/>
              <w:jc w:val="center"/>
              <w:rPr>
                <w:bCs/>
              </w:rPr>
            </w:pPr>
          </w:p>
        </w:tc>
        <w:tc>
          <w:tcPr>
            <w:tcW w:w="4203" w:type="dxa"/>
            <w:vMerge/>
            <w:vAlign w:val="center"/>
          </w:tcPr>
          <w:p w14:paraId="7B1DAC84" w14:textId="77777777" w:rsidR="00EA2533" w:rsidRDefault="00EA2533">
            <w:pPr>
              <w:tabs>
                <w:tab w:val="clear" w:pos="426"/>
              </w:tabs>
              <w:adjustRightInd/>
              <w:snapToGrid/>
              <w:spacing w:line="240" w:lineRule="auto"/>
              <w:jc w:val="center"/>
              <w:rPr>
                <w:color w:val="000000"/>
              </w:rPr>
            </w:pPr>
          </w:p>
        </w:tc>
        <w:tc>
          <w:tcPr>
            <w:tcW w:w="3105" w:type="dxa"/>
            <w:gridSpan w:val="2"/>
            <w:vAlign w:val="center"/>
          </w:tcPr>
          <w:p w14:paraId="3C70376B" w14:textId="77777777" w:rsidR="00EA2533" w:rsidRDefault="00EA2533">
            <w:pPr>
              <w:tabs>
                <w:tab w:val="clear" w:pos="426"/>
              </w:tabs>
              <w:adjustRightInd/>
              <w:snapToGrid/>
              <w:spacing w:line="240" w:lineRule="auto"/>
              <w:jc w:val="center"/>
              <w:rPr>
                <w:b/>
              </w:rPr>
            </w:pPr>
          </w:p>
        </w:tc>
        <w:tc>
          <w:tcPr>
            <w:tcW w:w="1397" w:type="dxa"/>
            <w:vAlign w:val="center"/>
          </w:tcPr>
          <w:p w14:paraId="380ADA44" w14:textId="77777777" w:rsidR="00EA2533" w:rsidRDefault="00EA2533">
            <w:pPr>
              <w:tabs>
                <w:tab w:val="clear" w:pos="426"/>
              </w:tabs>
              <w:adjustRightInd/>
              <w:snapToGrid/>
              <w:spacing w:line="240" w:lineRule="auto"/>
              <w:jc w:val="center"/>
              <w:rPr>
                <w:b/>
              </w:rPr>
            </w:pPr>
          </w:p>
        </w:tc>
      </w:tr>
      <w:tr w:rsidR="00EA2533" w14:paraId="12DA07EB" w14:textId="77777777">
        <w:trPr>
          <w:trHeight w:val="567"/>
        </w:trPr>
        <w:tc>
          <w:tcPr>
            <w:tcW w:w="865" w:type="dxa"/>
            <w:vMerge/>
            <w:vAlign w:val="center"/>
          </w:tcPr>
          <w:p w14:paraId="042EF7CE" w14:textId="77777777" w:rsidR="00EA2533" w:rsidRDefault="00EA2533">
            <w:pPr>
              <w:tabs>
                <w:tab w:val="clear" w:pos="426"/>
              </w:tabs>
              <w:adjustRightInd/>
              <w:snapToGrid/>
              <w:spacing w:line="240" w:lineRule="auto"/>
              <w:jc w:val="center"/>
              <w:rPr>
                <w:bCs/>
              </w:rPr>
            </w:pPr>
          </w:p>
        </w:tc>
        <w:tc>
          <w:tcPr>
            <w:tcW w:w="4203" w:type="dxa"/>
            <w:vMerge/>
            <w:vAlign w:val="center"/>
          </w:tcPr>
          <w:p w14:paraId="18E556D5" w14:textId="77777777" w:rsidR="00EA2533" w:rsidRDefault="00EA2533">
            <w:pPr>
              <w:tabs>
                <w:tab w:val="clear" w:pos="426"/>
              </w:tabs>
              <w:adjustRightInd/>
              <w:snapToGrid/>
              <w:spacing w:line="240" w:lineRule="auto"/>
              <w:jc w:val="center"/>
              <w:rPr>
                <w:color w:val="000000"/>
              </w:rPr>
            </w:pPr>
          </w:p>
        </w:tc>
        <w:tc>
          <w:tcPr>
            <w:tcW w:w="3105" w:type="dxa"/>
            <w:gridSpan w:val="2"/>
            <w:vAlign w:val="center"/>
          </w:tcPr>
          <w:p w14:paraId="3140D750" w14:textId="77777777" w:rsidR="00EA2533" w:rsidRDefault="00EA2533">
            <w:pPr>
              <w:tabs>
                <w:tab w:val="clear" w:pos="426"/>
              </w:tabs>
              <w:adjustRightInd/>
              <w:snapToGrid/>
              <w:spacing w:line="240" w:lineRule="auto"/>
              <w:jc w:val="center"/>
              <w:rPr>
                <w:b/>
              </w:rPr>
            </w:pPr>
          </w:p>
        </w:tc>
        <w:tc>
          <w:tcPr>
            <w:tcW w:w="1397" w:type="dxa"/>
            <w:vAlign w:val="center"/>
          </w:tcPr>
          <w:p w14:paraId="1F90D8CE" w14:textId="77777777" w:rsidR="00EA2533" w:rsidRDefault="00EA2533">
            <w:pPr>
              <w:tabs>
                <w:tab w:val="clear" w:pos="426"/>
              </w:tabs>
              <w:adjustRightInd/>
              <w:snapToGrid/>
              <w:spacing w:line="240" w:lineRule="auto"/>
              <w:jc w:val="center"/>
              <w:rPr>
                <w:b/>
              </w:rPr>
            </w:pPr>
          </w:p>
        </w:tc>
      </w:tr>
      <w:tr w:rsidR="00EA2533" w14:paraId="3661E410" w14:textId="77777777">
        <w:trPr>
          <w:trHeight w:val="567"/>
        </w:trPr>
        <w:tc>
          <w:tcPr>
            <w:tcW w:w="865" w:type="dxa"/>
            <w:vMerge/>
            <w:vAlign w:val="center"/>
          </w:tcPr>
          <w:p w14:paraId="516E74DF" w14:textId="77777777" w:rsidR="00EA2533" w:rsidRDefault="00EA2533">
            <w:pPr>
              <w:tabs>
                <w:tab w:val="clear" w:pos="426"/>
              </w:tabs>
              <w:adjustRightInd/>
              <w:snapToGrid/>
              <w:spacing w:line="240" w:lineRule="auto"/>
              <w:jc w:val="center"/>
              <w:rPr>
                <w:bCs/>
              </w:rPr>
            </w:pPr>
          </w:p>
        </w:tc>
        <w:tc>
          <w:tcPr>
            <w:tcW w:w="4203" w:type="dxa"/>
            <w:vMerge/>
            <w:vAlign w:val="center"/>
          </w:tcPr>
          <w:p w14:paraId="15867930" w14:textId="77777777" w:rsidR="00EA2533" w:rsidRDefault="00EA2533">
            <w:pPr>
              <w:tabs>
                <w:tab w:val="clear" w:pos="426"/>
              </w:tabs>
              <w:adjustRightInd/>
              <w:snapToGrid/>
              <w:spacing w:line="240" w:lineRule="auto"/>
              <w:jc w:val="center"/>
              <w:rPr>
                <w:color w:val="000000"/>
              </w:rPr>
            </w:pPr>
          </w:p>
        </w:tc>
        <w:tc>
          <w:tcPr>
            <w:tcW w:w="3105" w:type="dxa"/>
            <w:gridSpan w:val="2"/>
            <w:vAlign w:val="center"/>
          </w:tcPr>
          <w:p w14:paraId="62E3E8AC" w14:textId="77777777" w:rsidR="00EA2533" w:rsidRDefault="00EA2533">
            <w:pPr>
              <w:tabs>
                <w:tab w:val="clear" w:pos="426"/>
              </w:tabs>
              <w:adjustRightInd/>
              <w:snapToGrid/>
              <w:spacing w:line="240" w:lineRule="auto"/>
              <w:jc w:val="center"/>
              <w:rPr>
                <w:b/>
              </w:rPr>
            </w:pPr>
          </w:p>
        </w:tc>
        <w:tc>
          <w:tcPr>
            <w:tcW w:w="1397" w:type="dxa"/>
            <w:vAlign w:val="center"/>
          </w:tcPr>
          <w:p w14:paraId="5C61FE33" w14:textId="77777777" w:rsidR="00EA2533" w:rsidRDefault="00EA2533">
            <w:pPr>
              <w:tabs>
                <w:tab w:val="clear" w:pos="426"/>
              </w:tabs>
              <w:adjustRightInd/>
              <w:snapToGrid/>
              <w:spacing w:line="240" w:lineRule="auto"/>
              <w:jc w:val="center"/>
              <w:rPr>
                <w:b/>
              </w:rPr>
            </w:pPr>
          </w:p>
        </w:tc>
      </w:tr>
      <w:tr w:rsidR="00EA2533" w14:paraId="450C186E" w14:textId="77777777">
        <w:trPr>
          <w:trHeight w:val="567"/>
        </w:trPr>
        <w:tc>
          <w:tcPr>
            <w:tcW w:w="9570" w:type="dxa"/>
            <w:gridSpan w:val="5"/>
            <w:vAlign w:val="center"/>
          </w:tcPr>
          <w:p w14:paraId="6477051D" w14:textId="77777777" w:rsidR="00EA2533" w:rsidRDefault="00484154">
            <w:pPr>
              <w:tabs>
                <w:tab w:val="clear" w:pos="426"/>
              </w:tabs>
              <w:adjustRightInd/>
              <w:snapToGrid/>
              <w:spacing w:line="240" w:lineRule="auto"/>
              <w:jc w:val="center"/>
              <w:rPr>
                <w:b/>
              </w:rPr>
            </w:pPr>
            <w:r>
              <w:rPr>
                <w:rFonts w:hint="eastAsia"/>
                <w:b/>
              </w:rPr>
              <w:t>二、符合性审查指引</w:t>
            </w:r>
          </w:p>
        </w:tc>
      </w:tr>
      <w:tr w:rsidR="00EA2533" w14:paraId="3710D681" w14:textId="77777777">
        <w:trPr>
          <w:trHeight w:val="567"/>
        </w:trPr>
        <w:tc>
          <w:tcPr>
            <w:tcW w:w="865" w:type="dxa"/>
            <w:vAlign w:val="center"/>
          </w:tcPr>
          <w:p w14:paraId="7C120734" w14:textId="77777777" w:rsidR="00EA2533" w:rsidRDefault="00484154">
            <w:pPr>
              <w:tabs>
                <w:tab w:val="clear" w:pos="426"/>
              </w:tabs>
              <w:adjustRightInd/>
              <w:snapToGrid/>
              <w:spacing w:line="240" w:lineRule="auto"/>
              <w:jc w:val="center"/>
              <w:rPr>
                <w:b/>
              </w:rPr>
            </w:pPr>
            <w:r>
              <w:rPr>
                <w:rFonts w:hint="eastAsia"/>
                <w:b/>
              </w:rPr>
              <w:t>序号</w:t>
            </w:r>
          </w:p>
        </w:tc>
        <w:tc>
          <w:tcPr>
            <w:tcW w:w="5943" w:type="dxa"/>
            <w:gridSpan w:val="2"/>
            <w:vAlign w:val="center"/>
          </w:tcPr>
          <w:p w14:paraId="5AAB4E86" w14:textId="77777777" w:rsidR="00EA2533" w:rsidRDefault="00484154">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14:paraId="78F05599" w14:textId="77777777" w:rsidR="00EA2533" w:rsidRDefault="00484154">
            <w:pPr>
              <w:tabs>
                <w:tab w:val="clear" w:pos="426"/>
              </w:tabs>
              <w:adjustRightInd/>
              <w:snapToGrid/>
              <w:spacing w:line="240" w:lineRule="auto"/>
              <w:jc w:val="center"/>
              <w:rPr>
                <w:b/>
              </w:rPr>
            </w:pPr>
            <w:r>
              <w:rPr>
                <w:rFonts w:hint="eastAsia"/>
                <w:b/>
              </w:rPr>
              <w:t>说明</w:t>
            </w:r>
          </w:p>
        </w:tc>
      </w:tr>
      <w:tr w:rsidR="00EA2533" w14:paraId="1F2F4736" w14:textId="77777777">
        <w:trPr>
          <w:trHeight w:val="567"/>
        </w:trPr>
        <w:tc>
          <w:tcPr>
            <w:tcW w:w="865" w:type="dxa"/>
            <w:vAlign w:val="center"/>
          </w:tcPr>
          <w:p w14:paraId="1C01D986" w14:textId="77777777" w:rsidR="00EA2533" w:rsidRDefault="00484154">
            <w:pPr>
              <w:widowControl w:val="0"/>
              <w:shd w:val="clear" w:color="auto" w:fill="auto"/>
              <w:tabs>
                <w:tab w:val="clear" w:pos="426"/>
              </w:tabs>
              <w:adjustRightInd/>
              <w:snapToGrid/>
              <w:spacing w:line="240" w:lineRule="auto"/>
              <w:jc w:val="center"/>
            </w:pPr>
            <w:r>
              <w:rPr>
                <w:rFonts w:hint="eastAsia"/>
              </w:rPr>
              <w:t>1</w:t>
            </w:r>
          </w:p>
        </w:tc>
        <w:tc>
          <w:tcPr>
            <w:tcW w:w="5943" w:type="dxa"/>
            <w:gridSpan w:val="2"/>
            <w:vAlign w:val="center"/>
          </w:tcPr>
          <w:p w14:paraId="0E02A82C" w14:textId="77777777" w:rsidR="00EA2533" w:rsidRDefault="00484154">
            <w:pPr>
              <w:tabs>
                <w:tab w:val="clear" w:pos="426"/>
              </w:tabs>
              <w:adjustRightInd/>
              <w:snapToGrid/>
              <w:spacing w:line="240" w:lineRule="auto"/>
            </w:pPr>
            <w:r>
              <w:rPr>
                <w:rFonts w:hint="eastAsia"/>
              </w:rPr>
              <w:t>未出现将一个包中的内容拆开响应；</w:t>
            </w:r>
          </w:p>
        </w:tc>
        <w:tc>
          <w:tcPr>
            <w:tcW w:w="2762" w:type="dxa"/>
            <w:gridSpan w:val="2"/>
            <w:vAlign w:val="center"/>
          </w:tcPr>
          <w:p w14:paraId="16FA6632"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5C7CF799" w14:textId="77777777">
        <w:trPr>
          <w:trHeight w:val="567"/>
        </w:trPr>
        <w:tc>
          <w:tcPr>
            <w:tcW w:w="865" w:type="dxa"/>
            <w:vAlign w:val="center"/>
          </w:tcPr>
          <w:p w14:paraId="73CB9B2F" w14:textId="77777777" w:rsidR="00EA2533" w:rsidRDefault="00484154">
            <w:pPr>
              <w:widowControl w:val="0"/>
              <w:shd w:val="clear" w:color="auto" w:fill="auto"/>
              <w:tabs>
                <w:tab w:val="clear" w:pos="426"/>
              </w:tabs>
              <w:adjustRightInd/>
              <w:snapToGrid/>
              <w:spacing w:line="240" w:lineRule="auto"/>
              <w:jc w:val="center"/>
            </w:pPr>
            <w:r>
              <w:rPr>
                <w:rFonts w:hint="eastAsia"/>
              </w:rPr>
              <w:t>2</w:t>
            </w:r>
          </w:p>
        </w:tc>
        <w:tc>
          <w:tcPr>
            <w:tcW w:w="5943" w:type="dxa"/>
            <w:gridSpan w:val="2"/>
            <w:vAlign w:val="center"/>
          </w:tcPr>
          <w:p w14:paraId="650D5F98" w14:textId="77777777" w:rsidR="00EA2533" w:rsidRDefault="00484154">
            <w:pPr>
              <w:tabs>
                <w:tab w:val="clear" w:pos="426"/>
              </w:tabs>
              <w:adjustRightInd/>
              <w:snapToGrid/>
              <w:spacing w:line="240" w:lineRule="auto"/>
            </w:pPr>
            <w:r>
              <w:rPr>
                <w:rFonts w:hint="eastAsia"/>
              </w:rPr>
              <w:t>响应文件及谈判初始报价一览表按规定密封、签字、盖章；</w:t>
            </w:r>
          </w:p>
        </w:tc>
        <w:tc>
          <w:tcPr>
            <w:tcW w:w="2762" w:type="dxa"/>
            <w:gridSpan w:val="2"/>
            <w:vAlign w:val="center"/>
          </w:tcPr>
          <w:p w14:paraId="4D193E6F"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11EB5A09" w14:textId="77777777">
        <w:trPr>
          <w:trHeight w:val="567"/>
        </w:trPr>
        <w:tc>
          <w:tcPr>
            <w:tcW w:w="865" w:type="dxa"/>
            <w:vAlign w:val="center"/>
          </w:tcPr>
          <w:p w14:paraId="4133892A" w14:textId="77777777" w:rsidR="00EA2533" w:rsidRDefault="00484154">
            <w:pPr>
              <w:widowControl w:val="0"/>
              <w:shd w:val="clear" w:color="auto" w:fill="auto"/>
              <w:tabs>
                <w:tab w:val="clear" w:pos="426"/>
              </w:tabs>
              <w:adjustRightInd/>
              <w:snapToGrid/>
              <w:spacing w:line="240" w:lineRule="auto"/>
              <w:jc w:val="center"/>
            </w:pPr>
            <w:r>
              <w:rPr>
                <w:rFonts w:hint="eastAsia"/>
              </w:rPr>
              <w:t>3</w:t>
            </w:r>
          </w:p>
        </w:tc>
        <w:tc>
          <w:tcPr>
            <w:tcW w:w="5943" w:type="dxa"/>
            <w:gridSpan w:val="2"/>
            <w:vAlign w:val="center"/>
          </w:tcPr>
          <w:p w14:paraId="7121EF44" w14:textId="77777777" w:rsidR="00EA2533" w:rsidRDefault="00484154">
            <w:pPr>
              <w:tabs>
                <w:tab w:val="clear" w:pos="426"/>
              </w:tabs>
              <w:adjustRightInd/>
              <w:snapToGrid/>
              <w:spacing w:line="240" w:lineRule="auto"/>
            </w:pPr>
            <w:proofErr w:type="gramStart"/>
            <w:r>
              <w:rPr>
                <w:rFonts w:hint="eastAsia"/>
              </w:rPr>
              <w:t>除谈判</w:t>
            </w:r>
            <w:proofErr w:type="gramEnd"/>
            <w:r>
              <w:rPr>
                <w:rFonts w:hint="eastAsia"/>
              </w:rPr>
              <w:t>文件规定允许有替代方案外，对同一项目响应时，未提供两套或两套以上的响应方案；</w:t>
            </w:r>
          </w:p>
        </w:tc>
        <w:tc>
          <w:tcPr>
            <w:tcW w:w="2762" w:type="dxa"/>
            <w:gridSpan w:val="2"/>
            <w:vAlign w:val="center"/>
          </w:tcPr>
          <w:p w14:paraId="3DE4E9D5"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048CD6B8" w14:textId="77777777">
        <w:trPr>
          <w:trHeight w:val="567"/>
        </w:trPr>
        <w:tc>
          <w:tcPr>
            <w:tcW w:w="865" w:type="dxa"/>
            <w:vAlign w:val="center"/>
          </w:tcPr>
          <w:p w14:paraId="0CE9D3F4" w14:textId="77777777" w:rsidR="00EA2533" w:rsidRDefault="00484154">
            <w:pPr>
              <w:widowControl w:val="0"/>
              <w:shd w:val="clear" w:color="auto" w:fill="auto"/>
              <w:tabs>
                <w:tab w:val="clear" w:pos="426"/>
              </w:tabs>
              <w:adjustRightInd/>
              <w:snapToGrid/>
              <w:spacing w:line="240" w:lineRule="auto"/>
              <w:jc w:val="center"/>
            </w:pPr>
            <w:r>
              <w:rPr>
                <w:rFonts w:hint="eastAsia"/>
              </w:rPr>
              <w:t>4</w:t>
            </w:r>
          </w:p>
        </w:tc>
        <w:tc>
          <w:tcPr>
            <w:tcW w:w="5943" w:type="dxa"/>
            <w:gridSpan w:val="2"/>
            <w:vAlign w:val="center"/>
          </w:tcPr>
          <w:p w14:paraId="0174F277" w14:textId="77777777" w:rsidR="00EA2533" w:rsidRDefault="00484154">
            <w:pPr>
              <w:tabs>
                <w:tab w:val="clear" w:pos="426"/>
              </w:tabs>
              <w:adjustRightInd/>
              <w:snapToGrid/>
              <w:spacing w:line="240" w:lineRule="auto"/>
            </w:pPr>
            <w:r>
              <w:rPr>
                <w:rFonts w:hint="eastAsia"/>
              </w:rPr>
              <w:t>按谈判文件所提供的样式填写</w:t>
            </w:r>
            <w:r>
              <w:t>《</w:t>
            </w:r>
            <w:r>
              <w:rPr>
                <w:rFonts w:hint="eastAsia"/>
              </w:rPr>
              <w:t>谈判应答函》；按谈判文件所提供的《谈判应答及履约承诺函》进行承诺；</w:t>
            </w:r>
          </w:p>
        </w:tc>
        <w:tc>
          <w:tcPr>
            <w:tcW w:w="2762" w:type="dxa"/>
            <w:gridSpan w:val="2"/>
            <w:vAlign w:val="center"/>
          </w:tcPr>
          <w:p w14:paraId="7E8662E5"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7B027CBD" w14:textId="77777777">
        <w:trPr>
          <w:trHeight w:val="844"/>
        </w:trPr>
        <w:tc>
          <w:tcPr>
            <w:tcW w:w="865" w:type="dxa"/>
            <w:vAlign w:val="center"/>
          </w:tcPr>
          <w:p w14:paraId="2A1602AC" w14:textId="77777777" w:rsidR="00EA2533" w:rsidRDefault="00484154">
            <w:pPr>
              <w:widowControl w:val="0"/>
              <w:shd w:val="clear" w:color="auto" w:fill="auto"/>
              <w:tabs>
                <w:tab w:val="clear" w:pos="426"/>
              </w:tabs>
              <w:adjustRightInd/>
              <w:snapToGrid/>
              <w:spacing w:line="240" w:lineRule="auto"/>
              <w:jc w:val="center"/>
            </w:pPr>
            <w:r>
              <w:rPr>
                <w:rFonts w:hint="eastAsia"/>
              </w:rPr>
              <w:t>5</w:t>
            </w:r>
          </w:p>
        </w:tc>
        <w:tc>
          <w:tcPr>
            <w:tcW w:w="5943" w:type="dxa"/>
            <w:gridSpan w:val="2"/>
            <w:vAlign w:val="center"/>
          </w:tcPr>
          <w:p w14:paraId="2971524F" w14:textId="77777777" w:rsidR="00EA2533" w:rsidRDefault="00484154">
            <w:pPr>
              <w:tabs>
                <w:tab w:val="clear" w:pos="426"/>
              </w:tabs>
              <w:adjustRightInd/>
              <w:snapToGrid/>
              <w:spacing w:line="240" w:lineRule="auto"/>
            </w:pPr>
            <w:r>
              <w:rPr>
                <w:rFonts w:hint="eastAsia"/>
              </w:rPr>
              <w:t>按照谈判文件规定要求签署、盖章；响应文件有法定代表人签字，签字人有法定代表人有效授权书；</w:t>
            </w:r>
          </w:p>
        </w:tc>
        <w:tc>
          <w:tcPr>
            <w:tcW w:w="2762" w:type="dxa"/>
            <w:gridSpan w:val="2"/>
            <w:vAlign w:val="center"/>
          </w:tcPr>
          <w:p w14:paraId="7B6F61A9" w14:textId="77777777" w:rsidR="00EA2533" w:rsidRDefault="00484154">
            <w:pPr>
              <w:tabs>
                <w:tab w:val="clear" w:pos="426"/>
              </w:tabs>
              <w:adjustRightInd/>
              <w:snapToGrid/>
              <w:spacing w:line="240" w:lineRule="auto"/>
              <w:jc w:val="center"/>
              <w:rPr>
                <w:b/>
              </w:rPr>
            </w:pPr>
            <w:r>
              <w:rPr>
                <w:rFonts w:hint="eastAsia"/>
              </w:rPr>
              <w:t>符合</w:t>
            </w:r>
            <w:r>
              <w:rPr>
                <w:rFonts w:hint="eastAsia"/>
              </w:rPr>
              <w:t>/</w:t>
            </w:r>
            <w:r>
              <w:rPr>
                <w:rFonts w:hint="eastAsia"/>
              </w:rPr>
              <w:t>不符合</w:t>
            </w:r>
          </w:p>
        </w:tc>
      </w:tr>
      <w:tr w:rsidR="00EA2533" w14:paraId="659A041E" w14:textId="77777777">
        <w:trPr>
          <w:trHeight w:val="567"/>
        </w:trPr>
        <w:tc>
          <w:tcPr>
            <w:tcW w:w="865" w:type="dxa"/>
            <w:vAlign w:val="center"/>
          </w:tcPr>
          <w:p w14:paraId="297851AD" w14:textId="77777777" w:rsidR="00EA2533" w:rsidRDefault="00484154">
            <w:pPr>
              <w:widowControl w:val="0"/>
              <w:shd w:val="clear" w:color="auto" w:fill="auto"/>
              <w:tabs>
                <w:tab w:val="clear" w:pos="426"/>
              </w:tabs>
              <w:adjustRightInd/>
              <w:snapToGrid/>
              <w:spacing w:line="240" w:lineRule="auto"/>
              <w:jc w:val="center"/>
            </w:pPr>
            <w:r>
              <w:rPr>
                <w:rFonts w:hint="eastAsia"/>
              </w:rPr>
              <w:t>6</w:t>
            </w:r>
          </w:p>
        </w:tc>
        <w:tc>
          <w:tcPr>
            <w:tcW w:w="5943" w:type="dxa"/>
            <w:gridSpan w:val="2"/>
            <w:vAlign w:val="center"/>
          </w:tcPr>
          <w:p w14:paraId="07E22CCC" w14:textId="77777777" w:rsidR="00EA2533" w:rsidRDefault="00484154">
            <w:pPr>
              <w:tabs>
                <w:tab w:val="clear" w:pos="426"/>
              </w:tabs>
              <w:adjustRightInd/>
              <w:snapToGrid/>
              <w:spacing w:line="240" w:lineRule="auto"/>
            </w:pPr>
            <w:r>
              <w:rPr>
                <w:rFonts w:hint="eastAsia"/>
              </w:rPr>
              <w:t>谈判应答总报价或分项报价未高于预算限额（最高限价）；</w:t>
            </w:r>
          </w:p>
        </w:tc>
        <w:tc>
          <w:tcPr>
            <w:tcW w:w="2762" w:type="dxa"/>
            <w:gridSpan w:val="2"/>
            <w:vAlign w:val="center"/>
          </w:tcPr>
          <w:p w14:paraId="0ADD4483"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19E40660" w14:textId="77777777">
        <w:trPr>
          <w:trHeight w:val="567"/>
        </w:trPr>
        <w:tc>
          <w:tcPr>
            <w:tcW w:w="865" w:type="dxa"/>
            <w:vAlign w:val="center"/>
          </w:tcPr>
          <w:p w14:paraId="609CEB62" w14:textId="77777777" w:rsidR="00EA2533" w:rsidRDefault="00484154">
            <w:pPr>
              <w:widowControl w:val="0"/>
              <w:shd w:val="clear" w:color="auto" w:fill="auto"/>
              <w:tabs>
                <w:tab w:val="clear" w:pos="426"/>
              </w:tabs>
              <w:adjustRightInd/>
              <w:snapToGrid/>
              <w:spacing w:line="240" w:lineRule="auto"/>
              <w:jc w:val="center"/>
            </w:pPr>
            <w:r>
              <w:rPr>
                <w:rFonts w:hint="eastAsia"/>
              </w:rPr>
              <w:t>7</w:t>
            </w:r>
          </w:p>
        </w:tc>
        <w:tc>
          <w:tcPr>
            <w:tcW w:w="5943" w:type="dxa"/>
            <w:gridSpan w:val="2"/>
            <w:vAlign w:val="center"/>
          </w:tcPr>
          <w:p w14:paraId="7EFEEB6F" w14:textId="77777777" w:rsidR="00EA2533" w:rsidRDefault="00484154">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149B038D" w14:textId="77777777" w:rsidR="00EA2533" w:rsidRDefault="00484154">
            <w:pPr>
              <w:tabs>
                <w:tab w:val="clear" w:pos="426"/>
              </w:tabs>
              <w:adjustRightInd/>
              <w:snapToGrid/>
              <w:spacing w:line="240" w:lineRule="auto"/>
              <w:jc w:val="center"/>
              <w:rPr>
                <w:b/>
              </w:rPr>
            </w:pPr>
            <w:r>
              <w:rPr>
                <w:rFonts w:hint="eastAsia"/>
              </w:rPr>
              <w:t>符合</w:t>
            </w:r>
            <w:r>
              <w:rPr>
                <w:rFonts w:hint="eastAsia"/>
              </w:rPr>
              <w:t>/</w:t>
            </w:r>
            <w:r>
              <w:rPr>
                <w:rFonts w:hint="eastAsia"/>
              </w:rPr>
              <w:t>不符合</w:t>
            </w:r>
          </w:p>
        </w:tc>
      </w:tr>
      <w:tr w:rsidR="00EA2533" w14:paraId="46C84032" w14:textId="77777777">
        <w:trPr>
          <w:trHeight w:val="567"/>
        </w:trPr>
        <w:tc>
          <w:tcPr>
            <w:tcW w:w="865" w:type="dxa"/>
            <w:vAlign w:val="center"/>
          </w:tcPr>
          <w:p w14:paraId="5BD555A8" w14:textId="77777777" w:rsidR="00EA2533" w:rsidRDefault="00484154">
            <w:pPr>
              <w:widowControl w:val="0"/>
              <w:shd w:val="clear" w:color="auto" w:fill="auto"/>
              <w:tabs>
                <w:tab w:val="clear" w:pos="426"/>
              </w:tabs>
              <w:adjustRightInd/>
              <w:snapToGrid/>
              <w:spacing w:line="240" w:lineRule="auto"/>
              <w:jc w:val="center"/>
            </w:pPr>
            <w:r>
              <w:rPr>
                <w:rFonts w:hint="eastAsia"/>
              </w:rPr>
              <w:t>8</w:t>
            </w:r>
          </w:p>
        </w:tc>
        <w:tc>
          <w:tcPr>
            <w:tcW w:w="5943" w:type="dxa"/>
            <w:gridSpan w:val="2"/>
            <w:vAlign w:val="center"/>
          </w:tcPr>
          <w:p w14:paraId="2244047F" w14:textId="77777777" w:rsidR="00EA2533" w:rsidRDefault="00484154">
            <w:pPr>
              <w:tabs>
                <w:tab w:val="clear" w:pos="426"/>
              </w:tabs>
              <w:adjustRightInd/>
              <w:snapToGrid/>
              <w:spacing w:line="240" w:lineRule="auto"/>
            </w:pPr>
            <w:r>
              <w:rPr>
                <w:rFonts w:hint="eastAsia"/>
              </w:rPr>
              <w:t>不存在以下情形：谈判小组认为供应商的报价明显低于其他通过符合性审查供应商的报价，有可能影响产品质量或者不能诚</w:t>
            </w:r>
            <w:r>
              <w:rPr>
                <w:rFonts w:hint="eastAsia"/>
              </w:rPr>
              <w:lastRenderedPageBreak/>
              <w:t>信履约的，且不能在合理的时间内提供书面说明，或无法提交相关证明材料，供应商不能证明其报价合理性的；</w:t>
            </w:r>
          </w:p>
        </w:tc>
        <w:tc>
          <w:tcPr>
            <w:tcW w:w="2762" w:type="dxa"/>
            <w:gridSpan w:val="2"/>
            <w:vAlign w:val="center"/>
          </w:tcPr>
          <w:p w14:paraId="266D3648" w14:textId="77777777" w:rsidR="00EA2533" w:rsidRDefault="00484154">
            <w:pPr>
              <w:tabs>
                <w:tab w:val="clear" w:pos="426"/>
              </w:tabs>
              <w:adjustRightInd/>
              <w:snapToGrid/>
              <w:spacing w:line="240" w:lineRule="auto"/>
              <w:jc w:val="center"/>
              <w:rPr>
                <w:b/>
              </w:rPr>
            </w:pPr>
            <w:r>
              <w:rPr>
                <w:rFonts w:hint="eastAsia"/>
              </w:rPr>
              <w:lastRenderedPageBreak/>
              <w:t>符合</w:t>
            </w:r>
            <w:r>
              <w:rPr>
                <w:rFonts w:hint="eastAsia"/>
              </w:rPr>
              <w:t>/</w:t>
            </w:r>
            <w:r>
              <w:rPr>
                <w:rFonts w:hint="eastAsia"/>
              </w:rPr>
              <w:t>不符合</w:t>
            </w:r>
          </w:p>
        </w:tc>
      </w:tr>
      <w:tr w:rsidR="00EA2533" w14:paraId="04AB9808" w14:textId="77777777">
        <w:trPr>
          <w:trHeight w:val="567"/>
        </w:trPr>
        <w:tc>
          <w:tcPr>
            <w:tcW w:w="865" w:type="dxa"/>
            <w:vAlign w:val="center"/>
          </w:tcPr>
          <w:p w14:paraId="0B53A86A" w14:textId="77777777" w:rsidR="00EA2533" w:rsidRDefault="00484154">
            <w:pPr>
              <w:widowControl w:val="0"/>
              <w:shd w:val="clear" w:color="auto" w:fill="auto"/>
              <w:tabs>
                <w:tab w:val="clear" w:pos="426"/>
              </w:tabs>
              <w:adjustRightInd/>
              <w:snapToGrid/>
              <w:spacing w:line="240" w:lineRule="auto"/>
              <w:jc w:val="center"/>
            </w:pPr>
            <w:r>
              <w:rPr>
                <w:rFonts w:hint="eastAsia"/>
              </w:rPr>
              <w:t>9</w:t>
            </w:r>
          </w:p>
        </w:tc>
        <w:tc>
          <w:tcPr>
            <w:tcW w:w="5943" w:type="dxa"/>
            <w:gridSpan w:val="2"/>
            <w:vAlign w:val="center"/>
          </w:tcPr>
          <w:p w14:paraId="2370B3B7" w14:textId="77777777" w:rsidR="00EA2533" w:rsidRDefault="00484154">
            <w:pPr>
              <w:tabs>
                <w:tab w:val="clear" w:pos="426"/>
              </w:tabs>
              <w:adjustRightInd/>
              <w:snapToGrid/>
              <w:spacing w:line="240" w:lineRule="auto"/>
            </w:pPr>
            <w:r>
              <w:rPr>
                <w:rFonts w:hint="eastAsia"/>
              </w:rPr>
              <w:t>响应文件载明的交货期满足采购文件规定的期限；</w:t>
            </w:r>
          </w:p>
        </w:tc>
        <w:tc>
          <w:tcPr>
            <w:tcW w:w="2762" w:type="dxa"/>
            <w:gridSpan w:val="2"/>
            <w:vAlign w:val="center"/>
          </w:tcPr>
          <w:p w14:paraId="35AB38B7"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739CE2A5" w14:textId="77777777">
        <w:trPr>
          <w:trHeight w:val="567"/>
        </w:trPr>
        <w:tc>
          <w:tcPr>
            <w:tcW w:w="865" w:type="dxa"/>
            <w:vAlign w:val="center"/>
          </w:tcPr>
          <w:p w14:paraId="45F40C53" w14:textId="77777777" w:rsidR="00EA2533" w:rsidRDefault="00484154">
            <w:pPr>
              <w:widowControl w:val="0"/>
              <w:shd w:val="clear" w:color="auto" w:fill="auto"/>
              <w:tabs>
                <w:tab w:val="clear" w:pos="426"/>
              </w:tabs>
              <w:adjustRightInd/>
              <w:snapToGrid/>
              <w:spacing w:line="240" w:lineRule="auto"/>
              <w:jc w:val="center"/>
            </w:pPr>
            <w:r>
              <w:rPr>
                <w:rFonts w:hint="eastAsia"/>
              </w:rPr>
              <w:t>10</w:t>
            </w:r>
          </w:p>
        </w:tc>
        <w:tc>
          <w:tcPr>
            <w:tcW w:w="5943" w:type="dxa"/>
            <w:gridSpan w:val="2"/>
            <w:vAlign w:val="center"/>
          </w:tcPr>
          <w:p w14:paraId="3E89A671" w14:textId="77777777" w:rsidR="00EA2533" w:rsidRDefault="00484154">
            <w:pPr>
              <w:tabs>
                <w:tab w:val="clear" w:pos="426"/>
              </w:tabs>
              <w:adjustRightInd/>
              <w:snapToGrid/>
              <w:spacing w:line="240" w:lineRule="auto"/>
            </w:pPr>
            <w:r>
              <w:rPr>
                <w:rFonts w:hint="eastAsia"/>
              </w:rPr>
              <w:t>响应文件载明的货物质量保证</w:t>
            </w:r>
            <w:proofErr w:type="gramStart"/>
            <w:r>
              <w:rPr>
                <w:rFonts w:hint="eastAsia"/>
              </w:rPr>
              <w:t>期满足</w:t>
            </w:r>
            <w:proofErr w:type="gramEnd"/>
            <w:r>
              <w:rPr>
                <w:rFonts w:hint="eastAsia"/>
              </w:rPr>
              <w:t>采购文件规定的期限；</w:t>
            </w:r>
          </w:p>
        </w:tc>
        <w:tc>
          <w:tcPr>
            <w:tcW w:w="2762" w:type="dxa"/>
            <w:gridSpan w:val="2"/>
            <w:vAlign w:val="center"/>
          </w:tcPr>
          <w:p w14:paraId="41C3122B"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0221F2C3" w14:textId="77777777">
        <w:trPr>
          <w:trHeight w:val="567"/>
        </w:trPr>
        <w:tc>
          <w:tcPr>
            <w:tcW w:w="865" w:type="dxa"/>
            <w:vAlign w:val="center"/>
          </w:tcPr>
          <w:p w14:paraId="64AFCAC7" w14:textId="77777777" w:rsidR="00EA2533" w:rsidRDefault="00484154">
            <w:pPr>
              <w:widowControl w:val="0"/>
              <w:shd w:val="clear" w:color="auto" w:fill="auto"/>
              <w:tabs>
                <w:tab w:val="clear" w:pos="426"/>
              </w:tabs>
              <w:adjustRightInd/>
              <w:snapToGrid/>
              <w:spacing w:line="240" w:lineRule="auto"/>
              <w:jc w:val="center"/>
            </w:pPr>
            <w:r>
              <w:rPr>
                <w:rFonts w:hint="eastAsia"/>
              </w:rPr>
              <w:t>11</w:t>
            </w:r>
          </w:p>
        </w:tc>
        <w:tc>
          <w:tcPr>
            <w:tcW w:w="5943" w:type="dxa"/>
            <w:gridSpan w:val="2"/>
            <w:vAlign w:val="center"/>
          </w:tcPr>
          <w:p w14:paraId="4703116E" w14:textId="77777777" w:rsidR="00EA2533" w:rsidRDefault="00484154">
            <w:pPr>
              <w:tabs>
                <w:tab w:val="clear" w:pos="426"/>
              </w:tabs>
              <w:adjustRightInd/>
              <w:snapToGrid/>
              <w:spacing w:line="240" w:lineRule="auto"/>
            </w:pPr>
            <w:r>
              <w:rPr>
                <w:rFonts w:hint="eastAsia"/>
              </w:rPr>
              <w:t>不存在以下情形：所应答产品、工程、服务在商务、技术等方面没有实质性满足采购文件要求的；</w:t>
            </w:r>
          </w:p>
        </w:tc>
        <w:tc>
          <w:tcPr>
            <w:tcW w:w="2762" w:type="dxa"/>
            <w:gridSpan w:val="2"/>
            <w:vAlign w:val="center"/>
          </w:tcPr>
          <w:p w14:paraId="5BC07A55" w14:textId="77777777" w:rsidR="00EA2533" w:rsidRDefault="00484154">
            <w:pPr>
              <w:tabs>
                <w:tab w:val="clear" w:pos="426"/>
              </w:tabs>
              <w:adjustRightInd/>
              <w:snapToGrid/>
              <w:spacing w:line="240" w:lineRule="auto"/>
              <w:jc w:val="center"/>
              <w:rPr>
                <w:b/>
              </w:rPr>
            </w:pPr>
            <w:r>
              <w:rPr>
                <w:rFonts w:hint="eastAsia"/>
              </w:rPr>
              <w:t>符合</w:t>
            </w:r>
            <w:r>
              <w:rPr>
                <w:rFonts w:hint="eastAsia"/>
              </w:rPr>
              <w:t>/</w:t>
            </w:r>
            <w:r>
              <w:rPr>
                <w:rFonts w:hint="eastAsia"/>
              </w:rPr>
              <w:t>不符合</w:t>
            </w:r>
          </w:p>
        </w:tc>
      </w:tr>
      <w:tr w:rsidR="00EA2533" w14:paraId="314888BC" w14:textId="77777777">
        <w:trPr>
          <w:trHeight w:val="567"/>
        </w:trPr>
        <w:tc>
          <w:tcPr>
            <w:tcW w:w="865" w:type="dxa"/>
            <w:vAlign w:val="center"/>
          </w:tcPr>
          <w:p w14:paraId="6B6ADB2F" w14:textId="77777777" w:rsidR="00EA2533" w:rsidRDefault="00484154">
            <w:pPr>
              <w:widowControl w:val="0"/>
              <w:shd w:val="clear" w:color="auto" w:fill="auto"/>
              <w:tabs>
                <w:tab w:val="clear" w:pos="426"/>
              </w:tabs>
              <w:adjustRightInd/>
              <w:snapToGrid/>
              <w:spacing w:line="240" w:lineRule="auto"/>
              <w:jc w:val="center"/>
            </w:pPr>
            <w:r>
              <w:rPr>
                <w:rFonts w:hint="eastAsia"/>
              </w:rPr>
              <w:t>12</w:t>
            </w:r>
          </w:p>
        </w:tc>
        <w:tc>
          <w:tcPr>
            <w:tcW w:w="5943" w:type="dxa"/>
            <w:gridSpan w:val="2"/>
            <w:vAlign w:val="center"/>
          </w:tcPr>
          <w:p w14:paraId="7D678AB1" w14:textId="77777777" w:rsidR="00EA2533" w:rsidRDefault="00484154">
            <w:pPr>
              <w:tabs>
                <w:tab w:val="clear" w:pos="426"/>
              </w:tabs>
              <w:adjustRightInd/>
              <w:snapToGrid/>
              <w:spacing w:line="240" w:lineRule="auto"/>
            </w:pPr>
            <w:r>
              <w:rPr>
                <w:rFonts w:hint="eastAsia"/>
              </w:rPr>
              <w:t>不存在以下情形：谈判应答报价有严重缺漏项目或对采购文件规定的货物清单项目及数量进行修改或采购标的响应不全；</w:t>
            </w:r>
          </w:p>
        </w:tc>
        <w:tc>
          <w:tcPr>
            <w:tcW w:w="2762" w:type="dxa"/>
            <w:gridSpan w:val="2"/>
            <w:vAlign w:val="center"/>
          </w:tcPr>
          <w:p w14:paraId="0840995F" w14:textId="77777777" w:rsidR="00EA2533" w:rsidRDefault="00484154">
            <w:pPr>
              <w:tabs>
                <w:tab w:val="clear" w:pos="426"/>
              </w:tabs>
              <w:adjustRightInd/>
              <w:snapToGrid/>
              <w:spacing w:line="240" w:lineRule="auto"/>
              <w:jc w:val="center"/>
              <w:rPr>
                <w:b/>
              </w:rPr>
            </w:pPr>
            <w:r>
              <w:rPr>
                <w:rFonts w:hint="eastAsia"/>
              </w:rPr>
              <w:t>符合</w:t>
            </w:r>
            <w:r>
              <w:rPr>
                <w:rFonts w:hint="eastAsia"/>
              </w:rPr>
              <w:t>/</w:t>
            </w:r>
            <w:r>
              <w:rPr>
                <w:rFonts w:hint="eastAsia"/>
              </w:rPr>
              <w:t>不符合</w:t>
            </w:r>
          </w:p>
        </w:tc>
      </w:tr>
      <w:tr w:rsidR="00EA2533" w14:paraId="2B94BCB3" w14:textId="77777777">
        <w:trPr>
          <w:trHeight w:val="567"/>
        </w:trPr>
        <w:tc>
          <w:tcPr>
            <w:tcW w:w="865" w:type="dxa"/>
            <w:vAlign w:val="center"/>
          </w:tcPr>
          <w:p w14:paraId="46B2691E" w14:textId="77777777" w:rsidR="00EA2533" w:rsidRDefault="00484154">
            <w:pPr>
              <w:widowControl w:val="0"/>
              <w:shd w:val="clear" w:color="auto" w:fill="auto"/>
              <w:tabs>
                <w:tab w:val="clear" w:pos="426"/>
              </w:tabs>
              <w:adjustRightInd/>
              <w:snapToGrid/>
              <w:spacing w:line="240" w:lineRule="auto"/>
              <w:jc w:val="center"/>
            </w:pPr>
            <w:r>
              <w:rPr>
                <w:rFonts w:hint="eastAsia"/>
              </w:rPr>
              <w:t>13</w:t>
            </w:r>
          </w:p>
        </w:tc>
        <w:tc>
          <w:tcPr>
            <w:tcW w:w="5943" w:type="dxa"/>
            <w:gridSpan w:val="2"/>
            <w:vAlign w:val="center"/>
          </w:tcPr>
          <w:p w14:paraId="45776F0D" w14:textId="77777777" w:rsidR="00EA2533" w:rsidRDefault="00484154">
            <w:pPr>
              <w:tabs>
                <w:tab w:val="clear" w:pos="426"/>
              </w:tabs>
              <w:adjustRightInd/>
              <w:snapToGrid/>
              <w:spacing w:line="240" w:lineRule="auto"/>
            </w:pPr>
            <w:r>
              <w:rPr>
                <w:rFonts w:hint="eastAsia"/>
              </w:rPr>
              <w:t>不存在以下情形：《技术规格偏离表》或《商务条款偏离表》填写不全、不明或不实；</w:t>
            </w:r>
          </w:p>
        </w:tc>
        <w:tc>
          <w:tcPr>
            <w:tcW w:w="2762" w:type="dxa"/>
            <w:gridSpan w:val="2"/>
            <w:vAlign w:val="center"/>
          </w:tcPr>
          <w:p w14:paraId="11EC26AF"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3DF5C16E" w14:textId="77777777">
        <w:trPr>
          <w:trHeight w:val="567"/>
        </w:trPr>
        <w:tc>
          <w:tcPr>
            <w:tcW w:w="865" w:type="dxa"/>
            <w:vAlign w:val="center"/>
          </w:tcPr>
          <w:p w14:paraId="0417F08E" w14:textId="77777777" w:rsidR="00EA2533" w:rsidRDefault="00484154">
            <w:pPr>
              <w:widowControl w:val="0"/>
              <w:shd w:val="clear" w:color="auto" w:fill="auto"/>
              <w:tabs>
                <w:tab w:val="clear" w:pos="426"/>
              </w:tabs>
              <w:adjustRightInd/>
              <w:snapToGrid/>
              <w:spacing w:line="240" w:lineRule="auto"/>
              <w:jc w:val="center"/>
            </w:pPr>
            <w:r>
              <w:rPr>
                <w:rFonts w:hint="eastAsia"/>
              </w:rPr>
              <w:t>14</w:t>
            </w:r>
          </w:p>
        </w:tc>
        <w:tc>
          <w:tcPr>
            <w:tcW w:w="5943" w:type="dxa"/>
            <w:gridSpan w:val="2"/>
            <w:vAlign w:val="center"/>
          </w:tcPr>
          <w:p w14:paraId="25741CAD" w14:textId="77777777" w:rsidR="00EA2533" w:rsidRDefault="00484154">
            <w:pPr>
              <w:tabs>
                <w:tab w:val="clear" w:pos="426"/>
              </w:tabs>
              <w:adjustRightInd/>
              <w:snapToGrid/>
              <w:spacing w:line="240" w:lineRule="auto"/>
            </w:pPr>
            <w:r>
              <w:rPr>
                <w:rFonts w:hint="eastAsia"/>
              </w:rPr>
              <w:t>响应文件不存在谈判文件中规定的其它无效响应条款的；</w:t>
            </w:r>
          </w:p>
        </w:tc>
        <w:tc>
          <w:tcPr>
            <w:tcW w:w="2762" w:type="dxa"/>
            <w:gridSpan w:val="2"/>
            <w:vAlign w:val="center"/>
          </w:tcPr>
          <w:p w14:paraId="727CEF50"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r w:rsidR="00EA2533" w14:paraId="0A346F5C" w14:textId="77777777">
        <w:trPr>
          <w:trHeight w:val="567"/>
        </w:trPr>
        <w:tc>
          <w:tcPr>
            <w:tcW w:w="865" w:type="dxa"/>
            <w:vAlign w:val="center"/>
          </w:tcPr>
          <w:p w14:paraId="180A6C0F" w14:textId="77777777" w:rsidR="00EA2533" w:rsidRDefault="00484154">
            <w:pPr>
              <w:widowControl w:val="0"/>
              <w:shd w:val="clear" w:color="auto" w:fill="auto"/>
              <w:tabs>
                <w:tab w:val="clear" w:pos="426"/>
              </w:tabs>
              <w:adjustRightInd/>
              <w:snapToGrid/>
              <w:spacing w:line="240" w:lineRule="auto"/>
              <w:jc w:val="center"/>
            </w:pPr>
            <w:r>
              <w:rPr>
                <w:rFonts w:hint="eastAsia"/>
              </w:rPr>
              <w:t>15</w:t>
            </w:r>
          </w:p>
        </w:tc>
        <w:tc>
          <w:tcPr>
            <w:tcW w:w="5943" w:type="dxa"/>
            <w:gridSpan w:val="2"/>
            <w:vAlign w:val="center"/>
          </w:tcPr>
          <w:p w14:paraId="62E03FC8" w14:textId="77777777" w:rsidR="00EA2533" w:rsidRDefault="00484154">
            <w:pPr>
              <w:tabs>
                <w:tab w:val="clear" w:pos="426"/>
              </w:tabs>
              <w:adjustRightInd/>
              <w:snapToGrid/>
              <w:spacing w:line="240" w:lineRule="auto"/>
            </w:pPr>
            <w:r>
              <w:rPr>
                <w:rFonts w:hint="eastAsia"/>
              </w:rPr>
              <w:t>不属于法律、法规规定的响应无效的其他情形。</w:t>
            </w:r>
          </w:p>
        </w:tc>
        <w:tc>
          <w:tcPr>
            <w:tcW w:w="2762" w:type="dxa"/>
            <w:gridSpan w:val="2"/>
            <w:vAlign w:val="center"/>
          </w:tcPr>
          <w:p w14:paraId="4FFBCEAC" w14:textId="77777777" w:rsidR="00EA2533" w:rsidRDefault="00484154">
            <w:pPr>
              <w:tabs>
                <w:tab w:val="clear" w:pos="426"/>
              </w:tabs>
              <w:adjustRightInd/>
              <w:snapToGrid/>
              <w:spacing w:line="240" w:lineRule="auto"/>
              <w:jc w:val="center"/>
            </w:pPr>
            <w:r>
              <w:rPr>
                <w:rFonts w:hint="eastAsia"/>
              </w:rPr>
              <w:t>符合</w:t>
            </w:r>
            <w:r>
              <w:rPr>
                <w:rFonts w:hint="eastAsia"/>
              </w:rPr>
              <w:t>/</w:t>
            </w:r>
            <w:r>
              <w:rPr>
                <w:rFonts w:hint="eastAsia"/>
              </w:rPr>
              <w:t>不符合</w:t>
            </w:r>
          </w:p>
        </w:tc>
      </w:tr>
    </w:tbl>
    <w:p w14:paraId="18A0CBDB" w14:textId="77777777" w:rsidR="00EA2533" w:rsidRDefault="00484154">
      <w:pPr>
        <w:tabs>
          <w:tab w:val="clear" w:pos="426"/>
        </w:tabs>
      </w:pPr>
      <w:r>
        <w:rPr>
          <w:rFonts w:hint="eastAsia"/>
          <w:szCs w:val="21"/>
        </w:rPr>
        <w:t>备注：</w:t>
      </w:r>
      <w:r>
        <w:rPr>
          <w:rFonts w:hint="eastAsia"/>
        </w:rPr>
        <w:t>因项目次序混乱而影响谈判效率及谈判结果者，供应商自负其责。</w:t>
      </w:r>
    </w:p>
    <w:p w14:paraId="6BB94335" w14:textId="77777777" w:rsidR="00EA2533" w:rsidRDefault="00EA2533">
      <w:pPr>
        <w:tabs>
          <w:tab w:val="clear" w:pos="426"/>
        </w:tabs>
      </w:pPr>
    </w:p>
    <w:p w14:paraId="3D54405D" w14:textId="77777777" w:rsidR="00EA2533" w:rsidRDefault="00EA2533">
      <w:pPr>
        <w:tabs>
          <w:tab w:val="clear" w:pos="426"/>
        </w:tabs>
        <w:spacing w:line="240" w:lineRule="exact"/>
      </w:pPr>
    </w:p>
    <w:p w14:paraId="64361037" w14:textId="77777777" w:rsidR="00EA2533" w:rsidRDefault="00484154">
      <w:pPr>
        <w:tabs>
          <w:tab w:val="clear" w:pos="426"/>
        </w:tabs>
        <w:adjustRightInd/>
        <w:snapToGrid/>
        <w:spacing w:before="280" w:after="290" w:line="377" w:lineRule="auto"/>
        <w:outlineLvl w:val="2"/>
        <w:rPr>
          <w:b/>
          <w:sz w:val="24"/>
        </w:rPr>
      </w:pPr>
      <w:r>
        <w:rPr>
          <w:rFonts w:ascii="黑体" w:eastAsia="黑体"/>
          <w:bCs/>
          <w:sz w:val="28"/>
        </w:rPr>
        <w:br w:type="page"/>
      </w:r>
      <w:r>
        <w:rPr>
          <w:rFonts w:ascii="黑体" w:eastAsia="黑体" w:hint="eastAsia"/>
          <w:bCs/>
          <w:sz w:val="28"/>
        </w:rPr>
        <w:lastRenderedPageBreak/>
        <w:t>一、</w:t>
      </w:r>
      <w:r>
        <w:rPr>
          <w:rFonts w:hint="eastAsia"/>
          <w:b/>
          <w:sz w:val="24"/>
        </w:rPr>
        <w:t>谈判应答函</w:t>
      </w:r>
    </w:p>
    <w:p w14:paraId="0919056B"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201997950"/>
      <w:bookmarkStart w:id="59" w:name="_Toc201719122"/>
      <w:bookmarkStart w:id="60" w:name="_Toc201743120"/>
      <w:bookmarkStart w:id="61" w:name="_Toc201742865"/>
      <w:r>
        <w:rPr>
          <w:rFonts w:cs="Times New Roman" w:hint="eastAsia"/>
          <w:bCs/>
          <w:kern w:val="2"/>
          <w:sz w:val="32"/>
          <w:szCs w:val="32"/>
        </w:rPr>
        <w:t>谈判应答函</w:t>
      </w:r>
      <w:bookmarkEnd w:id="58"/>
      <w:bookmarkEnd w:id="59"/>
      <w:bookmarkEnd w:id="60"/>
      <w:bookmarkEnd w:id="61"/>
    </w:p>
    <w:p w14:paraId="1FF1A1E1" w14:textId="77777777" w:rsidR="00EA2533" w:rsidRDefault="00EA2533">
      <w:pPr>
        <w:tabs>
          <w:tab w:val="clear" w:pos="426"/>
        </w:tabs>
        <w:spacing w:line="300" w:lineRule="auto"/>
        <w:rPr>
          <w:szCs w:val="21"/>
        </w:rPr>
      </w:pPr>
    </w:p>
    <w:p w14:paraId="13DBFD92" w14:textId="77777777" w:rsidR="00EA2533" w:rsidRDefault="00484154">
      <w:pPr>
        <w:tabs>
          <w:tab w:val="clear" w:pos="426"/>
        </w:tabs>
        <w:spacing w:line="300" w:lineRule="auto"/>
        <w:rPr>
          <w:szCs w:val="21"/>
        </w:rPr>
      </w:pPr>
      <w:r>
        <w:rPr>
          <w:rFonts w:hint="eastAsia"/>
          <w:szCs w:val="21"/>
        </w:rPr>
        <w:t>致：</w:t>
      </w:r>
      <w:r>
        <w:rPr>
          <w:rFonts w:hint="eastAsia"/>
          <w:szCs w:val="21"/>
          <w:u w:val="single"/>
        </w:rPr>
        <w:t>_______</w:t>
      </w:r>
      <w:r>
        <w:rPr>
          <w:rFonts w:hint="eastAsia"/>
          <w:szCs w:val="21"/>
          <w:u w:val="single"/>
        </w:rPr>
        <w:t>（采购人名称</w:t>
      </w:r>
      <w:r>
        <w:rPr>
          <w:rFonts w:hint="eastAsia"/>
          <w:szCs w:val="21"/>
          <w:u w:val="single"/>
        </w:rPr>
        <w:t>)__________</w:t>
      </w:r>
    </w:p>
    <w:p w14:paraId="799B92CB" w14:textId="77777777" w:rsidR="00EA2533" w:rsidRDefault="00484154">
      <w:pPr>
        <w:tabs>
          <w:tab w:val="clear" w:pos="426"/>
        </w:tabs>
        <w:spacing w:afterLines="50" w:after="120"/>
        <w:ind w:firstLineChars="200" w:firstLine="420"/>
        <w:rPr>
          <w:szCs w:val="21"/>
        </w:rPr>
      </w:pPr>
      <w:r>
        <w:rPr>
          <w:rFonts w:hint="eastAsia"/>
          <w:szCs w:val="21"/>
        </w:rPr>
        <w:t>1.</w:t>
      </w:r>
      <w:r>
        <w:rPr>
          <w:rFonts w:hint="eastAsia"/>
          <w:szCs w:val="21"/>
        </w:rPr>
        <w:t>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谈判文件，遵照《中华人民共和国政府采购法》等有关规定，我单位经研究上述谈判文件的专用条款及通用条款后，我方愿以响应文件《谈判初始报价一览表》中填写的谈判应答报价并按谈判文件要求承包上述项目并修补其任何缺陷。</w:t>
      </w:r>
    </w:p>
    <w:p w14:paraId="605B5DE5" w14:textId="77777777" w:rsidR="00EA2533" w:rsidRDefault="00484154">
      <w:pPr>
        <w:tabs>
          <w:tab w:val="clear" w:pos="426"/>
        </w:tabs>
        <w:spacing w:afterLines="50" w:after="120"/>
        <w:ind w:firstLineChars="200" w:firstLine="420"/>
        <w:rPr>
          <w:szCs w:val="21"/>
        </w:rPr>
      </w:pPr>
      <w:r>
        <w:rPr>
          <w:szCs w:val="21"/>
        </w:rPr>
        <w:t>2</w:t>
      </w:r>
      <w:r>
        <w:rPr>
          <w:rFonts w:hint="eastAsia"/>
          <w:szCs w:val="21"/>
        </w:rPr>
        <w:t>.</w:t>
      </w:r>
      <w:r>
        <w:rPr>
          <w:rFonts w:hint="eastAsia"/>
          <w:szCs w:val="21"/>
        </w:rPr>
        <w:t>我方已认真核实了响应文件的全部资料，所有资料均为真实资料。我方对响应文件中全部谈判应答资料的真实性负责，如被证实我方的响应文件中存在虚假资料的，则视为我方隐瞒真实情况、提供虚假资料，我方愿意接受主管部门</w:t>
      </w:r>
      <w:proofErr w:type="gramStart"/>
      <w:r>
        <w:rPr>
          <w:rFonts w:hint="eastAsia"/>
          <w:szCs w:val="21"/>
        </w:rPr>
        <w:t>作出</w:t>
      </w:r>
      <w:proofErr w:type="gramEnd"/>
      <w:r>
        <w:rPr>
          <w:rFonts w:hint="eastAsia"/>
          <w:szCs w:val="21"/>
        </w:rPr>
        <w:t>的行政处罚。</w:t>
      </w:r>
    </w:p>
    <w:p w14:paraId="2C2E069D" w14:textId="77777777" w:rsidR="00EA2533" w:rsidRDefault="00484154">
      <w:pPr>
        <w:tabs>
          <w:tab w:val="clear" w:pos="426"/>
        </w:tabs>
        <w:spacing w:afterLines="50" w:after="120"/>
        <w:ind w:firstLineChars="200" w:firstLine="420"/>
        <w:rPr>
          <w:szCs w:val="21"/>
        </w:rPr>
      </w:pPr>
      <w:r>
        <w:rPr>
          <w:rFonts w:hint="eastAsia"/>
          <w:szCs w:val="21"/>
        </w:rPr>
        <w:t>3.</w:t>
      </w:r>
      <w:r>
        <w:rPr>
          <w:rFonts w:hint="eastAsia"/>
          <w:szCs w:val="21"/>
        </w:rPr>
        <w:t>如果我方成交，我方将按照规定提交上述总价</w:t>
      </w:r>
      <w:r>
        <w:rPr>
          <w:rFonts w:hint="eastAsia"/>
          <w:szCs w:val="21"/>
          <w:u w:val="single"/>
        </w:rPr>
        <w:t>5</w:t>
      </w:r>
      <w:r>
        <w:rPr>
          <w:rFonts w:hint="eastAsia"/>
          <w:szCs w:val="21"/>
        </w:rPr>
        <w:t>％作为履约担保（提供履约保函</w:t>
      </w:r>
      <w:r>
        <w:rPr>
          <w:rFonts w:hint="eastAsia"/>
          <w:szCs w:val="21"/>
        </w:rPr>
        <w:t>或履约保证金）。</w:t>
      </w:r>
    </w:p>
    <w:p w14:paraId="7CC08880" w14:textId="77777777" w:rsidR="00EA2533" w:rsidRDefault="00484154">
      <w:pPr>
        <w:tabs>
          <w:tab w:val="clear" w:pos="426"/>
        </w:tabs>
        <w:spacing w:afterLines="50" w:after="120"/>
        <w:ind w:firstLineChars="196" w:firstLine="412"/>
        <w:rPr>
          <w:szCs w:val="21"/>
        </w:rPr>
      </w:pPr>
      <w:r>
        <w:rPr>
          <w:rFonts w:hint="eastAsia"/>
          <w:szCs w:val="21"/>
        </w:rPr>
        <w:t>4.</w:t>
      </w:r>
      <w:r>
        <w:rPr>
          <w:rFonts w:hint="eastAsia"/>
          <w:szCs w:val="21"/>
        </w:rPr>
        <w:t>我方同意所递交的响应文件在“对通用条款的补充内容”中的谈判应答有效期内有效，在此期间内我方的谈判应答有可能成交，我方将受此约束。如果在谈判应答有效期内撤回其谈判应答，其谈判应答保证金将全部被没收。</w:t>
      </w:r>
    </w:p>
    <w:p w14:paraId="0141A40B" w14:textId="77777777" w:rsidR="00EA2533" w:rsidRDefault="00484154">
      <w:pPr>
        <w:tabs>
          <w:tab w:val="clear" w:pos="426"/>
        </w:tabs>
        <w:spacing w:afterLines="50" w:after="120"/>
        <w:ind w:firstLineChars="196" w:firstLine="412"/>
        <w:rPr>
          <w:szCs w:val="21"/>
        </w:rPr>
      </w:pPr>
      <w:r>
        <w:rPr>
          <w:rFonts w:hint="eastAsia"/>
          <w:szCs w:val="21"/>
        </w:rPr>
        <w:t>5.</w:t>
      </w:r>
      <w:r>
        <w:rPr>
          <w:rFonts w:hint="eastAsia"/>
          <w:szCs w:val="21"/>
        </w:rPr>
        <w:t>除非另外达成协议并生效，贵方的成交通知书和本响应文件将构成约束我们双方的合同。</w:t>
      </w:r>
    </w:p>
    <w:p w14:paraId="4E3EF21E" w14:textId="77777777" w:rsidR="00EA2533" w:rsidRDefault="00484154">
      <w:pPr>
        <w:tabs>
          <w:tab w:val="clear" w:pos="426"/>
        </w:tabs>
        <w:spacing w:afterLines="50" w:after="120"/>
        <w:ind w:firstLineChars="196" w:firstLine="412"/>
        <w:rPr>
          <w:szCs w:val="21"/>
        </w:rPr>
      </w:pPr>
      <w:r>
        <w:rPr>
          <w:szCs w:val="21"/>
        </w:rPr>
        <w:t>6.</w:t>
      </w:r>
      <w:r>
        <w:rPr>
          <w:rFonts w:hint="eastAsia"/>
          <w:szCs w:val="21"/>
        </w:rPr>
        <w:t>我方理解贵方将不受必须接受你们所收到的最低标价或其它任何响应文件的约束。</w:t>
      </w:r>
    </w:p>
    <w:p w14:paraId="5FDB449C" w14:textId="77777777" w:rsidR="00EA2533" w:rsidRDefault="00EA2533">
      <w:pPr>
        <w:tabs>
          <w:tab w:val="clear" w:pos="426"/>
        </w:tabs>
        <w:spacing w:line="300" w:lineRule="auto"/>
        <w:ind w:leftChars="202" w:left="424"/>
        <w:rPr>
          <w:szCs w:val="21"/>
        </w:rPr>
      </w:pPr>
    </w:p>
    <w:p w14:paraId="79E4068F" w14:textId="77777777" w:rsidR="00EA2533" w:rsidRDefault="00EA2533">
      <w:pPr>
        <w:tabs>
          <w:tab w:val="clear" w:pos="426"/>
        </w:tabs>
        <w:spacing w:line="300" w:lineRule="auto"/>
        <w:ind w:leftChars="202" w:left="424"/>
        <w:rPr>
          <w:szCs w:val="21"/>
        </w:rPr>
      </w:pPr>
    </w:p>
    <w:p w14:paraId="3BDC9FC0" w14:textId="77777777" w:rsidR="00EA2533" w:rsidRDefault="00EA2533">
      <w:pPr>
        <w:tabs>
          <w:tab w:val="clear" w:pos="426"/>
        </w:tabs>
        <w:spacing w:line="300" w:lineRule="auto"/>
        <w:ind w:leftChars="202" w:left="424"/>
        <w:rPr>
          <w:szCs w:val="21"/>
        </w:rPr>
      </w:pPr>
    </w:p>
    <w:p w14:paraId="19E94FB6" w14:textId="77777777" w:rsidR="00EA2533" w:rsidRDefault="00484154">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w:t>
      </w:r>
      <w:r>
        <w:rPr>
          <w:rFonts w:hint="eastAsia"/>
          <w:szCs w:val="21"/>
        </w:rPr>
        <w:t>电话：</w:t>
      </w:r>
      <w:r>
        <w:rPr>
          <w:rFonts w:hint="eastAsia"/>
          <w:szCs w:val="21"/>
          <w:u w:val="single"/>
        </w:rPr>
        <w:t>________________________</w:t>
      </w:r>
    </w:p>
    <w:p w14:paraId="26A3AD1F" w14:textId="77777777" w:rsidR="00EA2533" w:rsidRDefault="00484154">
      <w:pPr>
        <w:tabs>
          <w:tab w:val="clear" w:pos="426"/>
        </w:tabs>
        <w:spacing w:line="300" w:lineRule="auto"/>
        <w:ind w:leftChars="202" w:left="424"/>
        <w:rPr>
          <w:szCs w:val="21"/>
          <w:u w:val="single"/>
        </w:rPr>
      </w:pPr>
      <w:r>
        <w:rPr>
          <w:rFonts w:hint="eastAsia"/>
          <w:szCs w:val="21"/>
        </w:rPr>
        <w:t>谈判应</w:t>
      </w:r>
      <w:r>
        <w:rPr>
          <w:rFonts w:hint="eastAsia"/>
          <w:szCs w:val="21"/>
        </w:rPr>
        <w:t>答人名称（公章）：</w:t>
      </w:r>
      <w:r>
        <w:rPr>
          <w:rFonts w:hint="eastAsia"/>
          <w:szCs w:val="21"/>
          <w:u w:val="single"/>
        </w:rPr>
        <w:t>_____________________________________________</w:t>
      </w:r>
    </w:p>
    <w:p w14:paraId="703533FC" w14:textId="77777777" w:rsidR="00EA2533" w:rsidRDefault="00484154">
      <w:pPr>
        <w:tabs>
          <w:tab w:val="clear" w:pos="426"/>
        </w:tabs>
        <w:spacing w:line="300" w:lineRule="auto"/>
        <w:ind w:leftChars="202" w:left="424"/>
        <w:rPr>
          <w:szCs w:val="21"/>
          <w:u w:val="single"/>
        </w:rPr>
      </w:pPr>
      <w:r>
        <w:rPr>
          <w:rFonts w:hint="eastAsia"/>
          <w:szCs w:val="21"/>
        </w:rPr>
        <w:t>谈判应答人代表（签字</w:t>
      </w:r>
      <w:r>
        <w:rPr>
          <w:rFonts w:hint="eastAsia"/>
          <w:szCs w:val="21"/>
        </w:rPr>
        <w:t>)</w:t>
      </w:r>
      <w:r>
        <w:rPr>
          <w:rFonts w:hint="eastAsia"/>
          <w:szCs w:val="21"/>
        </w:rPr>
        <w:t>：</w:t>
      </w:r>
      <w:r>
        <w:rPr>
          <w:rFonts w:hint="eastAsia"/>
          <w:szCs w:val="21"/>
        </w:rPr>
        <w:t xml:space="preserve"> </w:t>
      </w:r>
      <w:r>
        <w:rPr>
          <w:rFonts w:hint="eastAsia"/>
          <w:szCs w:val="21"/>
          <w:u w:val="single"/>
        </w:rPr>
        <w:t>_____________________________________________</w:t>
      </w:r>
    </w:p>
    <w:p w14:paraId="44182D74" w14:textId="77777777" w:rsidR="00EA2533" w:rsidRDefault="00484154">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14:paraId="6E948BFC" w14:textId="77777777" w:rsidR="00EA2533" w:rsidRDefault="00EA2533">
      <w:pPr>
        <w:tabs>
          <w:tab w:val="clear" w:pos="426"/>
        </w:tabs>
        <w:spacing w:line="300" w:lineRule="auto"/>
      </w:pPr>
    </w:p>
    <w:p w14:paraId="53CB4260" w14:textId="77777777" w:rsidR="00EA2533" w:rsidRDefault="00EA2533">
      <w:pPr>
        <w:tabs>
          <w:tab w:val="clear" w:pos="426"/>
        </w:tabs>
        <w:spacing w:line="300" w:lineRule="auto"/>
      </w:pPr>
    </w:p>
    <w:p w14:paraId="37BE3238" w14:textId="77777777" w:rsidR="00EA2533" w:rsidRDefault="00EA2533">
      <w:pPr>
        <w:tabs>
          <w:tab w:val="clear" w:pos="426"/>
        </w:tabs>
        <w:spacing w:line="300" w:lineRule="auto"/>
      </w:pPr>
    </w:p>
    <w:p w14:paraId="169963EA" w14:textId="77777777" w:rsidR="00EA2533" w:rsidRDefault="00EA2533">
      <w:pPr>
        <w:tabs>
          <w:tab w:val="clear" w:pos="426"/>
        </w:tabs>
        <w:spacing w:line="300" w:lineRule="auto"/>
      </w:pPr>
    </w:p>
    <w:p w14:paraId="159ACC1F" w14:textId="77777777" w:rsidR="00EA2533" w:rsidRDefault="00484154">
      <w:pPr>
        <w:tabs>
          <w:tab w:val="clear" w:pos="426"/>
        </w:tabs>
        <w:adjustRightInd/>
        <w:snapToGrid/>
        <w:spacing w:before="280" w:after="290" w:line="377" w:lineRule="auto"/>
        <w:outlineLvl w:val="2"/>
        <w:rPr>
          <w:b/>
          <w:sz w:val="24"/>
        </w:rPr>
      </w:pPr>
      <w:r>
        <w:rPr>
          <w:b/>
        </w:rPr>
        <w:br w:type="page"/>
      </w:r>
      <w:r>
        <w:rPr>
          <w:rFonts w:hint="eastAsia"/>
          <w:b/>
        </w:rPr>
        <w:lastRenderedPageBreak/>
        <w:t>二、</w:t>
      </w:r>
      <w:r>
        <w:rPr>
          <w:rFonts w:hint="eastAsia"/>
          <w:b/>
          <w:sz w:val="24"/>
        </w:rPr>
        <w:t>谈判应答及履约承诺函</w:t>
      </w:r>
    </w:p>
    <w:p w14:paraId="6E957901"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谈判应答及履约承诺函</w:t>
      </w:r>
    </w:p>
    <w:p w14:paraId="775020F5" w14:textId="77777777" w:rsidR="00EA2533" w:rsidRDefault="00EA2533">
      <w:pPr>
        <w:tabs>
          <w:tab w:val="clear" w:pos="426"/>
        </w:tabs>
      </w:pPr>
    </w:p>
    <w:p w14:paraId="580D521C" w14:textId="77777777" w:rsidR="00EA2533" w:rsidRDefault="00484154">
      <w:pPr>
        <w:tabs>
          <w:tab w:val="clear" w:pos="426"/>
        </w:tabs>
      </w:pPr>
      <w:r>
        <w:rPr>
          <w:rFonts w:hint="eastAsia"/>
          <w:u w:val="single"/>
        </w:rPr>
        <w:t>深圳市深水</w:t>
      </w:r>
      <w:proofErr w:type="gramStart"/>
      <w:r>
        <w:rPr>
          <w:rFonts w:hint="eastAsia"/>
          <w:u w:val="single"/>
        </w:rPr>
        <w:t>水务</w:t>
      </w:r>
      <w:proofErr w:type="gramEnd"/>
      <w:r>
        <w:rPr>
          <w:rFonts w:hint="eastAsia"/>
          <w:u w:val="single"/>
        </w:rPr>
        <w:t>咨询有限公司</w:t>
      </w:r>
      <w:r>
        <w:rPr>
          <w:rFonts w:hint="eastAsia"/>
        </w:rPr>
        <w:t>：</w:t>
      </w:r>
    </w:p>
    <w:p w14:paraId="1213E6CC" w14:textId="77777777" w:rsidR="00EA2533" w:rsidRDefault="00484154">
      <w:pPr>
        <w:ind w:firstLineChars="202" w:firstLine="424"/>
        <w:rPr>
          <w:rFonts w:hAnsi="Times New Roman"/>
        </w:rPr>
      </w:pPr>
      <w:r>
        <w:rPr>
          <w:rFonts w:hAnsi="Times New Roman" w:hint="eastAsia"/>
        </w:rPr>
        <w:t>关于贵公司发布</w:t>
      </w:r>
      <w:r>
        <w:rPr>
          <w:rFonts w:hAnsi="Times New Roman" w:hint="eastAsia"/>
          <w:szCs w:val="21"/>
          <w:u w:val="single"/>
        </w:rPr>
        <w:t>（项目名称</w:t>
      </w:r>
      <w:r>
        <w:rPr>
          <w:rFonts w:hAnsi="Times New Roman"/>
          <w:szCs w:val="21"/>
          <w:u w:val="single"/>
        </w:rPr>
        <w:t>)</w:t>
      </w:r>
      <w:r>
        <w:rPr>
          <w:rFonts w:hAnsi="Times New Roman" w:hint="eastAsia"/>
        </w:rPr>
        <w:t>项目（项目编号：</w:t>
      </w:r>
      <w:r>
        <w:rPr>
          <w:rFonts w:hAnsi="Times New Roman" w:hint="eastAsia"/>
          <w:u w:val="single"/>
        </w:rPr>
        <w:t>（项目编号）</w:t>
      </w:r>
      <w:r>
        <w:rPr>
          <w:rFonts w:hAnsi="Times New Roman" w:hint="eastAsia"/>
        </w:rPr>
        <w:t>）的采购公告，本公司（企业）愿意参加应答，并声明：</w:t>
      </w:r>
    </w:p>
    <w:p w14:paraId="2089E5CC" w14:textId="77777777" w:rsidR="00EA2533" w:rsidRDefault="00484154">
      <w:pPr>
        <w:ind w:firstLineChars="202" w:firstLine="424"/>
        <w:rPr>
          <w:rFonts w:hAnsi="Times New Roman"/>
        </w:rPr>
      </w:pPr>
      <w:r>
        <w:rPr>
          <w:rFonts w:hAnsi="Times New Roman" w:hint="eastAsia"/>
        </w:rPr>
        <w:t>我单位承诺：</w:t>
      </w:r>
    </w:p>
    <w:p w14:paraId="654173BC" w14:textId="77777777" w:rsidR="00EA2533" w:rsidRDefault="00484154">
      <w:pPr>
        <w:ind w:firstLineChars="202" w:firstLine="424"/>
        <w:rPr>
          <w:rFonts w:hAnsi="Times New Roman"/>
        </w:rPr>
      </w:pPr>
      <w:r>
        <w:rPr>
          <w:rFonts w:hAnsi="Times New Roman" w:hint="eastAsia"/>
        </w:rPr>
        <w:t>1.</w:t>
      </w:r>
      <w:r>
        <w:rPr>
          <w:rFonts w:hAnsi="Times New Roman" w:hint="eastAsia"/>
        </w:rPr>
        <w:t>我单位参与本项目所应答（响应）的货物、工程或服务，不存在侵犯知识产权的情况；已知悉并同意中标（成交）结果信息公示（公开）的内容。</w:t>
      </w:r>
    </w:p>
    <w:p w14:paraId="1B01EF15" w14:textId="77777777" w:rsidR="00EA2533" w:rsidRDefault="00484154">
      <w:pPr>
        <w:ind w:firstLineChars="202" w:firstLine="424"/>
        <w:rPr>
          <w:rFonts w:hAnsi="Times New Roman"/>
        </w:rPr>
      </w:pPr>
      <w:r>
        <w:rPr>
          <w:rFonts w:hAnsi="Times New Roman" w:hint="eastAsia"/>
        </w:rPr>
        <w:t>2.</w:t>
      </w:r>
      <w:r>
        <w:rPr>
          <w:rFonts w:hAnsi="Times New Roman" w:hint="eastAsia"/>
        </w:rPr>
        <w:t>我单位参与该项目应答，符合采购文件关于联合体及进口产品的相关资格要求。</w:t>
      </w:r>
    </w:p>
    <w:p w14:paraId="343DAECE" w14:textId="77777777" w:rsidR="00EA2533" w:rsidRDefault="00484154">
      <w:pPr>
        <w:ind w:firstLineChars="202" w:firstLine="424"/>
        <w:rPr>
          <w:rFonts w:hAnsi="Times New Roman"/>
        </w:rPr>
      </w:pPr>
      <w:r>
        <w:rPr>
          <w:rFonts w:hAnsi="Times New Roman" w:hint="eastAsia"/>
        </w:rPr>
        <w:t>3.</w:t>
      </w:r>
      <w:r>
        <w:rPr>
          <w:rFonts w:hAnsi="Times New Roman" w:hint="eastAsia"/>
        </w:rPr>
        <w:t>我单位参与本项目政府采购活动时不存在被有关部门禁止参与政府采购活动且在有效期内的情况。</w:t>
      </w:r>
    </w:p>
    <w:p w14:paraId="3D67D4D3" w14:textId="77777777" w:rsidR="00EA2533" w:rsidRDefault="00484154">
      <w:pPr>
        <w:ind w:firstLineChars="202" w:firstLine="424"/>
        <w:rPr>
          <w:rFonts w:hAnsi="Times New Roman"/>
        </w:rPr>
      </w:pPr>
      <w:r>
        <w:rPr>
          <w:rFonts w:hAnsi="Times New Roman" w:hint="eastAsia"/>
        </w:rPr>
        <w:t>4</w:t>
      </w:r>
      <w:r>
        <w:rPr>
          <w:rFonts w:hAnsi="Times New Roman"/>
        </w:rPr>
        <w:t>.</w:t>
      </w:r>
      <w:r>
        <w:rPr>
          <w:rFonts w:hAnsi="Times New Roman" w:hint="eastAsia"/>
        </w:rPr>
        <w:t>我单位参与本项目应答前三年内，在经营活动中没有重大违法记录。</w:t>
      </w:r>
    </w:p>
    <w:p w14:paraId="535C8123" w14:textId="77777777" w:rsidR="00EA2533" w:rsidRDefault="00484154">
      <w:pPr>
        <w:ind w:firstLineChars="202" w:firstLine="424"/>
        <w:rPr>
          <w:rFonts w:hAnsi="Times New Roman"/>
        </w:rPr>
      </w:pPr>
      <w:r>
        <w:rPr>
          <w:rFonts w:hAnsi="Times New Roman"/>
        </w:rPr>
        <w:t>5</w:t>
      </w:r>
      <w:r>
        <w:rPr>
          <w:rFonts w:hAnsi="Times New Roman" w:hint="eastAsia"/>
        </w:rPr>
        <w:t>.</w:t>
      </w:r>
      <w:r>
        <w:rPr>
          <w:rFonts w:hAnsi="Times New Roman" w:hint="eastAsia"/>
        </w:rPr>
        <w:t>我单位参与本项目应答近三年内，在经营活动中没有发生重大安全和质量事故。</w:t>
      </w:r>
    </w:p>
    <w:p w14:paraId="1ED2F76E" w14:textId="77777777" w:rsidR="00EA2533" w:rsidRDefault="00484154">
      <w:pPr>
        <w:ind w:firstLineChars="202" w:firstLine="424"/>
        <w:rPr>
          <w:rFonts w:hAnsi="Times New Roman"/>
        </w:rPr>
      </w:pPr>
      <w:r>
        <w:rPr>
          <w:rFonts w:hAnsi="Times New Roman"/>
        </w:rPr>
        <w:t>6</w:t>
      </w:r>
      <w:r>
        <w:rPr>
          <w:rFonts w:hAnsi="Times New Roman"/>
        </w:rPr>
        <w:t>.</w:t>
      </w:r>
      <w:r>
        <w:rPr>
          <w:rFonts w:hAnsi="Times New Roman" w:hint="eastAsia"/>
        </w:rPr>
        <w:t>我单位具备《中华人民共和国政府采购法》第二十二条的条件。</w:t>
      </w:r>
    </w:p>
    <w:p w14:paraId="1E6AF707" w14:textId="77777777" w:rsidR="00EA2533" w:rsidRDefault="00484154">
      <w:pPr>
        <w:ind w:firstLineChars="202" w:firstLine="424"/>
        <w:rPr>
          <w:rFonts w:hAnsi="Times New Roman"/>
        </w:rPr>
      </w:pPr>
      <w:r>
        <w:rPr>
          <w:rFonts w:hAnsi="Times New Roman"/>
        </w:rPr>
        <w:t>7</w:t>
      </w:r>
      <w:r>
        <w:rPr>
          <w:rFonts w:hAnsi="Times New Roman" w:hint="eastAsia"/>
        </w:rPr>
        <w:t>.</w:t>
      </w:r>
      <w:r>
        <w:rPr>
          <w:rFonts w:hAnsi="Times New Roman" w:hint="eastAsia"/>
        </w:rPr>
        <w:t>我单位未被列入失信被执行人、重大税收违法案件当事人名单（重大税收违法失信主体）、政府采购严重违法失信行为记录名单</w:t>
      </w:r>
    </w:p>
    <w:p w14:paraId="089386A3" w14:textId="77777777" w:rsidR="00EA2533" w:rsidRDefault="00484154">
      <w:pPr>
        <w:ind w:firstLineChars="202" w:firstLine="424"/>
        <w:rPr>
          <w:rFonts w:hAnsi="Times New Roman"/>
        </w:rPr>
      </w:pPr>
      <w:r>
        <w:rPr>
          <w:rFonts w:hAnsi="Times New Roman"/>
        </w:rPr>
        <w:t>8</w:t>
      </w:r>
      <w:r>
        <w:rPr>
          <w:rFonts w:hAnsi="Times New Roman" w:hint="eastAsia"/>
        </w:rPr>
        <w:t>.</w:t>
      </w:r>
      <w:r>
        <w:rPr>
          <w:rFonts w:hAnsi="Times New Roman" w:hint="eastAsia"/>
        </w:rPr>
        <w:t>我单位参与该项目应答，严格遵守政府采购相关法律，</w:t>
      </w:r>
      <w:proofErr w:type="gramStart"/>
      <w:r>
        <w:rPr>
          <w:rFonts w:hAnsi="Times New Roman" w:hint="eastAsia"/>
        </w:rPr>
        <w:t>不</w:t>
      </w:r>
      <w:proofErr w:type="gramEnd"/>
      <w:r>
        <w:rPr>
          <w:rFonts w:hAnsi="Times New Roman" w:hint="eastAsia"/>
        </w:rPr>
        <w:t>造假，不围标、串标、陪标。我单位已清楚，如违反上述要求，应答将作无效处理，被列入不良记录名单并在网上曝光，同时将被提请政府采购主管部门给予一定年限内禁止参与政府采购活动或其他处罚。</w:t>
      </w:r>
    </w:p>
    <w:p w14:paraId="1EA0CC72" w14:textId="77777777" w:rsidR="00EA2533" w:rsidRDefault="00484154">
      <w:pPr>
        <w:ind w:firstLineChars="202" w:firstLine="424"/>
        <w:rPr>
          <w:rFonts w:hAnsi="Times New Roman"/>
        </w:rPr>
      </w:pPr>
      <w:r>
        <w:rPr>
          <w:rFonts w:hAnsi="Times New Roman"/>
        </w:rPr>
        <w:t>9</w:t>
      </w:r>
      <w:r>
        <w:rPr>
          <w:rFonts w:hAnsi="Times New Roman" w:hint="eastAsia"/>
        </w:rPr>
        <w:t>.</w:t>
      </w:r>
      <w:r>
        <w:rPr>
          <w:rFonts w:hAnsi="Times New Roman" w:hint="eastAsia"/>
        </w:rPr>
        <w:t>我单位如果中标，做到守信，不偷工减料，依照本项目采购文件需求内容、签署的采购合同及本单位在应答</w:t>
      </w:r>
      <w:r>
        <w:rPr>
          <w:rFonts w:hAnsi="Times New Roman" w:hint="eastAsia"/>
        </w:rPr>
        <w:t>中所作的一切承诺履约。我单位对本项目的报价负责，中标后将严格按照本项目采购文件需求、签署的采购合同及我单位在应答中所作的全部承诺履行。</w:t>
      </w:r>
    </w:p>
    <w:p w14:paraId="19CFF1DB" w14:textId="77777777" w:rsidR="00EA2533" w:rsidRDefault="00484154">
      <w:pPr>
        <w:ind w:firstLineChars="202" w:firstLine="424"/>
        <w:rPr>
          <w:rFonts w:hAnsi="Times New Roman"/>
        </w:rPr>
      </w:pPr>
      <w:r>
        <w:rPr>
          <w:rFonts w:hAnsi="Times New Roman" w:hint="eastAsia"/>
        </w:rPr>
        <w:t>我单位清楚，若以“报价太低而无法履约”为理由放弃本项目中标资格时，愿意接受主管部门的处理处罚。若我单位中标本项目，我单位的报价明显低于其他应答人的报价时，我单位清楚，本项目将成为重点监管、重点验收项目，我单位将按时保质保量完成，并全力配合有关监管、验收工作；若我单位未按上述要求履约，我单位愿意接受主管部门的处理处罚。</w:t>
      </w:r>
    </w:p>
    <w:p w14:paraId="597E1A20" w14:textId="77777777" w:rsidR="00EA2533" w:rsidRDefault="00484154">
      <w:pPr>
        <w:ind w:firstLineChars="202" w:firstLine="424"/>
        <w:rPr>
          <w:rFonts w:hAnsi="Times New Roman"/>
        </w:rPr>
      </w:pPr>
      <w:r>
        <w:rPr>
          <w:rFonts w:hAnsi="Times New Roman"/>
        </w:rPr>
        <w:t>10</w:t>
      </w:r>
      <w:r>
        <w:rPr>
          <w:rFonts w:hAnsi="Times New Roman" w:hint="eastAsia"/>
        </w:rPr>
        <w:t>.</w:t>
      </w:r>
      <w:r>
        <w:rPr>
          <w:rFonts w:hAnsi="Times New Roman" w:hint="eastAsia"/>
        </w:rPr>
        <w:t>我单位已认真核实了应答文件的全部内容，所有资料均为</w:t>
      </w:r>
      <w:r>
        <w:rPr>
          <w:rFonts w:hAnsi="Times New Roman" w:hint="eastAsia"/>
        </w:rPr>
        <w:t>真实资料。我单位对应答文件中全部应答资料的真实性负责，如被证实我单位的应答文件中存在虚假资料的，则视为我单位隐瞒真实情况、提供虚假资料，我单位愿意接受主管部门</w:t>
      </w:r>
      <w:proofErr w:type="gramStart"/>
      <w:r>
        <w:rPr>
          <w:rFonts w:hAnsi="Times New Roman" w:hint="eastAsia"/>
        </w:rPr>
        <w:t>作出</w:t>
      </w:r>
      <w:proofErr w:type="gramEnd"/>
      <w:r>
        <w:rPr>
          <w:rFonts w:hAnsi="Times New Roman" w:hint="eastAsia"/>
        </w:rPr>
        <w:t>的行政处罚。</w:t>
      </w:r>
    </w:p>
    <w:p w14:paraId="55BD26F9" w14:textId="77777777" w:rsidR="00EA2533" w:rsidRDefault="00484154">
      <w:pPr>
        <w:ind w:firstLineChars="202" w:firstLine="424"/>
        <w:rPr>
          <w:rFonts w:hAnsi="Times New Roman"/>
        </w:rPr>
      </w:pPr>
      <w:r>
        <w:rPr>
          <w:rFonts w:hAnsi="Times New Roman"/>
        </w:rPr>
        <w:t>11</w:t>
      </w:r>
      <w:r>
        <w:rPr>
          <w:rFonts w:hAnsi="Times New Roman" w:hint="eastAsia"/>
        </w:rPr>
        <w:t>.</w:t>
      </w:r>
      <w:r>
        <w:rPr>
          <w:rFonts w:hAnsi="Times New Roman" w:hint="eastAsia"/>
        </w:rPr>
        <w:t>我单位承诺中标后项目</w:t>
      </w:r>
      <w:proofErr w:type="gramStart"/>
      <w:r>
        <w:rPr>
          <w:rFonts w:hAnsi="Times New Roman" w:hint="eastAsia"/>
        </w:rPr>
        <w:t>不</w:t>
      </w:r>
      <w:proofErr w:type="gramEnd"/>
      <w:r>
        <w:rPr>
          <w:rFonts w:hAnsi="Times New Roman" w:hint="eastAsia"/>
        </w:rPr>
        <w:t>转包，未经采购人同意不进行分包。</w:t>
      </w:r>
    </w:p>
    <w:p w14:paraId="548D0722" w14:textId="77777777" w:rsidR="00EA2533" w:rsidRDefault="00484154">
      <w:pPr>
        <w:ind w:firstLineChars="202" w:firstLine="424"/>
        <w:rPr>
          <w:rFonts w:hAnsi="Times New Roman"/>
        </w:rPr>
      </w:pPr>
      <w:r>
        <w:rPr>
          <w:rFonts w:hAnsi="Times New Roman" w:hint="eastAsia"/>
        </w:rPr>
        <w:t>1</w:t>
      </w:r>
      <w:r>
        <w:rPr>
          <w:rFonts w:hAnsi="Times New Roman"/>
        </w:rPr>
        <w:t>2</w:t>
      </w:r>
      <w:r>
        <w:rPr>
          <w:rFonts w:hAnsi="Times New Roman" w:hint="eastAsia"/>
        </w:rPr>
        <w:t>.</w:t>
      </w:r>
      <w:r>
        <w:rPr>
          <w:rFonts w:hAnsi="Times New Roman" w:hint="eastAsia"/>
        </w:rPr>
        <w:t>我单位保证，其所提供的货物通过合法正规渠道供货，在提供给采购人前具有完全的所有权，采购人在中华人民共和国使用该货物或货物的任何一部分时，不会产生因第三方提出的包括但不限于</w:t>
      </w:r>
      <w:r>
        <w:rPr>
          <w:rFonts w:hAnsi="Times New Roman" w:hint="eastAsia"/>
        </w:rPr>
        <w:lastRenderedPageBreak/>
        <w:t>侵犯其专利权、商标权、工业设计权等知识产权和侵犯其所有权、抵押权等物权及其他权利而引发的纠纷；如有</w:t>
      </w:r>
      <w:r>
        <w:rPr>
          <w:rFonts w:hAnsi="Times New Roman" w:hint="eastAsia"/>
        </w:rPr>
        <w:t>纠纷，我单位承担全部责任。</w:t>
      </w:r>
    </w:p>
    <w:p w14:paraId="415773AD" w14:textId="77777777" w:rsidR="00EA2533" w:rsidRDefault="00484154">
      <w:pPr>
        <w:ind w:firstLineChars="202" w:firstLine="424"/>
        <w:rPr>
          <w:rFonts w:hAnsi="Times New Roman"/>
        </w:rPr>
      </w:pPr>
      <w:r>
        <w:rPr>
          <w:rFonts w:hAnsi="Times New Roman" w:hint="eastAsia"/>
        </w:rPr>
        <w:t>1</w:t>
      </w:r>
      <w:r>
        <w:rPr>
          <w:rFonts w:hAnsi="Times New Roman"/>
        </w:rPr>
        <w:t>3</w:t>
      </w:r>
      <w:r>
        <w:rPr>
          <w:rFonts w:hAnsi="Times New Roman" w:hint="eastAsia"/>
        </w:rPr>
        <w:t>.</w:t>
      </w:r>
      <w:r>
        <w:rPr>
          <w:rFonts w:hAnsi="Times New Roman" w:hint="eastAsia"/>
        </w:rPr>
        <w:t>我单位保证，若所应答货物涉及《财政部生态环境部关于印发节能产品政府采购品目清单的通知》（财库〔</w:t>
      </w:r>
      <w:r>
        <w:rPr>
          <w:rFonts w:hAnsi="Times New Roman" w:hint="eastAsia"/>
        </w:rPr>
        <w:t>2019</w:t>
      </w:r>
      <w:r>
        <w:rPr>
          <w:rFonts w:hAnsi="Times New Roman" w:hint="eastAsia"/>
        </w:rPr>
        <w:t>〕</w:t>
      </w:r>
      <w:r>
        <w:rPr>
          <w:rFonts w:hAnsi="Times New Roman" w:hint="eastAsia"/>
        </w:rPr>
        <w:t>19</w:t>
      </w:r>
      <w:r>
        <w:rPr>
          <w:rFonts w:hAnsi="Times New Roman" w:hint="eastAsia"/>
        </w:rPr>
        <w:t>号）列明的政府采购强制产品，则所应答该产品符合节能产品的认证要求。</w:t>
      </w:r>
    </w:p>
    <w:p w14:paraId="52FD82E5" w14:textId="77777777" w:rsidR="00EA2533" w:rsidRDefault="00484154">
      <w:pPr>
        <w:ind w:firstLineChars="202" w:firstLine="424"/>
        <w:rPr>
          <w:rFonts w:hAnsi="Times New Roman"/>
        </w:rPr>
      </w:pPr>
      <w:r>
        <w:rPr>
          <w:rFonts w:hAnsi="Times New Roman" w:hint="eastAsia"/>
        </w:rPr>
        <w:t>1</w:t>
      </w:r>
      <w:r>
        <w:rPr>
          <w:rFonts w:hAnsi="Times New Roman"/>
        </w:rPr>
        <w:t>4</w:t>
      </w:r>
      <w:r>
        <w:rPr>
          <w:rFonts w:hAnsi="Times New Roman" w:hint="eastAsia"/>
        </w:rPr>
        <w:t>.</w:t>
      </w:r>
      <w:r>
        <w:rPr>
          <w:rFonts w:hAnsi="Times New Roman" w:hint="eastAsia"/>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2937D3B" w14:textId="77777777" w:rsidR="00EA2533" w:rsidRDefault="00484154">
      <w:pPr>
        <w:ind w:firstLine="420"/>
        <w:rPr>
          <w:rFonts w:hAnsi="Times New Roman"/>
        </w:rPr>
      </w:pPr>
      <w:r>
        <w:rPr>
          <w:rFonts w:hAnsi="Times New Roman" w:hint="eastAsia"/>
        </w:rPr>
        <w:t>15.</w:t>
      </w:r>
      <w:r>
        <w:rPr>
          <w:rFonts w:hAnsi="Times New Roman" w:hint="eastAsia"/>
        </w:rPr>
        <w:t>我单位保证，参与本项目政府采购活动不存在与其他采购参加人串通应答、隐瞒真实</w:t>
      </w:r>
      <w:r>
        <w:rPr>
          <w:rFonts w:hAnsi="Times New Roman" w:hint="eastAsia"/>
        </w:rPr>
        <w:t>情况、提供虚假资料等违法违规情形。</w:t>
      </w:r>
    </w:p>
    <w:p w14:paraId="4F382BCE" w14:textId="77777777" w:rsidR="00EA2533" w:rsidRDefault="00484154">
      <w:pPr>
        <w:ind w:firstLineChars="202" w:firstLine="424"/>
        <w:rPr>
          <w:rFonts w:hAnsi="Times New Roman"/>
        </w:rPr>
      </w:pPr>
      <w:r>
        <w:rPr>
          <w:rFonts w:hAnsi="Times New Roman" w:hint="eastAsia"/>
        </w:rPr>
        <w:t>16.</w:t>
      </w:r>
      <w:r>
        <w:rPr>
          <w:rFonts w:hAnsi="Times New Roman" w:hint="eastAsia"/>
        </w:rPr>
        <w:t>我单位保证，若所应答产品列入强制性产品认证目录的，则所应答该产品须获得强制性产品认证证书（即</w:t>
      </w:r>
      <w:r>
        <w:rPr>
          <w:rFonts w:hAnsi="Times New Roman" w:hint="eastAsia"/>
        </w:rPr>
        <w:t>CCC</w:t>
      </w:r>
      <w:r>
        <w:rPr>
          <w:rFonts w:hAnsi="Times New Roman" w:hint="eastAsia"/>
        </w:rPr>
        <w:t>认证）；其中适用自我声明评价方式的产品，则所应答该产品须具有“强制性认证产品符合性自我声明”；若所应答产品列入工业产品生产许可证管理的产品目录的，则所应答该产品生产者（制造商）须获得《全国工业产品生产许可证》。</w:t>
      </w:r>
    </w:p>
    <w:p w14:paraId="38F562D7" w14:textId="77777777" w:rsidR="00EA2533" w:rsidRDefault="00484154">
      <w:pPr>
        <w:ind w:firstLineChars="202" w:firstLine="424"/>
        <w:rPr>
          <w:rFonts w:hAnsi="Times New Roman"/>
        </w:rPr>
      </w:pPr>
      <w:r>
        <w:rPr>
          <w:rFonts w:hAnsi="Times New Roman" w:hint="eastAsia"/>
        </w:rPr>
        <w:t>以上承诺，如有违反，愿依照国家相关法律处理，并承担由此给采购人带来的损失。</w:t>
      </w:r>
    </w:p>
    <w:p w14:paraId="38DDA640" w14:textId="77777777" w:rsidR="00EA2533" w:rsidRDefault="00484154">
      <w:pPr>
        <w:ind w:firstLine="420"/>
        <w:rPr>
          <w:rFonts w:hAnsi="Times New Roman"/>
        </w:rPr>
      </w:pPr>
      <w:r>
        <w:rPr>
          <w:rFonts w:hAnsi="Times New Roman" w:hint="eastAsia"/>
        </w:rPr>
        <w:t>特此声明！</w:t>
      </w:r>
    </w:p>
    <w:p w14:paraId="2A3FBE6B" w14:textId="77777777" w:rsidR="00EA2533" w:rsidRDefault="00EA2533">
      <w:pPr>
        <w:tabs>
          <w:tab w:val="clear" w:pos="426"/>
        </w:tabs>
        <w:ind w:firstLine="420"/>
      </w:pPr>
    </w:p>
    <w:p w14:paraId="6A78C830" w14:textId="77777777" w:rsidR="00EA2533" w:rsidRDefault="00EA2533">
      <w:pPr>
        <w:tabs>
          <w:tab w:val="clear" w:pos="426"/>
        </w:tabs>
        <w:ind w:firstLine="420"/>
      </w:pPr>
    </w:p>
    <w:p w14:paraId="36A4D7EB" w14:textId="77777777" w:rsidR="00EA2533" w:rsidRDefault="00484154">
      <w:pPr>
        <w:tabs>
          <w:tab w:val="clear" w:pos="426"/>
        </w:tabs>
        <w:ind w:firstLine="420"/>
        <w:rPr>
          <w:u w:val="single"/>
        </w:rPr>
      </w:pPr>
      <w:r>
        <w:rPr>
          <w:rFonts w:hint="eastAsia"/>
        </w:rPr>
        <w:t>单位名称：</w:t>
      </w:r>
      <w:r>
        <w:rPr>
          <w:rFonts w:hint="eastAsia"/>
          <w:u w:val="single"/>
        </w:rPr>
        <w:t>_______________________________________________</w:t>
      </w:r>
      <w:r>
        <w:rPr>
          <w:rFonts w:hint="eastAsia"/>
          <w:u w:val="single"/>
        </w:rPr>
        <w:t>______________</w:t>
      </w:r>
    </w:p>
    <w:p w14:paraId="6CFC1D39" w14:textId="77777777" w:rsidR="00EA2533" w:rsidRDefault="00484154">
      <w:pPr>
        <w:tabs>
          <w:tab w:val="clear" w:pos="426"/>
        </w:tabs>
        <w:ind w:firstLine="420"/>
        <w:rPr>
          <w:u w:val="single"/>
        </w:rPr>
      </w:pPr>
      <w:r>
        <w:rPr>
          <w:rFonts w:hint="eastAsia"/>
        </w:rPr>
        <w:t>法定代表人或谈判应答人授权代表（签名或盖章）：</w:t>
      </w:r>
      <w:r>
        <w:rPr>
          <w:rFonts w:hint="eastAsia"/>
          <w:u w:val="single"/>
        </w:rPr>
        <w:t>_____________________________</w:t>
      </w:r>
    </w:p>
    <w:p w14:paraId="1EF9FF28" w14:textId="77777777" w:rsidR="00EA2533" w:rsidRDefault="00484154">
      <w:pPr>
        <w:tabs>
          <w:tab w:val="clear" w:pos="426"/>
        </w:tabs>
        <w:ind w:firstLine="420"/>
        <w:rPr>
          <w:u w:val="single"/>
        </w:rPr>
      </w:pPr>
      <w:r>
        <w:rPr>
          <w:rFonts w:hint="eastAsia"/>
        </w:rPr>
        <w:t>单位地址：</w:t>
      </w:r>
      <w:r>
        <w:rPr>
          <w:rFonts w:hint="eastAsia"/>
          <w:u w:val="single"/>
        </w:rPr>
        <w:t>_____________________________________________________________</w:t>
      </w:r>
    </w:p>
    <w:p w14:paraId="77BE6749" w14:textId="77777777" w:rsidR="00EA2533" w:rsidRDefault="00484154">
      <w:pPr>
        <w:tabs>
          <w:tab w:val="clear" w:pos="426"/>
        </w:tabs>
        <w:ind w:firstLine="420"/>
        <w:rPr>
          <w:u w:val="single"/>
        </w:rPr>
      </w:pPr>
      <w:r>
        <w:rPr>
          <w:rFonts w:hint="eastAsia"/>
        </w:rPr>
        <w:t>单位公章：</w:t>
      </w:r>
      <w:r>
        <w:rPr>
          <w:rFonts w:hint="eastAsia"/>
          <w:u w:val="single"/>
        </w:rPr>
        <w:t>_____________________________________________________________</w:t>
      </w:r>
    </w:p>
    <w:p w14:paraId="5E8D5FD7" w14:textId="77777777" w:rsidR="00EA2533" w:rsidRDefault="00484154">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w:t>
      </w:r>
      <w:r>
        <w:rPr>
          <w:rFonts w:hint="eastAsia"/>
          <w:u w:val="single"/>
        </w:rPr>
        <w:t>_________</w:t>
      </w:r>
    </w:p>
    <w:p w14:paraId="70A2B2EA" w14:textId="77777777" w:rsidR="00EA2533" w:rsidRDefault="00484154">
      <w:pPr>
        <w:tabs>
          <w:tab w:val="clear" w:pos="426"/>
        </w:tabs>
        <w:ind w:firstLineChars="200" w:firstLine="420"/>
        <w:rPr>
          <w:u w:val="single"/>
        </w:rPr>
      </w:pPr>
      <w:r>
        <w:rPr>
          <w:rFonts w:hint="eastAsia"/>
        </w:rPr>
        <w:t>联系电话：</w:t>
      </w:r>
      <w:r>
        <w:rPr>
          <w:rFonts w:hint="eastAsia"/>
          <w:u w:val="single"/>
        </w:rPr>
        <w:t>______________________________</w:t>
      </w:r>
      <w:bookmarkStart w:id="62" w:name="_Toc50737329"/>
      <w:bookmarkStart w:id="63" w:name="_Toc480754205"/>
      <w:bookmarkStart w:id="64" w:name="_Toc50736477"/>
      <w:bookmarkStart w:id="65" w:name="_Toc50737297"/>
      <w:bookmarkStart w:id="66" w:name="_Toc275865607"/>
      <w:bookmarkStart w:id="67" w:name="_Toc52165081"/>
      <w:bookmarkStart w:id="68" w:name="_Toc50737328"/>
      <w:bookmarkStart w:id="69" w:name="_Toc52165080"/>
      <w:bookmarkStart w:id="70" w:name="_Toc50737296"/>
      <w:bookmarkStart w:id="71" w:name="_Toc50736476"/>
      <w:bookmarkStart w:id="72" w:name="_Toc50691034"/>
      <w:r>
        <w:rPr>
          <w:rFonts w:hint="eastAsia"/>
          <w:u w:val="single"/>
        </w:rPr>
        <w:t>_______________________________</w:t>
      </w:r>
    </w:p>
    <w:p w14:paraId="2CB6A5DB" w14:textId="77777777" w:rsidR="00EA2533" w:rsidRDefault="00EA2533">
      <w:pPr>
        <w:tabs>
          <w:tab w:val="clear" w:pos="426"/>
        </w:tabs>
        <w:rPr>
          <w:u w:val="single"/>
        </w:rPr>
      </w:pPr>
    </w:p>
    <w:p w14:paraId="76059D4B" w14:textId="77777777" w:rsidR="00EA2533" w:rsidRDefault="00484154">
      <w:pPr>
        <w:tabs>
          <w:tab w:val="clear" w:pos="426"/>
        </w:tabs>
        <w:adjustRightInd/>
        <w:snapToGrid/>
        <w:spacing w:before="280" w:after="290" w:line="377" w:lineRule="auto"/>
        <w:outlineLvl w:val="2"/>
        <w:rPr>
          <w:sz w:val="28"/>
          <w:szCs w:val="28"/>
        </w:rPr>
      </w:pPr>
      <w:r>
        <w:rPr>
          <w:sz w:val="28"/>
          <w:szCs w:val="28"/>
        </w:rPr>
        <w:br w:type="page"/>
      </w:r>
      <w:r>
        <w:rPr>
          <w:rFonts w:hint="eastAsia"/>
          <w:b/>
        </w:rPr>
        <w:lastRenderedPageBreak/>
        <w:t>三、廉洁自律承诺书</w:t>
      </w:r>
    </w:p>
    <w:p w14:paraId="5070452D" w14:textId="77777777" w:rsidR="00EA2533" w:rsidRDefault="00484154">
      <w:pPr>
        <w:widowControl w:val="0"/>
        <w:shd w:val="clear" w:color="auto" w:fill="auto"/>
        <w:tabs>
          <w:tab w:val="clear" w:pos="426"/>
        </w:tabs>
        <w:adjustRightInd/>
        <w:snapToGrid/>
        <w:spacing w:line="560" w:lineRule="exact"/>
        <w:jc w:val="center"/>
        <w:rPr>
          <w:rFonts w:cs="Times New Roman"/>
          <w:b/>
          <w:bCs/>
          <w:kern w:val="2"/>
          <w:sz w:val="32"/>
          <w:szCs w:val="32"/>
        </w:rPr>
      </w:pPr>
      <w:r>
        <w:rPr>
          <w:rFonts w:cs="Times New Roman" w:hint="eastAsia"/>
          <w:b/>
          <w:bCs/>
          <w:kern w:val="2"/>
          <w:sz w:val="32"/>
          <w:szCs w:val="32"/>
        </w:rPr>
        <w:t>廉洁自律承诺书</w:t>
      </w:r>
    </w:p>
    <w:p w14:paraId="7E1A9DCB" w14:textId="77777777" w:rsidR="00EA2533" w:rsidRDefault="00EA2533">
      <w:pPr>
        <w:widowControl w:val="0"/>
        <w:shd w:val="clear" w:color="auto" w:fill="auto"/>
        <w:tabs>
          <w:tab w:val="clear" w:pos="426"/>
        </w:tabs>
        <w:adjustRightInd/>
        <w:snapToGrid/>
        <w:spacing w:line="560" w:lineRule="exact"/>
        <w:jc w:val="center"/>
        <w:rPr>
          <w:rFonts w:cs="Times New Roman"/>
          <w:bCs/>
          <w:kern w:val="2"/>
          <w:sz w:val="32"/>
          <w:szCs w:val="32"/>
        </w:rPr>
      </w:pPr>
    </w:p>
    <w:p w14:paraId="5E247BC4" w14:textId="77777777" w:rsidR="00EA2533" w:rsidRDefault="00484154">
      <w:pPr>
        <w:widowControl w:val="0"/>
        <w:shd w:val="clear" w:color="auto" w:fill="auto"/>
        <w:tabs>
          <w:tab w:val="clear" w:pos="426"/>
        </w:tabs>
        <w:adjustRightInd/>
        <w:snapToGrid/>
        <w:spacing w:line="460" w:lineRule="exact"/>
        <w:rPr>
          <w:rFonts w:cs="Times New Roman"/>
          <w:kern w:val="2"/>
          <w:szCs w:val="21"/>
        </w:rPr>
      </w:pPr>
      <w:r>
        <w:rPr>
          <w:rFonts w:cs="Times New Roman" w:hint="eastAsia"/>
          <w:kern w:val="2"/>
          <w:szCs w:val="21"/>
          <w:u w:val="single"/>
        </w:rPr>
        <w:t>中华人民共和国深圳海关</w:t>
      </w:r>
      <w:r>
        <w:rPr>
          <w:rFonts w:cs="Times New Roman" w:hint="eastAsia"/>
          <w:kern w:val="2"/>
          <w:szCs w:val="21"/>
        </w:rPr>
        <w:t>：</w:t>
      </w:r>
    </w:p>
    <w:p w14:paraId="38ACF455"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我司为贵单位采购项目合作单位，为确保“供应优质、管理廉洁”，我司将严格遵守深圳海关廉政管理有关规定，加强对我司业务相关人员的廉政教育。现郑重向贵单位承诺：</w:t>
      </w:r>
    </w:p>
    <w:p w14:paraId="5E262A75"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一、严格遵守国家及地方有关廉洁自律政策规定和要求；</w:t>
      </w:r>
    </w:p>
    <w:p w14:paraId="7937B293"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二、不以任何理由向贵单位工作人员赠送现金、有价证券、支付凭证、礼物及与采购内容有关的物品；</w:t>
      </w:r>
    </w:p>
    <w:p w14:paraId="68CABD11"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三、不以任何理由接受或暗示为贵单位工作人员报销应由其个人支付的费用；</w:t>
      </w:r>
    </w:p>
    <w:p w14:paraId="44C42532"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四、不以任何理由为贵单位工作人员组织有可能影响公正执行公务的宴请、健身、娱乐等活动。</w:t>
      </w:r>
    </w:p>
    <w:p w14:paraId="33D3B7D8"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五、不以任何理由向贵单位工作人员购置或者提供长期免费使用</w:t>
      </w:r>
      <w:r>
        <w:rPr>
          <w:rFonts w:cs="Times New Roman" w:hint="eastAsia"/>
          <w:kern w:val="2"/>
          <w:szCs w:val="21"/>
        </w:rPr>
        <w:t>的交通工具、通讯工具以及家电、高档办公用品等物品；</w:t>
      </w:r>
    </w:p>
    <w:p w14:paraId="5C40BAA6"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六、不以任何理由参加贵单位工作人员婚丧喜庆活动及涉及个人的业务往来；</w:t>
      </w:r>
    </w:p>
    <w:p w14:paraId="3A4562B3"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七、不进行其他各种形式的商业贿赂或不正当竞争行为。</w:t>
      </w:r>
    </w:p>
    <w:p w14:paraId="12E83230" w14:textId="77777777" w:rsidR="00EA2533" w:rsidRDefault="00484154">
      <w:pPr>
        <w:widowControl w:val="0"/>
        <w:shd w:val="clear" w:color="auto" w:fill="auto"/>
        <w:tabs>
          <w:tab w:val="clear" w:pos="426"/>
        </w:tabs>
        <w:adjustRightInd/>
        <w:snapToGrid/>
        <w:spacing w:line="460" w:lineRule="exact"/>
        <w:ind w:firstLineChars="200" w:firstLine="420"/>
        <w:rPr>
          <w:rFonts w:cs="Times New Roman"/>
          <w:kern w:val="2"/>
          <w:szCs w:val="21"/>
        </w:rPr>
      </w:pPr>
      <w:r>
        <w:rPr>
          <w:rFonts w:cs="Times New Roman" w:hint="eastAsia"/>
          <w:kern w:val="2"/>
          <w:szCs w:val="21"/>
        </w:rPr>
        <w:t>如果发生上述行为之一，我司愿意承担相应责任，并承诺不再参与贵单位各类采购合作项目，贵单位亦可依法不支付相关款项。</w:t>
      </w:r>
    </w:p>
    <w:p w14:paraId="70DA2803" w14:textId="77777777" w:rsidR="00EA2533" w:rsidRDefault="00EA2533">
      <w:pPr>
        <w:shd w:val="clear" w:color="auto" w:fill="auto"/>
        <w:tabs>
          <w:tab w:val="clear" w:pos="426"/>
        </w:tabs>
        <w:adjustRightInd/>
        <w:snapToGrid/>
        <w:spacing w:line="460" w:lineRule="exact"/>
        <w:ind w:firstLine="600"/>
        <w:jc w:val="left"/>
        <w:rPr>
          <w:rFonts w:cs="Times New Roman"/>
          <w:szCs w:val="21"/>
        </w:rPr>
      </w:pPr>
    </w:p>
    <w:p w14:paraId="7C3DED5A" w14:textId="77777777" w:rsidR="00EA2533" w:rsidRDefault="00484154">
      <w:pPr>
        <w:widowControl w:val="0"/>
        <w:shd w:val="clear" w:color="auto" w:fill="auto"/>
        <w:tabs>
          <w:tab w:val="clear" w:pos="426"/>
        </w:tabs>
        <w:adjustRightInd/>
        <w:snapToGrid/>
        <w:spacing w:line="460" w:lineRule="exact"/>
        <w:ind w:firstLine="630"/>
        <w:jc w:val="right"/>
        <w:rPr>
          <w:rFonts w:cs="Times New Roman"/>
          <w:kern w:val="2"/>
          <w:szCs w:val="21"/>
        </w:rPr>
      </w:pPr>
      <w:r>
        <w:rPr>
          <w:rFonts w:cs="Times New Roman" w:hint="eastAsia"/>
          <w:kern w:val="2"/>
          <w:szCs w:val="21"/>
        </w:rPr>
        <w:t>承诺单位（盖章）：</w:t>
      </w:r>
    </w:p>
    <w:p w14:paraId="6EC7960C" w14:textId="77777777" w:rsidR="00EA2533" w:rsidRDefault="00484154">
      <w:pPr>
        <w:widowControl w:val="0"/>
        <w:shd w:val="clear" w:color="auto" w:fill="auto"/>
        <w:tabs>
          <w:tab w:val="clear" w:pos="426"/>
        </w:tabs>
        <w:adjustRightInd/>
        <w:snapToGrid/>
        <w:spacing w:line="460" w:lineRule="exact"/>
        <w:ind w:firstLine="630"/>
        <w:jc w:val="right"/>
        <w:rPr>
          <w:rFonts w:cs="Times New Roman"/>
          <w:kern w:val="2"/>
          <w:szCs w:val="21"/>
        </w:rPr>
      </w:pPr>
      <w:r>
        <w:rPr>
          <w:rFonts w:cs="Times New Roman" w:hint="eastAsia"/>
          <w:kern w:val="2"/>
          <w:szCs w:val="21"/>
        </w:rPr>
        <w:t>单位负责人（或代表）（签名或盖章）：</w:t>
      </w:r>
    </w:p>
    <w:p w14:paraId="79D42A0A" w14:textId="77777777" w:rsidR="00EA2533" w:rsidRDefault="00484154">
      <w:pPr>
        <w:spacing w:line="460" w:lineRule="exact"/>
        <w:ind w:right="440" w:firstLine="630"/>
        <w:jc w:val="right"/>
        <w:rPr>
          <w:szCs w:val="21"/>
        </w:rPr>
      </w:pPr>
      <w:r>
        <w:rPr>
          <w:rFonts w:cs="Times New Roman" w:hint="eastAsia"/>
          <w:kern w:val="2"/>
          <w:szCs w:val="21"/>
        </w:rPr>
        <w:t>年</w:t>
      </w:r>
      <w:r>
        <w:rPr>
          <w:rFonts w:cs="Times New Roman" w:hint="eastAsia"/>
          <w:kern w:val="2"/>
          <w:szCs w:val="21"/>
        </w:rPr>
        <w:t xml:space="preserve">    </w:t>
      </w:r>
      <w:r>
        <w:rPr>
          <w:rFonts w:cs="Times New Roman" w:hint="eastAsia"/>
          <w:kern w:val="2"/>
          <w:szCs w:val="21"/>
        </w:rPr>
        <w:t>月</w:t>
      </w:r>
      <w:r>
        <w:rPr>
          <w:rFonts w:cs="Times New Roman" w:hint="eastAsia"/>
          <w:kern w:val="2"/>
          <w:szCs w:val="21"/>
        </w:rPr>
        <w:t xml:space="preserve">    </w:t>
      </w:r>
      <w:r>
        <w:rPr>
          <w:rFonts w:cs="Times New Roman" w:hint="eastAsia"/>
          <w:kern w:val="2"/>
          <w:szCs w:val="21"/>
        </w:rPr>
        <w:t>日</w:t>
      </w:r>
    </w:p>
    <w:p w14:paraId="5B5DC02F" w14:textId="77777777" w:rsidR="00EA2533" w:rsidRDefault="00484154">
      <w:pPr>
        <w:shd w:val="clear" w:color="auto" w:fill="auto"/>
        <w:tabs>
          <w:tab w:val="clear" w:pos="426"/>
        </w:tabs>
        <w:adjustRightInd/>
        <w:snapToGrid/>
        <w:spacing w:line="240" w:lineRule="auto"/>
        <w:jc w:val="left"/>
        <w:rPr>
          <w:b/>
          <w:sz w:val="24"/>
        </w:rPr>
      </w:pPr>
      <w:r>
        <w:rPr>
          <w:b/>
          <w:sz w:val="24"/>
        </w:rPr>
        <w:br w:type="page"/>
      </w:r>
    </w:p>
    <w:p w14:paraId="36A2C356" w14:textId="77777777" w:rsidR="00EA2533" w:rsidRDefault="00484154">
      <w:pPr>
        <w:tabs>
          <w:tab w:val="clear" w:pos="426"/>
        </w:tabs>
        <w:adjustRightInd/>
        <w:snapToGrid/>
        <w:spacing w:before="280" w:after="290" w:line="377" w:lineRule="auto"/>
        <w:outlineLvl w:val="2"/>
        <w:rPr>
          <w:b/>
          <w:sz w:val="24"/>
        </w:rPr>
      </w:pPr>
      <w:r>
        <w:rPr>
          <w:rFonts w:hint="eastAsia"/>
          <w:b/>
          <w:sz w:val="24"/>
        </w:rPr>
        <w:lastRenderedPageBreak/>
        <w:t>四、法定代表人授权委托书、法定代表人证明书</w:t>
      </w:r>
    </w:p>
    <w:p w14:paraId="1D2C822D"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62"/>
      <w:bookmarkEnd w:id="63"/>
      <w:bookmarkEnd w:id="64"/>
      <w:bookmarkEnd w:id="65"/>
      <w:bookmarkEnd w:id="66"/>
      <w:bookmarkEnd w:id="67"/>
    </w:p>
    <w:p w14:paraId="4F8ABA36" w14:textId="77777777" w:rsidR="00EA2533" w:rsidRDefault="00EA2533">
      <w:pPr>
        <w:tabs>
          <w:tab w:val="clear" w:pos="426"/>
        </w:tabs>
        <w:ind w:firstLineChars="200" w:firstLine="420"/>
        <w:rPr>
          <w:rFonts w:hAnsi="Courier New" w:cs="Times New Roman"/>
          <w:kern w:val="2"/>
          <w:szCs w:val="20"/>
        </w:rPr>
      </w:pPr>
    </w:p>
    <w:p w14:paraId="1816767F" w14:textId="77777777" w:rsidR="00EA2533" w:rsidRDefault="00484154">
      <w:pPr>
        <w:tabs>
          <w:tab w:val="clear" w:pos="426"/>
        </w:tabs>
        <w:ind w:firstLineChars="200" w:firstLine="420"/>
        <w:rPr>
          <w:rFonts w:hAnsi="Courier New" w:cs="Times New Roman"/>
          <w:kern w:val="2"/>
          <w:szCs w:val="20"/>
        </w:rPr>
      </w:pPr>
      <w:r>
        <w:rPr>
          <w:rFonts w:hAnsi="Courier New" w:cs="Times New Roman" w:hint="eastAsia"/>
          <w:kern w:val="2"/>
          <w:szCs w:val="20"/>
        </w:rPr>
        <w:t>本授权委托书声明：注册于</w:t>
      </w:r>
      <w:r>
        <w:rPr>
          <w:rFonts w:hAnsi="Courier New" w:cs="Times New Roman" w:hint="eastAsia"/>
          <w:kern w:val="2"/>
          <w:szCs w:val="20"/>
          <w:u w:val="single"/>
        </w:rPr>
        <w:t>_</w:t>
      </w:r>
      <w:r>
        <w:rPr>
          <w:rFonts w:hAnsi="Courier New" w:cs="Times New Roman" w:hint="eastAsia"/>
          <w:kern w:val="2"/>
          <w:szCs w:val="20"/>
          <w:u w:val="single"/>
        </w:rPr>
        <w:t>（谈判应答人地址）</w:t>
      </w:r>
      <w:r>
        <w:rPr>
          <w:rFonts w:hAnsi="Courier New" w:cs="Times New Roman" w:hint="eastAsia"/>
          <w:kern w:val="2"/>
          <w:szCs w:val="20"/>
          <w:u w:val="single"/>
        </w:rPr>
        <w:t>__</w:t>
      </w:r>
      <w:r>
        <w:rPr>
          <w:rFonts w:hAnsi="Courier New" w:cs="Times New Roman" w:hint="eastAsia"/>
          <w:kern w:val="2"/>
          <w:szCs w:val="20"/>
        </w:rPr>
        <w:t>的</w:t>
      </w:r>
      <w:r>
        <w:rPr>
          <w:rFonts w:hAnsi="Courier New" w:cs="Times New Roman" w:hint="eastAsia"/>
          <w:kern w:val="2"/>
          <w:szCs w:val="20"/>
          <w:u w:val="single"/>
        </w:rPr>
        <w:t>__</w:t>
      </w:r>
      <w:r>
        <w:rPr>
          <w:rFonts w:hAnsi="Courier New" w:cs="Times New Roman" w:hint="eastAsia"/>
          <w:kern w:val="2"/>
          <w:szCs w:val="20"/>
          <w:u w:val="single"/>
        </w:rPr>
        <w:t>（谈判应答人名称）</w:t>
      </w:r>
      <w:r>
        <w:rPr>
          <w:rFonts w:hAnsi="Courier New" w:cs="Times New Roman" w:hint="eastAsia"/>
          <w:kern w:val="2"/>
          <w:szCs w:val="20"/>
          <w:u w:val="single"/>
        </w:rPr>
        <w:t>____</w:t>
      </w:r>
      <w:r>
        <w:rPr>
          <w:rFonts w:hAnsi="Courier New" w:cs="Times New Roman" w:hint="eastAsia"/>
          <w:kern w:val="2"/>
          <w:szCs w:val="20"/>
        </w:rPr>
        <w:t>在下面签名的</w:t>
      </w:r>
      <w:r>
        <w:rPr>
          <w:rFonts w:hAnsi="Courier New" w:cs="Times New Roman" w:hint="eastAsia"/>
          <w:kern w:val="2"/>
          <w:szCs w:val="20"/>
          <w:u w:val="single"/>
        </w:rPr>
        <w:t>（法定代表人姓名、职务）</w:t>
      </w:r>
      <w:r>
        <w:rPr>
          <w:rFonts w:hAnsi="Courier New" w:cs="Times New Roman" w:hint="eastAsia"/>
          <w:kern w:val="2"/>
          <w:szCs w:val="20"/>
        </w:rPr>
        <w:t>在此授权</w:t>
      </w:r>
      <w:r>
        <w:rPr>
          <w:rFonts w:hAnsi="Courier New" w:cs="Times New Roman" w:hint="eastAsia"/>
          <w:kern w:val="2"/>
          <w:szCs w:val="20"/>
          <w:u w:val="single"/>
        </w:rPr>
        <w:t>（被授权人姓名、职务）</w:t>
      </w:r>
      <w:r>
        <w:rPr>
          <w:rFonts w:hAnsi="Courier New" w:cs="Times New Roman" w:hint="eastAsia"/>
          <w:kern w:val="2"/>
          <w:szCs w:val="20"/>
        </w:rPr>
        <w:t>作为我公司的合法代理人，就</w:t>
      </w:r>
      <w:r>
        <w:rPr>
          <w:rFonts w:hAnsi="Courier New" w:cs="Times New Roman" w:hint="eastAsia"/>
          <w:kern w:val="2"/>
          <w:szCs w:val="20"/>
          <w:u w:val="single"/>
        </w:rPr>
        <w:t>（项目名称、项目编号</w:t>
      </w:r>
      <w:r>
        <w:rPr>
          <w:rFonts w:hAnsi="Courier New" w:cs="Times New Roman" w:hint="eastAsia"/>
          <w:kern w:val="2"/>
          <w:szCs w:val="20"/>
        </w:rPr>
        <w:t>）的</w:t>
      </w:r>
      <w:proofErr w:type="gramStart"/>
      <w:r>
        <w:rPr>
          <w:rFonts w:hAnsi="Courier New" w:cs="Times New Roman" w:hint="eastAsia"/>
          <w:kern w:val="2"/>
          <w:szCs w:val="20"/>
        </w:rPr>
        <w:t>招谈判</w:t>
      </w:r>
      <w:proofErr w:type="gramEnd"/>
      <w:r>
        <w:rPr>
          <w:rFonts w:hAnsi="Courier New" w:cs="Times New Roman" w:hint="eastAsia"/>
          <w:kern w:val="2"/>
          <w:szCs w:val="20"/>
        </w:rPr>
        <w:t>应答活动，采购合同的签订、执行、完成和售后服务，作为谈判应答人代表以我方的名义处理一切与之有关的事务。</w:t>
      </w:r>
    </w:p>
    <w:p w14:paraId="30CCA78D" w14:textId="77777777" w:rsidR="00EA2533" w:rsidRDefault="00484154">
      <w:pPr>
        <w:tabs>
          <w:tab w:val="clear" w:pos="426"/>
        </w:tabs>
        <w:ind w:firstLineChars="200" w:firstLine="420"/>
        <w:rPr>
          <w:rFonts w:hAnsi="Courier New" w:cs="Times New Roman"/>
          <w:kern w:val="2"/>
          <w:szCs w:val="20"/>
        </w:rPr>
      </w:pPr>
      <w:r>
        <w:rPr>
          <w:rFonts w:hAnsi="Courier New" w:cs="Times New Roman" w:hint="eastAsia"/>
          <w:kern w:val="2"/>
          <w:szCs w:val="20"/>
        </w:rPr>
        <w:t>被授权人（谈判应答人授权代表）无转委托权限。</w:t>
      </w:r>
    </w:p>
    <w:p w14:paraId="364495A7" w14:textId="77777777" w:rsidR="00EA2533" w:rsidRDefault="00484154">
      <w:pPr>
        <w:tabs>
          <w:tab w:val="clear" w:pos="426"/>
        </w:tabs>
        <w:ind w:firstLineChars="200" w:firstLine="420"/>
        <w:rPr>
          <w:szCs w:val="21"/>
        </w:rPr>
      </w:pPr>
      <w:r>
        <w:rPr>
          <w:rFonts w:hint="eastAsia"/>
          <w:szCs w:val="21"/>
        </w:rPr>
        <w:t>本授权书自法定代表人签字之日起生效，特此声明。</w:t>
      </w:r>
    </w:p>
    <w:p w14:paraId="002E01D0" w14:textId="77777777" w:rsidR="00EA2533" w:rsidRDefault="00484154">
      <w:pPr>
        <w:tabs>
          <w:tab w:val="clear" w:pos="426"/>
        </w:tabs>
        <w:ind w:firstLineChars="200" w:firstLine="422"/>
        <w:rPr>
          <w:b/>
          <w:szCs w:val="21"/>
        </w:rPr>
      </w:pPr>
      <w:r>
        <w:rPr>
          <w:rFonts w:hint="eastAsia"/>
          <w:b/>
          <w:szCs w:val="21"/>
        </w:rPr>
        <w:t>随附《法定代表人证明》</w:t>
      </w:r>
    </w:p>
    <w:p w14:paraId="00082963" w14:textId="77777777" w:rsidR="00EA2533" w:rsidRDefault="00EA2533">
      <w:pPr>
        <w:tabs>
          <w:tab w:val="clear" w:pos="426"/>
        </w:tabs>
        <w:ind w:firstLineChars="200" w:firstLine="422"/>
        <w:rPr>
          <w:b/>
          <w:szCs w:val="21"/>
        </w:rPr>
      </w:pPr>
    </w:p>
    <w:p w14:paraId="54285D82" w14:textId="77777777" w:rsidR="00EA2533" w:rsidRDefault="00EA2533">
      <w:pPr>
        <w:tabs>
          <w:tab w:val="clear" w:pos="426"/>
        </w:tabs>
        <w:ind w:firstLineChars="200" w:firstLine="422"/>
        <w:rPr>
          <w:b/>
          <w:szCs w:val="21"/>
        </w:rPr>
      </w:pPr>
    </w:p>
    <w:p w14:paraId="2B982253" w14:textId="77777777" w:rsidR="00EA2533" w:rsidRDefault="00EA2533">
      <w:pPr>
        <w:tabs>
          <w:tab w:val="clear" w:pos="426"/>
        </w:tabs>
        <w:ind w:firstLineChars="200" w:firstLine="422"/>
        <w:rPr>
          <w:b/>
          <w:szCs w:val="21"/>
        </w:rPr>
      </w:pPr>
    </w:p>
    <w:p w14:paraId="0669A305" w14:textId="77777777" w:rsidR="00EA2533" w:rsidRDefault="00484154">
      <w:pPr>
        <w:tabs>
          <w:tab w:val="clear" w:pos="426"/>
        </w:tabs>
        <w:ind w:firstLineChars="202" w:firstLine="424"/>
        <w:rPr>
          <w:szCs w:val="21"/>
          <w:u w:val="single"/>
        </w:rPr>
      </w:pPr>
      <w:r>
        <w:rPr>
          <w:rFonts w:hint="eastAsia"/>
          <w:szCs w:val="21"/>
        </w:rPr>
        <w:t>谈判应答人名称（单位盖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14:paraId="1D9FBAA1" w14:textId="77777777" w:rsidR="00EA2533" w:rsidRDefault="00484154">
      <w:pPr>
        <w:tabs>
          <w:tab w:val="clear" w:pos="426"/>
        </w:tabs>
        <w:ind w:firstLineChars="202" w:firstLine="424"/>
        <w:rPr>
          <w:szCs w:val="21"/>
          <w:u w:val="single"/>
        </w:rPr>
      </w:pPr>
      <w:r>
        <w:rPr>
          <w:rFonts w:hint="eastAsia"/>
          <w:szCs w:val="21"/>
        </w:rPr>
        <w:t>地</w:t>
      </w:r>
      <w:r>
        <w:rPr>
          <w:rFonts w:hint="eastAsia"/>
          <w:szCs w:val="21"/>
        </w:rPr>
        <w:t xml:space="preserve">      </w:t>
      </w:r>
      <w:r>
        <w:rPr>
          <w:rFonts w:hint="eastAsia"/>
          <w:szCs w:val="21"/>
        </w:rPr>
        <w:t>址：</w:t>
      </w:r>
      <w:r>
        <w:rPr>
          <w:rFonts w:hint="eastAsia"/>
          <w:szCs w:val="21"/>
          <w:u w:val="single"/>
        </w:rPr>
        <w:t>___________________________________________________________________</w:t>
      </w:r>
    </w:p>
    <w:p w14:paraId="13C774BA" w14:textId="77777777" w:rsidR="00EA2533" w:rsidRDefault="00484154">
      <w:pPr>
        <w:tabs>
          <w:tab w:val="clear" w:pos="426"/>
        </w:tabs>
        <w:ind w:firstLineChars="202" w:firstLine="424"/>
        <w:rPr>
          <w:szCs w:val="21"/>
        </w:rPr>
      </w:pPr>
      <w:r>
        <w:rPr>
          <w:rFonts w:hint="eastAsia"/>
          <w:szCs w:val="21"/>
        </w:rPr>
        <w:t>法定代表人（签字或盖章）：</w:t>
      </w:r>
      <w:r>
        <w:rPr>
          <w:rFonts w:hint="eastAsia"/>
          <w:szCs w:val="21"/>
          <w:u w:val="single"/>
        </w:rPr>
        <w:t>______________________</w:t>
      </w:r>
      <w:r>
        <w:rPr>
          <w:rFonts w:hint="eastAsia"/>
          <w:szCs w:val="21"/>
        </w:rPr>
        <w:t xml:space="preserve"> </w:t>
      </w: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14:paraId="65D5CCEC" w14:textId="77777777" w:rsidR="00EA2533" w:rsidRDefault="00484154">
      <w:pPr>
        <w:tabs>
          <w:tab w:val="clear" w:pos="426"/>
        </w:tabs>
        <w:ind w:firstLineChars="202" w:firstLine="424"/>
        <w:rPr>
          <w:szCs w:val="21"/>
        </w:rPr>
      </w:pPr>
      <w:r>
        <w:rPr>
          <w:rFonts w:hint="eastAsia"/>
          <w:szCs w:val="21"/>
        </w:rPr>
        <w:t>被授权人（谈判应答人授权代表）（签字或盖章）：</w:t>
      </w:r>
      <w:r>
        <w:rPr>
          <w:rFonts w:hint="eastAsia"/>
          <w:szCs w:val="21"/>
          <w:u w:val="single"/>
        </w:rPr>
        <w:t>____________________________________</w:t>
      </w:r>
    </w:p>
    <w:p w14:paraId="56237344" w14:textId="77777777" w:rsidR="00EA2533" w:rsidRDefault="00EA2533">
      <w:pPr>
        <w:tabs>
          <w:tab w:val="clear" w:pos="426"/>
        </w:tabs>
        <w:ind w:firstLineChars="202" w:firstLine="424"/>
        <w:rPr>
          <w:szCs w:val="21"/>
        </w:rPr>
      </w:pPr>
    </w:p>
    <w:p w14:paraId="2909E95F" w14:textId="77777777" w:rsidR="00EA2533" w:rsidRDefault="00484154">
      <w:pPr>
        <w:tabs>
          <w:tab w:val="clear" w:pos="426"/>
        </w:tabs>
        <w:ind w:firstLineChars="202" w:firstLine="424"/>
        <w:rPr>
          <w:szCs w:val="21"/>
        </w:rPr>
      </w:pPr>
      <w:r>
        <w:rPr>
          <w:rFonts w:hint="eastAsia"/>
          <w:szCs w:val="21"/>
        </w:rPr>
        <w:t>附：被授权</w:t>
      </w:r>
      <w:r>
        <w:rPr>
          <w:rFonts w:hint="eastAsia"/>
          <w:szCs w:val="21"/>
        </w:rPr>
        <w:t>人身份证复印件：</w:t>
      </w:r>
    </w:p>
    <w:p w14:paraId="7C4AAA0A" w14:textId="77777777" w:rsidR="00EA2533" w:rsidRDefault="00EA2533">
      <w:pPr>
        <w:tabs>
          <w:tab w:val="clear" w:pos="426"/>
        </w:tabs>
        <w:ind w:firstLineChars="202" w:firstLine="424"/>
        <w:rPr>
          <w:szCs w:val="21"/>
        </w:rPr>
      </w:pPr>
    </w:p>
    <w:bookmarkEnd w:id="68"/>
    <w:bookmarkEnd w:id="69"/>
    <w:bookmarkEnd w:id="70"/>
    <w:bookmarkEnd w:id="71"/>
    <w:bookmarkEnd w:id="72"/>
    <w:p w14:paraId="576A3B3E" w14:textId="77777777" w:rsidR="00EA2533" w:rsidRDefault="00484154">
      <w:pPr>
        <w:tabs>
          <w:tab w:val="clear" w:pos="426"/>
        </w:tabs>
        <w:spacing w:line="300" w:lineRule="auto"/>
        <w:jc w:val="center"/>
      </w:pPr>
      <w:r>
        <w:br w:type="page"/>
      </w:r>
    </w:p>
    <w:p w14:paraId="216F8BDF" w14:textId="77777777" w:rsidR="00EA2533" w:rsidRDefault="00EA2533">
      <w:pPr>
        <w:widowControl w:val="0"/>
        <w:shd w:val="clear" w:color="auto" w:fill="auto"/>
        <w:tabs>
          <w:tab w:val="clear" w:pos="426"/>
        </w:tabs>
        <w:adjustRightInd/>
        <w:snapToGrid/>
        <w:spacing w:line="300" w:lineRule="auto"/>
        <w:jc w:val="center"/>
        <w:rPr>
          <w:rFonts w:cs="Times New Roman"/>
          <w:bCs/>
          <w:kern w:val="2"/>
          <w:sz w:val="32"/>
          <w:szCs w:val="32"/>
        </w:rPr>
      </w:pPr>
    </w:p>
    <w:p w14:paraId="4F55B564"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261C8CD4" w14:textId="77777777" w:rsidR="00EA2533" w:rsidRDefault="00EA2533">
      <w:pPr>
        <w:tabs>
          <w:tab w:val="clear" w:pos="426"/>
        </w:tabs>
        <w:spacing w:line="480" w:lineRule="auto"/>
        <w:ind w:firstLineChars="202" w:firstLine="424"/>
        <w:rPr>
          <w:u w:val="single"/>
        </w:rPr>
      </w:pPr>
    </w:p>
    <w:p w14:paraId="30537024" w14:textId="77777777" w:rsidR="00EA2533" w:rsidRDefault="00484154">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0C01E7BA" w14:textId="77777777" w:rsidR="00EA2533" w:rsidRDefault="00484154">
      <w:pPr>
        <w:tabs>
          <w:tab w:val="clear" w:pos="426"/>
        </w:tabs>
        <w:spacing w:line="480" w:lineRule="auto"/>
        <w:ind w:firstLineChars="202" w:firstLine="424"/>
      </w:pPr>
      <w:r>
        <w:rPr>
          <w:rFonts w:hint="eastAsia"/>
        </w:rPr>
        <w:t>本证明书自签发之日起生效，有效期与本公司响应文件成交注的谈判应答有效期相同。</w:t>
      </w:r>
    </w:p>
    <w:p w14:paraId="40238B75" w14:textId="77777777" w:rsidR="00EA2533" w:rsidRDefault="00484154">
      <w:pPr>
        <w:tabs>
          <w:tab w:val="clear" w:pos="426"/>
        </w:tabs>
        <w:spacing w:line="480" w:lineRule="auto"/>
        <w:ind w:firstLineChars="202" w:firstLine="424"/>
      </w:pPr>
      <w:r>
        <w:rPr>
          <w:rFonts w:hint="eastAsia"/>
        </w:rPr>
        <w:t>附：</w:t>
      </w:r>
    </w:p>
    <w:p w14:paraId="2EA9ECE2" w14:textId="77777777" w:rsidR="00EA2533" w:rsidRDefault="00484154">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47F16AB9" w14:textId="77777777" w:rsidR="00EA2533" w:rsidRDefault="00484154">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13982622" w14:textId="77777777" w:rsidR="00EA2533" w:rsidRDefault="00484154">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4EFBA18B" w14:textId="77777777" w:rsidR="00EA2533" w:rsidRDefault="00484154">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26713E5E" w14:textId="77777777" w:rsidR="00EA2533" w:rsidRDefault="00EA2533">
      <w:pPr>
        <w:tabs>
          <w:tab w:val="clear" w:pos="426"/>
        </w:tabs>
        <w:ind w:firstLineChars="202" w:firstLine="424"/>
      </w:pPr>
    </w:p>
    <w:p w14:paraId="61727310" w14:textId="77777777" w:rsidR="00EA2533" w:rsidRDefault="00484154">
      <w:pPr>
        <w:tabs>
          <w:tab w:val="clear" w:pos="426"/>
        </w:tabs>
        <w:ind w:firstLineChars="202" w:firstLine="424"/>
        <w:rPr>
          <w:szCs w:val="21"/>
        </w:rPr>
      </w:pPr>
      <w:r>
        <w:rPr>
          <w:rFonts w:hint="eastAsia"/>
          <w:szCs w:val="21"/>
        </w:rPr>
        <w:t>附：法定代表人身份证复印件：</w:t>
      </w:r>
    </w:p>
    <w:p w14:paraId="7EB5219F" w14:textId="77777777" w:rsidR="00EA2533" w:rsidRDefault="00EA2533">
      <w:pPr>
        <w:tabs>
          <w:tab w:val="clear" w:pos="426"/>
        </w:tabs>
        <w:ind w:firstLineChars="202" w:firstLine="424"/>
        <w:rPr>
          <w:szCs w:val="21"/>
        </w:rPr>
      </w:pPr>
    </w:p>
    <w:p w14:paraId="05D7D7C9" w14:textId="77777777" w:rsidR="00EA2533" w:rsidRDefault="00EA2533">
      <w:pPr>
        <w:tabs>
          <w:tab w:val="clear" w:pos="426"/>
        </w:tabs>
        <w:ind w:firstLineChars="202" w:firstLine="424"/>
        <w:rPr>
          <w:szCs w:val="21"/>
        </w:rPr>
      </w:pPr>
    </w:p>
    <w:p w14:paraId="447DF9C9" w14:textId="77777777" w:rsidR="00EA2533" w:rsidRDefault="00EA2533">
      <w:pPr>
        <w:tabs>
          <w:tab w:val="clear" w:pos="426"/>
        </w:tabs>
        <w:ind w:firstLineChars="202" w:firstLine="424"/>
        <w:rPr>
          <w:szCs w:val="21"/>
        </w:rPr>
      </w:pPr>
    </w:p>
    <w:p w14:paraId="2FE45D9A" w14:textId="77777777" w:rsidR="00EA2533" w:rsidRDefault="00484154">
      <w:pPr>
        <w:tabs>
          <w:tab w:val="clear" w:pos="426"/>
        </w:tabs>
        <w:spacing w:line="500" w:lineRule="exact"/>
        <w:ind w:leftChars="1822" w:left="3826"/>
        <w:rPr>
          <w:u w:val="single"/>
        </w:rPr>
      </w:pPr>
      <w:r>
        <w:rPr>
          <w:rFonts w:hint="eastAsia"/>
        </w:rPr>
        <w:t>谈判应答人名称（单位盖</w:t>
      </w:r>
      <w:r>
        <w:rPr>
          <w:rFonts w:hint="eastAsia"/>
          <w:spacing w:val="4"/>
        </w:rPr>
        <w:t>公章</w:t>
      </w:r>
      <w:r>
        <w:rPr>
          <w:rFonts w:hint="eastAsia"/>
        </w:rPr>
        <w:t>）：</w:t>
      </w:r>
      <w:r>
        <w:rPr>
          <w:rFonts w:hint="eastAsia"/>
          <w:u w:val="single"/>
        </w:rPr>
        <w:t>_____________________</w:t>
      </w:r>
    </w:p>
    <w:p w14:paraId="66E79EA8" w14:textId="77777777" w:rsidR="00EA2533" w:rsidRDefault="00484154">
      <w:pPr>
        <w:tabs>
          <w:tab w:val="clear" w:pos="426"/>
        </w:tabs>
        <w:spacing w:line="500" w:lineRule="exact"/>
        <w:ind w:leftChars="1822" w:left="3826"/>
        <w:rPr>
          <w:u w:val="single"/>
        </w:rPr>
      </w:pPr>
      <w:r>
        <w:rPr>
          <w:rFonts w:hint="eastAsia"/>
        </w:rPr>
        <w:t>地址：</w:t>
      </w:r>
      <w:r>
        <w:rPr>
          <w:rFonts w:hint="eastAsia"/>
          <w:u w:val="single"/>
        </w:rPr>
        <w:t>_______________</w:t>
      </w:r>
      <w:r>
        <w:rPr>
          <w:rFonts w:hint="eastAsia"/>
          <w:u w:val="single"/>
        </w:rPr>
        <w:t>____________________________</w:t>
      </w:r>
    </w:p>
    <w:p w14:paraId="5EBE7855" w14:textId="77777777" w:rsidR="00EA2533" w:rsidRDefault="00484154">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4C1B44E5" w14:textId="77777777" w:rsidR="00EA2533" w:rsidRDefault="00EA2533">
      <w:pPr>
        <w:tabs>
          <w:tab w:val="clear" w:pos="426"/>
        </w:tabs>
        <w:spacing w:line="500" w:lineRule="exact"/>
        <w:ind w:leftChars="1822" w:left="3826"/>
        <w:rPr>
          <w:b/>
          <w:bCs/>
          <w:u w:val="single"/>
        </w:rPr>
      </w:pPr>
    </w:p>
    <w:p w14:paraId="4D2EF43C" w14:textId="77777777" w:rsidR="00EA2533" w:rsidRDefault="00484154">
      <w:pPr>
        <w:tabs>
          <w:tab w:val="clear" w:pos="426"/>
        </w:tabs>
        <w:adjustRightInd/>
        <w:snapToGrid/>
        <w:spacing w:before="280" w:after="290" w:line="377" w:lineRule="auto"/>
        <w:outlineLvl w:val="2"/>
        <w:rPr>
          <w:b/>
          <w:sz w:val="24"/>
        </w:rPr>
      </w:pPr>
      <w:r>
        <w:br w:type="page"/>
      </w:r>
      <w:r>
        <w:rPr>
          <w:rFonts w:hint="eastAsia"/>
          <w:b/>
        </w:rPr>
        <w:lastRenderedPageBreak/>
        <w:t>五、</w:t>
      </w:r>
      <w:r>
        <w:rPr>
          <w:rFonts w:hint="eastAsia"/>
          <w:b/>
          <w:sz w:val="24"/>
        </w:rPr>
        <w:t>谈判应答人基本情况表</w:t>
      </w:r>
    </w:p>
    <w:p w14:paraId="1D5C82FB"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bookmarkStart w:id="73" w:name="_Toc480756074"/>
      <w:bookmarkStart w:id="74" w:name="_Toc173553182"/>
      <w:bookmarkStart w:id="75" w:name="_Toc480754207"/>
      <w:bookmarkStart w:id="76" w:name="_Toc275865616"/>
      <w:bookmarkStart w:id="77" w:name="_Toc480755928"/>
      <w:bookmarkStart w:id="78" w:name="_Toc480789478"/>
      <w:r>
        <w:rPr>
          <w:rFonts w:cs="Times New Roman" w:hint="eastAsia"/>
          <w:bCs/>
          <w:kern w:val="2"/>
          <w:sz w:val="32"/>
          <w:szCs w:val="32"/>
        </w:rPr>
        <w:t>谈判应答人基本情况表</w:t>
      </w:r>
      <w:bookmarkEnd w:id="73"/>
      <w:bookmarkEnd w:id="74"/>
      <w:bookmarkEnd w:id="75"/>
      <w:bookmarkEnd w:id="76"/>
      <w:bookmarkEnd w:id="77"/>
      <w:bookmarkEnd w:id="78"/>
    </w:p>
    <w:p w14:paraId="0119A138" w14:textId="77777777" w:rsidR="00EA2533" w:rsidRDefault="00484154">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4F4A8024"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w:t>
      </w:r>
      <w:r>
        <w:rPr>
          <w:rFonts w:cs="Arial"/>
          <w:szCs w:val="21"/>
        </w:rPr>
        <w:t>电话号码：</w:t>
      </w:r>
      <w:r>
        <w:rPr>
          <w:rFonts w:cs="Arial"/>
          <w:szCs w:val="21"/>
          <w:u w:val="single"/>
        </w:rPr>
        <w:t>____________________________</w:t>
      </w:r>
    </w:p>
    <w:p w14:paraId="7822B1A7"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rPr>
      </w:pPr>
      <w:r>
        <w:rPr>
          <w:rFonts w:cs="Arial"/>
          <w:szCs w:val="21"/>
        </w:rPr>
        <w:t>地</w:t>
      </w:r>
      <w:r>
        <w:rPr>
          <w:rFonts w:cs="Arial"/>
          <w:szCs w:val="21"/>
        </w:rPr>
        <w:t xml:space="preserve">    </w:t>
      </w:r>
      <w:r>
        <w:rPr>
          <w:rFonts w:cs="Arial"/>
          <w:szCs w:val="21"/>
        </w:rPr>
        <w:t>址：</w:t>
      </w:r>
      <w:r>
        <w:rPr>
          <w:rFonts w:cs="Arial"/>
          <w:szCs w:val="21"/>
          <w:u w:val="single"/>
        </w:rPr>
        <w:t>______________________________</w:t>
      </w:r>
      <w:r>
        <w:rPr>
          <w:rFonts w:cs="Arial"/>
          <w:szCs w:val="21"/>
        </w:rPr>
        <w:t xml:space="preserve">  </w:t>
      </w:r>
      <w:r>
        <w:rPr>
          <w:rFonts w:cs="Arial"/>
          <w:szCs w:val="21"/>
        </w:rPr>
        <w:t>传</w:t>
      </w:r>
      <w:r>
        <w:rPr>
          <w:rFonts w:cs="Arial"/>
          <w:szCs w:val="21"/>
        </w:rPr>
        <w:t xml:space="preserve">    </w:t>
      </w:r>
      <w:r>
        <w:rPr>
          <w:rFonts w:cs="Arial"/>
          <w:szCs w:val="21"/>
        </w:rPr>
        <w:t>真：</w:t>
      </w:r>
      <w:r>
        <w:rPr>
          <w:rFonts w:cs="Arial"/>
          <w:szCs w:val="21"/>
          <w:u w:val="single"/>
        </w:rPr>
        <w:t>_____________________________</w:t>
      </w:r>
    </w:p>
    <w:p w14:paraId="66065165"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w:t>
      </w:r>
      <w:r>
        <w:rPr>
          <w:rFonts w:cs="Arial"/>
          <w:szCs w:val="21"/>
        </w:rPr>
        <w:t>经济性质：</w:t>
      </w:r>
      <w:r>
        <w:rPr>
          <w:rFonts w:cs="Arial"/>
          <w:szCs w:val="21"/>
          <w:u w:val="single"/>
        </w:rPr>
        <w:t>______</w:t>
      </w:r>
      <w:r>
        <w:rPr>
          <w:rFonts w:cs="Arial" w:hint="eastAsia"/>
          <w:szCs w:val="21"/>
          <w:u w:val="single"/>
        </w:rPr>
        <w:t>___________________</w:t>
      </w:r>
      <w:r>
        <w:rPr>
          <w:rFonts w:cs="Arial"/>
          <w:szCs w:val="21"/>
          <w:u w:val="single"/>
        </w:rPr>
        <w:t>____</w:t>
      </w:r>
    </w:p>
    <w:p w14:paraId="1B6D881B"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540B2350"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4A56940C" w14:textId="77777777" w:rsidR="00EA2533" w:rsidRDefault="00484154">
      <w:pPr>
        <w:widowControl w:val="0"/>
        <w:numPr>
          <w:ilvl w:val="1"/>
          <w:numId w:val="28"/>
        </w:numPr>
        <w:shd w:val="clear" w:color="auto" w:fill="auto"/>
        <w:tabs>
          <w:tab w:val="clear" w:pos="426"/>
        </w:tabs>
        <w:adjustRightInd/>
        <w:snapToGrid/>
        <w:ind w:left="0" w:firstLine="426"/>
        <w:rPr>
          <w:rFonts w:cs="Arial"/>
          <w:szCs w:val="21"/>
        </w:rPr>
      </w:pPr>
      <w:r>
        <w:rPr>
          <w:rFonts w:cs="Arial"/>
          <w:szCs w:val="21"/>
        </w:rPr>
        <w:t>公司简介</w:t>
      </w:r>
    </w:p>
    <w:p w14:paraId="767A5DFB" w14:textId="77777777" w:rsidR="00EA2533" w:rsidRDefault="00484154">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4F746D47" w14:textId="77777777" w:rsidR="00EA2533" w:rsidRDefault="00484154">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09129D0" w14:textId="77777777" w:rsidR="00EA2533" w:rsidRDefault="00484154">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1BFDF56B" w14:textId="77777777" w:rsidR="00EA2533" w:rsidRDefault="00484154">
      <w:pPr>
        <w:tabs>
          <w:tab w:val="clear" w:pos="426"/>
        </w:tabs>
        <w:spacing w:beforeLines="50" w:before="120"/>
        <w:ind w:firstLineChars="201" w:firstLine="424"/>
        <w:rPr>
          <w:b/>
          <w:color w:val="FF0000"/>
        </w:rPr>
      </w:pPr>
      <w:r>
        <w:rPr>
          <w:rFonts w:hint="eastAsia"/>
          <w:b/>
          <w:color w:val="FF0000"/>
        </w:rPr>
        <w:t>谈判应答人须按</w:t>
      </w:r>
      <w:proofErr w:type="gramStart"/>
      <w:r>
        <w:rPr>
          <w:rFonts w:hint="eastAsia"/>
          <w:b/>
          <w:color w:val="FF0000"/>
        </w:rPr>
        <w:t>本谈判</w:t>
      </w:r>
      <w:proofErr w:type="gramEnd"/>
      <w:r>
        <w:rPr>
          <w:rFonts w:hint="eastAsia"/>
          <w:b/>
          <w:color w:val="FF0000"/>
        </w:rPr>
        <w:t>文件第一章竞争性谈判公告中第二条“申请人的资格要求”提供相关的资质证明，且已接受报名的单位，不代表资格审查通过。响应文件中未提供或提供不完整、不符合要求的，响应文件将按谈判应</w:t>
      </w:r>
      <w:r>
        <w:rPr>
          <w:rFonts w:hint="eastAsia"/>
          <w:b/>
          <w:color w:val="FF0000"/>
        </w:rPr>
        <w:t>答无效的情形处理。</w:t>
      </w:r>
    </w:p>
    <w:p w14:paraId="78BCD013" w14:textId="77777777" w:rsidR="00EA2533" w:rsidRDefault="00EA2533">
      <w:pPr>
        <w:widowControl w:val="0"/>
        <w:shd w:val="clear" w:color="auto" w:fill="auto"/>
        <w:tabs>
          <w:tab w:val="clear" w:pos="426"/>
        </w:tabs>
        <w:adjustRightInd/>
        <w:snapToGrid/>
        <w:rPr>
          <w:rFonts w:cs="Arial"/>
          <w:b/>
          <w:szCs w:val="21"/>
        </w:rPr>
      </w:pPr>
    </w:p>
    <w:p w14:paraId="7E8770AB" w14:textId="77777777" w:rsidR="00EA2533" w:rsidRDefault="00EA2533">
      <w:pPr>
        <w:tabs>
          <w:tab w:val="clear" w:pos="426"/>
        </w:tabs>
        <w:spacing w:line="500" w:lineRule="exact"/>
        <w:ind w:leftChars="202" w:left="424"/>
        <w:rPr>
          <w:spacing w:val="4"/>
        </w:rPr>
      </w:pPr>
    </w:p>
    <w:p w14:paraId="2CFA556C" w14:textId="77777777" w:rsidR="00EA2533" w:rsidRDefault="00EA2533">
      <w:pPr>
        <w:tabs>
          <w:tab w:val="clear" w:pos="426"/>
        </w:tabs>
        <w:spacing w:line="500" w:lineRule="exact"/>
        <w:ind w:leftChars="202" w:left="424"/>
        <w:rPr>
          <w:spacing w:val="4"/>
        </w:rPr>
      </w:pPr>
    </w:p>
    <w:p w14:paraId="1AABC91C" w14:textId="77777777" w:rsidR="00EA2533" w:rsidRDefault="00EA2533">
      <w:pPr>
        <w:tabs>
          <w:tab w:val="clear" w:pos="426"/>
        </w:tabs>
        <w:spacing w:line="500" w:lineRule="exact"/>
        <w:ind w:leftChars="202" w:left="424"/>
        <w:rPr>
          <w:spacing w:val="4"/>
        </w:rPr>
      </w:pPr>
    </w:p>
    <w:p w14:paraId="4B4EE57A" w14:textId="77777777" w:rsidR="00EA2533" w:rsidRDefault="00484154">
      <w:pPr>
        <w:tabs>
          <w:tab w:val="clear" w:pos="426"/>
        </w:tabs>
        <w:spacing w:line="500" w:lineRule="exact"/>
        <w:ind w:leftChars="202" w:left="424"/>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w:t>
      </w:r>
    </w:p>
    <w:p w14:paraId="2CC65CE7" w14:textId="77777777" w:rsidR="00EA2533" w:rsidRDefault="00484154">
      <w:pPr>
        <w:tabs>
          <w:tab w:val="clear" w:pos="426"/>
        </w:tabs>
        <w:spacing w:line="520" w:lineRule="exact"/>
        <w:ind w:leftChars="202" w:left="424"/>
        <w:rPr>
          <w:spacing w:val="4"/>
        </w:rPr>
      </w:pPr>
      <w:r>
        <w:rPr>
          <w:rFonts w:hint="eastAsia"/>
        </w:rPr>
        <w:t>法定代表人或谈判应答人授权代表（签名或盖章）：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50E6CCC1" w14:textId="77777777" w:rsidR="00EA2533" w:rsidRDefault="00484154">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4149E2DA" w14:textId="77777777" w:rsidR="00EA2533" w:rsidRDefault="00484154">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4A909DC3" w14:textId="77777777" w:rsidR="00EA2533" w:rsidRDefault="00EA2533">
      <w:pPr>
        <w:tabs>
          <w:tab w:val="clear" w:pos="426"/>
        </w:tabs>
        <w:spacing w:line="520" w:lineRule="exact"/>
        <w:ind w:leftChars="202" w:left="424"/>
        <w:rPr>
          <w:rFonts w:ascii="黑体" w:eastAsia="黑体"/>
          <w:b/>
          <w:bCs/>
          <w:sz w:val="28"/>
        </w:rPr>
      </w:pPr>
    </w:p>
    <w:p w14:paraId="29011024" w14:textId="77777777" w:rsidR="00EA2533" w:rsidRDefault="00EA2533">
      <w:pPr>
        <w:tabs>
          <w:tab w:val="clear" w:pos="426"/>
        </w:tabs>
        <w:spacing w:line="520" w:lineRule="exact"/>
        <w:ind w:leftChars="202" w:left="424"/>
        <w:rPr>
          <w:rFonts w:ascii="黑体" w:eastAsia="黑体"/>
          <w:b/>
          <w:bCs/>
          <w:sz w:val="28"/>
        </w:rPr>
      </w:pPr>
    </w:p>
    <w:p w14:paraId="28D507CD" w14:textId="77777777" w:rsidR="00EA2533" w:rsidRDefault="00484154">
      <w:pPr>
        <w:tabs>
          <w:tab w:val="clear" w:pos="426"/>
        </w:tabs>
        <w:adjustRightInd/>
        <w:snapToGrid/>
        <w:spacing w:before="280" w:after="290" w:line="377" w:lineRule="auto"/>
        <w:outlineLvl w:val="2"/>
        <w:rPr>
          <w:b/>
          <w:sz w:val="24"/>
        </w:rPr>
      </w:pPr>
      <w:r>
        <w:br w:type="page"/>
      </w:r>
      <w:r>
        <w:rPr>
          <w:rFonts w:hint="eastAsia"/>
          <w:b/>
          <w:sz w:val="24"/>
        </w:rPr>
        <w:lastRenderedPageBreak/>
        <w:t>六、谈判初始报价一览表</w:t>
      </w:r>
      <w:r>
        <w:rPr>
          <w:rFonts w:hint="eastAsia"/>
          <w:b/>
          <w:sz w:val="24"/>
        </w:rPr>
        <w:t>(</w:t>
      </w:r>
      <w:r>
        <w:rPr>
          <w:rFonts w:hint="eastAsia"/>
          <w:b/>
          <w:sz w:val="24"/>
        </w:rPr>
        <w:t>报价表</w:t>
      </w:r>
      <w:r>
        <w:rPr>
          <w:rFonts w:hint="eastAsia"/>
          <w:b/>
          <w:sz w:val="24"/>
        </w:rPr>
        <w:t>)</w:t>
      </w:r>
    </w:p>
    <w:p w14:paraId="0F990B55"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bookmarkStart w:id="79" w:name="_Toc480755929"/>
      <w:bookmarkStart w:id="80" w:name="_Toc480754208"/>
      <w:bookmarkStart w:id="81" w:name="_Toc480789479"/>
      <w:bookmarkStart w:id="82" w:name="_Toc480756075"/>
      <w:r>
        <w:rPr>
          <w:rFonts w:cs="Times New Roman" w:hint="eastAsia"/>
          <w:bCs/>
          <w:kern w:val="2"/>
          <w:sz w:val="32"/>
          <w:szCs w:val="32"/>
        </w:rPr>
        <w:t>谈判初始报价一览表</w:t>
      </w:r>
      <w:r>
        <w:rPr>
          <w:rFonts w:cs="Times New Roman" w:hint="eastAsia"/>
          <w:bCs/>
          <w:kern w:val="2"/>
          <w:sz w:val="32"/>
          <w:szCs w:val="32"/>
        </w:rPr>
        <w:t>(</w:t>
      </w:r>
      <w:r>
        <w:rPr>
          <w:rFonts w:cs="Times New Roman" w:hint="eastAsia"/>
          <w:bCs/>
          <w:kern w:val="2"/>
          <w:sz w:val="32"/>
          <w:szCs w:val="32"/>
        </w:rPr>
        <w:t>报价表</w:t>
      </w:r>
      <w:r>
        <w:rPr>
          <w:rFonts w:cs="Times New Roman" w:hint="eastAsia"/>
          <w:bCs/>
          <w:kern w:val="2"/>
          <w:sz w:val="32"/>
          <w:szCs w:val="32"/>
        </w:rPr>
        <w:t>)</w:t>
      </w:r>
      <w:bookmarkEnd w:id="79"/>
      <w:bookmarkEnd w:id="80"/>
      <w:bookmarkEnd w:id="81"/>
      <w:bookmarkEnd w:id="82"/>
    </w:p>
    <w:p w14:paraId="7D5476C5" w14:textId="77777777" w:rsidR="00EA2533" w:rsidRDefault="00EA2533">
      <w:pPr>
        <w:tabs>
          <w:tab w:val="clear" w:pos="426"/>
        </w:tabs>
        <w:jc w:val="left"/>
      </w:pPr>
    </w:p>
    <w:p w14:paraId="2C5D5AEE" w14:textId="77777777" w:rsidR="00EA2533" w:rsidRDefault="00484154">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15"/>
        <w:gridCol w:w="2593"/>
        <w:gridCol w:w="1755"/>
        <w:gridCol w:w="1365"/>
      </w:tblGrid>
      <w:tr w:rsidR="00EA2533" w14:paraId="4030872A" w14:textId="77777777">
        <w:trPr>
          <w:trHeight w:val="425"/>
          <w:jc w:val="center"/>
        </w:trPr>
        <w:tc>
          <w:tcPr>
            <w:tcW w:w="1242" w:type="dxa"/>
            <w:shd w:val="clear" w:color="auto" w:fill="auto"/>
            <w:vAlign w:val="center"/>
          </w:tcPr>
          <w:p w14:paraId="14761D94" w14:textId="77777777" w:rsidR="00EA2533" w:rsidRDefault="00484154">
            <w:pPr>
              <w:tabs>
                <w:tab w:val="clear" w:pos="426"/>
              </w:tabs>
              <w:spacing w:line="240" w:lineRule="auto"/>
              <w:jc w:val="center"/>
              <w:rPr>
                <w:b/>
                <w:szCs w:val="21"/>
              </w:rPr>
            </w:pPr>
            <w:r>
              <w:rPr>
                <w:rFonts w:hint="eastAsia"/>
                <w:b/>
                <w:szCs w:val="21"/>
              </w:rPr>
              <w:t>序号</w:t>
            </w:r>
          </w:p>
        </w:tc>
        <w:tc>
          <w:tcPr>
            <w:tcW w:w="2615" w:type="dxa"/>
            <w:shd w:val="clear" w:color="auto" w:fill="auto"/>
            <w:vAlign w:val="center"/>
          </w:tcPr>
          <w:p w14:paraId="12596453" w14:textId="77777777" w:rsidR="00EA2533" w:rsidRDefault="00484154">
            <w:pPr>
              <w:tabs>
                <w:tab w:val="clear" w:pos="426"/>
              </w:tabs>
              <w:spacing w:line="240" w:lineRule="auto"/>
              <w:jc w:val="center"/>
              <w:rPr>
                <w:b/>
                <w:szCs w:val="21"/>
              </w:rPr>
            </w:pPr>
            <w:r>
              <w:rPr>
                <w:rFonts w:hint="eastAsia"/>
                <w:b/>
                <w:szCs w:val="21"/>
              </w:rPr>
              <w:t>项目名称</w:t>
            </w:r>
          </w:p>
        </w:tc>
        <w:tc>
          <w:tcPr>
            <w:tcW w:w="2593" w:type="dxa"/>
            <w:shd w:val="clear" w:color="auto" w:fill="auto"/>
            <w:vAlign w:val="center"/>
          </w:tcPr>
          <w:p w14:paraId="0A6A886A" w14:textId="77777777" w:rsidR="00EA2533" w:rsidRDefault="00484154">
            <w:pPr>
              <w:tabs>
                <w:tab w:val="clear" w:pos="426"/>
              </w:tabs>
              <w:spacing w:line="240" w:lineRule="auto"/>
              <w:jc w:val="center"/>
              <w:rPr>
                <w:b/>
                <w:szCs w:val="21"/>
              </w:rPr>
            </w:pPr>
            <w:r>
              <w:rPr>
                <w:rFonts w:hint="eastAsia"/>
                <w:b/>
                <w:szCs w:val="21"/>
              </w:rPr>
              <w:t>谈判应答报价（元）</w:t>
            </w:r>
          </w:p>
        </w:tc>
        <w:tc>
          <w:tcPr>
            <w:tcW w:w="1755" w:type="dxa"/>
            <w:shd w:val="clear" w:color="auto" w:fill="auto"/>
            <w:vAlign w:val="center"/>
          </w:tcPr>
          <w:p w14:paraId="34001031" w14:textId="77777777" w:rsidR="00EA2533" w:rsidRDefault="00484154">
            <w:pPr>
              <w:tabs>
                <w:tab w:val="clear" w:pos="426"/>
              </w:tabs>
              <w:spacing w:line="240" w:lineRule="auto"/>
              <w:jc w:val="center"/>
              <w:rPr>
                <w:b/>
                <w:szCs w:val="21"/>
              </w:rPr>
            </w:pPr>
            <w:r>
              <w:rPr>
                <w:rFonts w:hint="eastAsia"/>
                <w:b/>
                <w:szCs w:val="21"/>
              </w:rPr>
              <w:t>服务期</w:t>
            </w:r>
          </w:p>
        </w:tc>
        <w:tc>
          <w:tcPr>
            <w:tcW w:w="1365" w:type="dxa"/>
            <w:shd w:val="clear" w:color="auto" w:fill="auto"/>
            <w:vAlign w:val="center"/>
          </w:tcPr>
          <w:p w14:paraId="0179FECC" w14:textId="77777777" w:rsidR="00EA2533" w:rsidRDefault="00484154">
            <w:pPr>
              <w:tabs>
                <w:tab w:val="clear" w:pos="426"/>
              </w:tabs>
              <w:spacing w:line="240" w:lineRule="auto"/>
              <w:jc w:val="center"/>
              <w:rPr>
                <w:b/>
                <w:szCs w:val="21"/>
              </w:rPr>
            </w:pPr>
            <w:r>
              <w:rPr>
                <w:rFonts w:hint="eastAsia"/>
                <w:b/>
                <w:szCs w:val="21"/>
              </w:rPr>
              <w:t>备注</w:t>
            </w:r>
          </w:p>
        </w:tc>
      </w:tr>
      <w:tr w:rsidR="00EA2533" w14:paraId="0740F83E" w14:textId="77777777">
        <w:trPr>
          <w:trHeight w:val="862"/>
          <w:jc w:val="center"/>
        </w:trPr>
        <w:tc>
          <w:tcPr>
            <w:tcW w:w="1242" w:type="dxa"/>
            <w:shd w:val="clear" w:color="auto" w:fill="auto"/>
            <w:vAlign w:val="center"/>
          </w:tcPr>
          <w:p w14:paraId="20BE32CC" w14:textId="77777777" w:rsidR="00EA2533" w:rsidRDefault="00EA2533">
            <w:pPr>
              <w:tabs>
                <w:tab w:val="clear" w:pos="426"/>
              </w:tabs>
              <w:jc w:val="center"/>
              <w:rPr>
                <w:bCs/>
                <w:szCs w:val="21"/>
              </w:rPr>
            </w:pPr>
          </w:p>
        </w:tc>
        <w:tc>
          <w:tcPr>
            <w:tcW w:w="2615" w:type="dxa"/>
            <w:shd w:val="clear" w:color="auto" w:fill="auto"/>
            <w:vAlign w:val="center"/>
          </w:tcPr>
          <w:p w14:paraId="3BAF8790" w14:textId="77777777" w:rsidR="00EA2533" w:rsidRDefault="00EA2533">
            <w:pPr>
              <w:tabs>
                <w:tab w:val="clear" w:pos="426"/>
              </w:tabs>
              <w:jc w:val="center"/>
              <w:rPr>
                <w:szCs w:val="21"/>
              </w:rPr>
            </w:pPr>
          </w:p>
        </w:tc>
        <w:tc>
          <w:tcPr>
            <w:tcW w:w="2593" w:type="dxa"/>
            <w:shd w:val="clear" w:color="auto" w:fill="auto"/>
            <w:vAlign w:val="center"/>
          </w:tcPr>
          <w:p w14:paraId="57F075C7" w14:textId="77777777" w:rsidR="00EA2533" w:rsidRDefault="00EA2533">
            <w:pPr>
              <w:tabs>
                <w:tab w:val="clear" w:pos="426"/>
              </w:tabs>
              <w:jc w:val="center"/>
              <w:rPr>
                <w:b/>
                <w:szCs w:val="21"/>
              </w:rPr>
            </w:pPr>
          </w:p>
        </w:tc>
        <w:tc>
          <w:tcPr>
            <w:tcW w:w="1755" w:type="dxa"/>
            <w:shd w:val="clear" w:color="auto" w:fill="auto"/>
            <w:vAlign w:val="center"/>
          </w:tcPr>
          <w:p w14:paraId="3EE344A9" w14:textId="77777777" w:rsidR="00EA2533" w:rsidRDefault="00EA2533">
            <w:pPr>
              <w:tabs>
                <w:tab w:val="clear" w:pos="426"/>
              </w:tabs>
              <w:jc w:val="center"/>
              <w:rPr>
                <w:b/>
                <w:szCs w:val="21"/>
              </w:rPr>
            </w:pPr>
          </w:p>
        </w:tc>
        <w:tc>
          <w:tcPr>
            <w:tcW w:w="1365" w:type="dxa"/>
            <w:shd w:val="clear" w:color="auto" w:fill="auto"/>
            <w:vAlign w:val="center"/>
          </w:tcPr>
          <w:p w14:paraId="2FCDDA6B" w14:textId="77777777" w:rsidR="00EA2533" w:rsidRDefault="00EA2533">
            <w:pPr>
              <w:tabs>
                <w:tab w:val="clear" w:pos="426"/>
              </w:tabs>
              <w:jc w:val="center"/>
              <w:rPr>
                <w:b/>
                <w:szCs w:val="21"/>
              </w:rPr>
            </w:pPr>
          </w:p>
        </w:tc>
      </w:tr>
    </w:tbl>
    <w:p w14:paraId="62800CEE" w14:textId="77777777" w:rsidR="00EA2533" w:rsidRDefault="00EA2533">
      <w:pPr>
        <w:tabs>
          <w:tab w:val="clear" w:pos="426"/>
        </w:tabs>
        <w:spacing w:line="500" w:lineRule="exact"/>
        <w:rPr>
          <w:spacing w:val="4"/>
        </w:rPr>
      </w:pPr>
    </w:p>
    <w:p w14:paraId="657CFF51" w14:textId="77777777" w:rsidR="00EA2533" w:rsidRDefault="00484154">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__________________________________________________________</w:t>
      </w:r>
    </w:p>
    <w:p w14:paraId="075BC61B" w14:textId="77777777" w:rsidR="00EA2533" w:rsidRDefault="00EA2533">
      <w:pPr>
        <w:tabs>
          <w:tab w:val="clear" w:pos="426"/>
        </w:tabs>
        <w:spacing w:line="520" w:lineRule="exact"/>
      </w:pPr>
    </w:p>
    <w:p w14:paraId="66CBC110" w14:textId="77777777" w:rsidR="00EA2533" w:rsidRDefault="00484154">
      <w:pPr>
        <w:tabs>
          <w:tab w:val="clear" w:pos="426"/>
        </w:tabs>
        <w:spacing w:line="520" w:lineRule="exact"/>
        <w:rPr>
          <w:spacing w:val="4"/>
        </w:rPr>
      </w:pPr>
      <w:r>
        <w:rPr>
          <w:rFonts w:hint="eastAsia"/>
        </w:rPr>
        <w:t>法定代表人或谈判应答人授权代表（签名或盖章）：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14:paraId="31BA790D" w14:textId="77777777" w:rsidR="00EA2533" w:rsidRDefault="00484154">
      <w:pPr>
        <w:tabs>
          <w:tab w:val="clear" w:pos="426"/>
        </w:tabs>
        <w:spacing w:line="400" w:lineRule="exact"/>
        <w:rPr>
          <w:b/>
          <w:bCs/>
          <w:szCs w:val="21"/>
        </w:rPr>
      </w:pPr>
      <w:r>
        <w:rPr>
          <w:rFonts w:hint="eastAsia"/>
          <w:b/>
          <w:bCs/>
          <w:szCs w:val="21"/>
        </w:rPr>
        <w:t>备注：</w:t>
      </w:r>
    </w:p>
    <w:p w14:paraId="59C2B353" w14:textId="77777777" w:rsidR="00EA2533" w:rsidRDefault="00484154">
      <w:pPr>
        <w:widowControl w:val="0"/>
        <w:numPr>
          <w:ilvl w:val="1"/>
          <w:numId w:val="29"/>
        </w:numPr>
        <w:shd w:val="clear" w:color="auto" w:fill="auto"/>
        <w:tabs>
          <w:tab w:val="clear" w:pos="426"/>
        </w:tabs>
        <w:adjustRightInd/>
        <w:ind w:left="0" w:firstLineChars="201" w:firstLine="424"/>
        <w:rPr>
          <w:b/>
          <w:bCs/>
          <w:szCs w:val="21"/>
        </w:rPr>
      </w:pPr>
      <w:r>
        <w:rPr>
          <w:b/>
        </w:rPr>
        <w:t>此表</w:t>
      </w:r>
      <w:r>
        <w:rPr>
          <w:rFonts w:hint="eastAsia"/>
          <w:b/>
        </w:rPr>
        <w:t>为响应文件的组成部分，</w:t>
      </w:r>
      <w:r>
        <w:rPr>
          <w:b/>
        </w:rPr>
        <w:t>须附在正、副本的响应文件中，并另封装一份于谈判初始报价信封中</w:t>
      </w:r>
      <w:r>
        <w:rPr>
          <w:rFonts w:hint="eastAsia"/>
          <w:b/>
        </w:rPr>
        <w:t>（信封中须同时提供法定代表人证明书、法定代表人授权委托书、被授权人身份证复印件）。</w:t>
      </w:r>
    </w:p>
    <w:p w14:paraId="1D665B8F" w14:textId="77777777" w:rsidR="00EA2533" w:rsidRDefault="00484154">
      <w:pPr>
        <w:widowControl w:val="0"/>
        <w:numPr>
          <w:ilvl w:val="1"/>
          <w:numId w:val="29"/>
        </w:numPr>
        <w:shd w:val="clear" w:color="auto" w:fill="auto"/>
        <w:tabs>
          <w:tab w:val="clear" w:pos="426"/>
        </w:tabs>
        <w:adjustRightInd/>
        <w:ind w:left="0" w:firstLineChars="201" w:firstLine="424"/>
        <w:rPr>
          <w:b/>
          <w:bCs/>
          <w:szCs w:val="21"/>
        </w:rPr>
      </w:pPr>
      <w:r>
        <w:rPr>
          <w:rFonts w:hint="eastAsia"/>
          <w:b/>
        </w:rPr>
        <w:t>此表内谈判应答报价为最终价，谈判初始报价信封及响应文件内不得含有任何对本报价进行修改的其他说明或资料，否则为无效谈判应答</w:t>
      </w:r>
      <w:r>
        <w:rPr>
          <w:rFonts w:hint="eastAsia"/>
          <w:b/>
          <w:bCs/>
          <w:szCs w:val="21"/>
        </w:rPr>
        <w:t>。</w:t>
      </w:r>
    </w:p>
    <w:p w14:paraId="7AD33FB5" w14:textId="77777777" w:rsidR="00EA2533" w:rsidRDefault="00484154">
      <w:pPr>
        <w:widowControl w:val="0"/>
        <w:numPr>
          <w:ilvl w:val="1"/>
          <w:numId w:val="29"/>
        </w:numPr>
        <w:shd w:val="clear" w:color="auto" w:fill="auto"/>
        <w:tabs>
          <w:tab w:val="clear" w:pos="426"/>
        </w:tabs>
        <w:adjustRightInd/>
        <w:ind w:left="0" w:firstLineChars="201" w:firstLine="424"/>
        <w:rPr>
          <w:b/>
        </w:rPr>
      </w:pPr>
      <w:r>
        <w:rPr>
          <w:rFonts w:hint="eastAsia"/>
          <w:b/>
        </w:rPr>
        <w:t>谈判应答报价保留小数点后保留两位有效数。</w:t>
      </w:r>
    </w:p>
    <w:p w14:paraId="153FFCE4" w14:textId="77777777" w:rsidR="00EA2533" w:rsidRDefault="00EA2533">
      <w:pPr>
        <w:widowControl w:val="0"/>
        <w:shd w:val="clear" w:color="auto" w:fill="auto"/>
        <w:tabs>
          <w:tab w:val="clear" w:pos="426"/>
        </w:tabs>
        <w:adjustRightInd/>
        <w:rPr>
          <w:b/>
          <w:bCs/>
          <w:szCs w:val="21"/>
        </w:rPr>
      </w:pPr>
    </w:p>
    <w:p w14:paraId="52D56D4D" w14:textId="77777777" w:rsidR="00EA2533" w:rsidRDefault="00EA2533">
      <w:pPr>
        <w:widowControl w:val="0"/>
        <w:shd w:val="clear" w:color="auto" w:fill="auto"/>
        <w:tabs>
          <w:tab w:val="clear" w:pos="426"/>
        </w:tabs>
        <w:adjustRightInd/>
        <w:rPr>
          <w:b/>
          <w:bCs/>
          <w:szCs w:val="21"/>
        </w:rPr>
      </w:pPr>
    </w:p>
    <w:p w14:paraId="60CEFED5" w14:textId="77777777" w:rsidR="00EA2533" w:rsidRDefault="00EA2533">
      <w:pPr>
        <w:widowControl w:val="0"/>
        <w:shd w:val="clear" w:color="auto" w:fill="auto"/>
        <w:tabs>
          <w:tab w:val="clear" w:pos="426"/>
        </w:tabs>
        <w:adjustRightInd/>
        <w:rPr>
          <w:b/>
          <w:bCs/>
          <w:szCs w:val="21"/>
        </w:rPr>
      </w:pPr>
    </w:p>
    <w:p w14:paraId="001325BF" w14:textId="77777777" w:rsidR="00EA2533" w:rsidRDefault="00484154">
      <w:pPr>
        <w:tabs>
          <w:tab w:val="clear" w:pos="426"/>
        </w:tabs>
        <w:adjustRightInd/>
        <w:snapToGrid/>
        <w:spacing w:before="280" w:after="290" w:line="377" w:lineRule="auto"/>
        <w:outlineLvl w:val="2"/>
        <w:rPr>
          <w:b/>
          <w:sz w:val="24"/>
        </w:rPr>
      </w:pPr>
      <w:r>
        <w:rPr>
          <w:b/>
        </w:rPr>
        <w:br w:type="page"/>
      </w:r>
      <w:r>
        <w:rPr>
          <w:rFonts w:hint="eastAsia"/>
          <w:b/>
          <w:sz w:val="24"/>
        </w:rPr>
        <w:lastRenderedPageBreak/>
        <w:t>七、谈判应答分项报价表</w:t>
      </w:r>
    </w:p>
    <w:p w14:paraId="799BC73B" w14:textId="77777777" w:rsidR="00EA2533" w:rsidRDefault="00484154">
      <w:pPr>
        <w:widowControl w:val="0"/>
        <w:shd w:val="clear" w:color="auto" w:fill="auto"/>
        <w:tabs>
          <w:tab w:val="clear" w:pos="426"/>
        </w:tabs>
        <w:adjustRightInd/>
        <w:snapToGrid/>
        <w:spacing w:line="300" w:lineRule="auto"/>
        <w:jc w:val="center"/>
        <w:rPr>
          <w:rFonts w:cs="Times New Roman"/>
          <w:b/>
          <w:bCs/>
          <w:kern w:val="2"/>
          <w:sz w:val="28"/>
          <w:szCs w:val="28"/>
        </w:rPr>
      </w:pPr>
      <w:bookmarkStart w:id="83" w:name="_Toc50691037"/>
      <w:bookmarkStart w:id="84" w:name="_Toc50703730"/>
      <w:bookmarkStart w:id="85" w:name="_Toc43264518"/>
      <w:bookmarkStart w:id="86" w:name="_Toc43264525"/>
      <w:r>
        <w:rPr>
          <w:rFonts w:cs="Times New Roman" w:hint="eastAsia"/>
          <w:b/>
          <w:bCs/>
          <w:kern w:val="2"/>
          <w:sz w:val="28"/>
          <w:szCs w:val="28"/>
        </w:rPr>
        <w:t>（一）项目报价表</w:t>
      </w:r>
    </w:p>
    <w:p w14:paraId="68372123" w14:textId="77777777" w:rsidR="00EA2533" w:rsidRDefault="00484154">
      <w:pPr>
        <w:tabs>
          <w:tab w:val="clear" w:pos="426"/>
        </w:tabs>
        <w:wordWrap w:val="0"/>
      </w:pPr>
      <w:r>
        <w:rPr>
          <w:rFonts w:hint="eastAsia"/>
        </w:rPr>
        <w:t>项目名称：</w:t>
      </w:r>
      <w:r>
        <w:rPr>
          <w:rFonts w:hint="eastAsia"/>
          <w:u w:val="single"/>
        </w:rPr>
        <w:t>_____________________________________</w:t>
      </w:r>
      <w:r>
        <w:rPr>
          <w:rFonts w:hint="eastAsia"/>
        </w:rPr>
        <w:t>项目编号：</w:t>
      </w:r>
      <w:r>
        <w:rPr>
          <w:rFonts w:ascii="ˎ̥" w:hAnsi="ˎ̥" w:hint="eastAsia"/>
          <w:sz w:val="18"/>
          <w:szCs w:val="18"/>
          <w:u w:val="single"/>
        </w:rPr>
        <w:t>________________________________</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737"/>
        <w:gridCol w:w="798"/>
        <w:gridCol w:w="1316"/>
        <w:gridCol w:w="1276"/>
        <w:gridCol w:w="1082"/>
      </w:tblGrid>
      <w:tr w:rsidR="00EA2533" w14:paraId="1CB0F468" w14:textId="77777777">
        <w:trPr>
          <w:jc w:val="center"/>
        </w:trPr>
        <w:tc>
          <w:tcPr>
            <w:tcW w:w="540" w:type="dxa"/>
            <w:vAlign w:val="center"/>
          </w:tcPr>
          <w:p w14:paraId="25FF2930" w14:textId="77777777" w:rsidR="00EA2533" w:rsidRDefault="00484154">
            <w:pPr>
              <w:spacing w:line="240" w:lineRule="auto"/>
              <w:jc w:val="center"/>
              <w:rPr>
                <w:szCs w:val="21"/>
              </w:rPr>
            </w:pPr>
            <w:r>
              <w:rPr>
                <w:rFonts w:hint="eastAsia"/>
                <w:szCs w:val="21"/>
              </w:rPr>
              <w:t>序号</w:t>
            </w:r>
          </w:p>
        </w:tc>
        <w:tc>
          <w:tcPr>
            <w:tcW w:w="1347" w:type="dxa"/>
            <w:vAlign w:val="center"/>
          </w:tcPr>
          <w:p w14:paraId="48DBD860" w14:textId="77777777" w:rsidR="00EA2533" w:rsidRDefault="00484154">
            <w:pPr>
              <w:spacing w:line="240" w:lineRule="auto"/>
              <w:jc w:val="center"/>
              <w:rPr>
                <w:szCs w:val="21"/>
              </w:rPr>
            </w:pPr>
            <w:r>
              <w:rPr>
                <w:rFonts w:hint="eastAsia"/>
                <w:szCs w:val="21"/>
              </w:rPr>
              <w:t>货物名称</w:t>
            </w:r>
          </w:p>
        </w:tc>
        <w:tc>
          <w:tcPr>
            <w:tcW w:w="1417" w:type="dxa"/>
            <w:vAlign w:val="center"/>
          </w:tcPr>
          <w:p w14:paraId="3508AEB9" w14:textId="77777777" w:rsidR="00EA2533" w:rsidRDefault="00484154">
            <w:pPr>
              <w:spacing w:line="240" w:lineRule="auto"/>
              <w:jc w:val="center"/>
              <w:rPr>
                <w:szCs w:val="21"/>
              </w:rPr>
            </w:pPr>
            <w:r>
              <w:rPr>
                <w:rFonts w:hint="eastAsia"/>
                <w:szCs w:val="21"/>
              </w:rPr>
              <w:t>规格</w:t>
            </w:r>
            <w:r>
              <w:rPr>
                <w:rFonts w:hint="eastAsia"/>
                <w:szCs w:val="21"/>
              </w:rPr>
              <w:t>/</w:t>
            </w:r>
            <w:r>
              <w:rPr>
                <w:rFonts w:hint="eastAsia"/>
                <w:szCs w:val="21"/>
              </w:rPr>
              <w:t>型号</w:t>
            </w:r>
          </w:p>
        </w:tc>
        <w:tc>
          <w:tcPr>
            <w:tcW w:w="851" w:type="dxa"/>
            <w:vAlign w:val="center"/>
          </w:tcPr>
          <w:p w14:paraId="2923AC80" w14:textId="77777777" w:rsidR="00EA2533" w:rsidRDefault="00484154">
            <w:pPr>
              <w:spacing w:line="240" w:lineRule="auto"/>
              <w:jc w:val="center"/>
              <w:rPr>
                <w:b/>
                <w:szCs w:val="21"/>
              </w:rPr>
            </w:pPr>
            <w:r>
              <w:rPr>
                <w:rFonts w:hint="eastAsia"/>
                <w:b/>
                <w:szCs w:val="21"/>
              </w:rPr>
              <w:t>原产地</w:t>
            </w:r>
          </w:p>
        </w:tc>
        <w:tc>
          <w:tcPr>
            <w:tcW w:w="992" w:type="dxa"/>
            <w:vAlign w:val="center"/>
          </w:tcPr>
          <w:p w14:paraId="589D744E" w14:textId="77777777" w:rsidR="00EA2533" w:rsidRDefault="00484154">
            <w:pPr>
              <w:spacing w:line="240" w:lineRule="auto"/>
              <w:jc w:val="center"/>
              <w:rPr>
                <w:szCs w:val="21"/>
              </w:rPr>
            </w:pPr>
            <w:r>
              <w:rPr>
                <w:rFonts w:hint="eastAsia"/>
                <w:szCs w:val="21"/>
              </w:rPr>
              <w:t>制造商名称</w:t>
            </w:r>
          </w:p>
        </w:tc>
        <w:tc>
          <w:tcPr>
            <w:tcW w:w="709" w:type="dxa"/>
            <w:vAlign w:val="center"/>
          </w:tcPr>
          <w:p w14:paraId="2B83AAF4" w14:textId="77777777" w:rsidR="00EA2533" w:rsidRDefault="00484154">
            <w:pPr>
              <w:spacing w:line="240" w:lineRule="auto"/>
              <w:jc w:val="center"/>
              <w:rPr>
                <w:szCs w:val="21"/>
              </w:rPr>
            </w:pPr>
            <w:r>
              <w:rPr>
                <w:rFonts w:hint="eastAsia"/>
                <w:szCs w:val="21"/>
              </w:rPr>
              <w:t>数量</w:t>
            </w:r>
          </w:p>
        </w:tc>
        <w:tc>
          <w:tcPr>
            <w:tcW w:w="737" w:type="dxa"/>
            <w:vAlign w:val="center"/>
          </w:tcPr>
          <w:p w14:paraId="75422B94" w14:textId="77777777" w:rsidR="00EA2533" w:rsidRDefault="00484154">
            <w:pPr>
              <w:spacing w:line="240" w:lineRule="auto"/>
              <w:jc w:val="center"/>
              <w:rPr>
                <w:szCs w:val="21"/>
              </w:rPr>
            </w:pPr>
            <w:r>
              <w:rPr>
                <w:rFonts w:hint="eastAsia"/>
                <w:szCs w:val="21"/>
              </w:rPr>
              <w:t>单位</w:t>
            </w:r>
          </w:p>
        </w:tc>
        <w:tc>
          <w:tcPr>
            <w:tcW w:w="798" w:type="dxa"/>
            <w:vAlign w:val="center"/>
          </w:tcPr>
          <w:p w14:paraId="068EBDE9" w14:textId="77777777" w:rsidR="00EA2533" w:rsidRDefault="00484154">
            <w:pPr>
              <w:spacing w:line="240" w:lineRule="auto"/>
              <w:jc w:val="center"/>
              <w:rPr>
                <w:szCs w:val="21"/>
              </w:rPr>
            </w:pPr>
            <w:r>
              <w:rPr>
                <w:rFonts w:hint="eastAsia"/>
                <w:szCs w:val="21"/>
              </w:rPr>
              <w:t>是否核心产品</w:t>
            </w:r>
          </w:p>
        </w:tc>
        <w:tc>
          <w:tcPr>
            <w:tcW w:w="1316" w:type="dxa"/>
            <w:vAlign w:val="center"/>
          </w:tcPr>
          <w:p w14:paraId="2D1851E9" w14:textId="77777777" w:rsidR="00EA2533" w:rsidRDefault="00484154">
            <w:pPr>
              <w:spacing w:line="240" w:lineRule="auto"/>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1276" w:type="dxa"/>
            <w:vAlign w:val="center"/>
          </w:tcPr>
          <w:p w14:paraId="190B2F50" w14:textId="77777777" w:rsidR="00EA2533" w:rsidRDefault="00484154">
            <w:pPr>
              <w:spacing w:line="240" w:lineRule="auto"/>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082" w:type="dxa"/>
            <w:vAlign w:val="center"/>
          </w:tcPr>
          <w:p w14:paraId="5D22D778" w14:textId="77777777" w:rsidR="00EA2533" w:rsidRDefault="00484154">
            <w:pPr>
              <w:spacing w:line="240" w:lineRule="auto"/>
              <w:jc w:val="center"/>
              <w:rPr>
                <w:szCs w:val="21"/>
              </w:rPr>
            </w:pPr>
            <w:r>
              <w:rPr>
                <w:rFonts w:hint="eastAsia"/>
                <w:szCs w:val="21"/>
              </w:rPr>
              <w:t>预算限额（元）</w:t>
            </w:r>
          </w:p>
        </w:tc>
      </w:tr>
      <w:tr w:rsidR="00EA2533" w14:paraId="001DC0F8" w14:textId="77777777">
        <w:trPr>
          <w:jc w:val="center"/>
        </w:trPr>
        <w:tc>
          <w:tcPr>
            <w:tcW w:w="540" w:type="dxa"/>
            <w:vAlign w:val="center"/>
          </w:tcPr>
          <w:p w14:paraId="4B9CFD24" w14:textId="77777777" w:rsidR="00EA2533" w:rsidRDefault="00EA2533">
            <w:pPr>
              <w:spacing w:line="240" w:lineRule="auto"/>
              <w:jc w:val="center"/>
              <w:rPr>
                <w:sz w:val="24"/>
              </w:rPr>
            </w:pPr>
          </w:p>
        </w:tc>
        <w:tc>
          <w:tcPr>
            <w:tcW w:w="1347" w:type="dxa"/>
            <w:vAlign w:val="center"/>
          </w:tcPr>
          <w:p w14:paraId="60A8333B" w14:textId="77777777" w:rsidR="00EA2533" w:rsidRDefault="00EA2533">
            <w:pPr>
              <w:spacing w:line="240" w:lineRule="auto"/>
              <w:jc w:val="center"/>
              <w:rPr>
                <w:sz w:val="24"/>
              </w:rPr>
            </w:pPr>
          </w:p>
        </w:tc>
        <w:tc>
          <w:tcPr>
            <w:tcW w:w="1417" w:type="dxa"/>
            <w:vAlign w:val="center"/>
          </w:tcPr>
          <w:p w14:paraId="2FC24084" w14:textId="77777777" w:rsidR="00EA2533" w:rsidRDefault="00EA2533">
            <w:pPr>
              <w:spacing w:line="240" w:lineRule="auto"/>
              <w:jc w:val="center"/>
              <w:rPr>
                <w:sz w:val="24"/>
              </w:rPr>
            </w:pPr>
          </w:p>
        </w:tc>
        <w:tc>
          <w:tcPr>
            <w:tcW w:w="851" w:type="dxa"/>
            <w:vAlign w:val="center"/>
          </w:tcPr>
          <w:p w14:paraId="4A31D8E0" w14:textId="77777777" w:rsidR="00EA2533" w:rsidRDefault="00EA2533">
            <w:pPr>
              <w:spacing w:line="240" w:lineRule="auto"/>
              <w:jc w:val="center"/>
              <w:rPr>
                <w:sz w:val="24"/>
              </w:rPr>
            </w:pPr>
          </w:p>
        </w:tc>
        <w:tc>
          <w:tcPr>
            <w:tcW w:w="992" w:type="dxa"/>
            <w:vAlign w:val="center"/>
          </w:tcPr>
          <w:p w14:paraId="7559E9CE" w14:textId="77777777" w:rsidR="00EA2533" w:rsidRDefault="00EA2533">
            <w:pPr>
              <w:spacing w:line="240" w:lineRule="auto"/>
              <w:jc w:val="center"/>
              <w:rPr>
                <w:sz w:val="24"/>
              </w:rPr>
            </w:pPr>
          </w:p>
        </w:tc>
        <w:tc>
          <w:tcPr>
            <w:tcW w:w="709" w:type="dxa"/>
            <w:vAlign w:val="center"/>
          </w:tcPr>
          <w:p w14:paraId="156B7B46" w14:textId="77777777" w:rsidR="00EA2533" w:rsidRDefault="00EA2533">
            <w:pPr>
              <w:spacing w:line="240" w:lineRule="auto"/>
              <w:jc w:val="center"/>
              <w:rPr>
                <w:sz w:val="24"/>
              </w:rPr>
            </w:pPr>
          </w:p>
        </w:tc>
        <w:tc>
          <w:tcPr>
            <w:tcW w:w="737" w:type="dxa"/>
            <w:vAlign w:val="center"/>
          </w:tcPr>
          <w:p w14:paraId="5764F496" w14:textId="77777777" w:rsidR="00EA2533" w:rsidRDefault="00EA2533">
            <w:pPr>
              <w:spacing w:line="240" w:lineRule="auto"/>
              <w:jc w:val="center"/>
              <w:rPr>
                <w:sz w:val="24"/>
              </w:rPr>
            </w:pPr>
          </w:p>
        </w:tc>
        <w:tc>
          <w:tcPr>
            <w:tcW w:w="798" w:type="dxa"/>
            <w:vAlign w:val="center"/>
          </w:tcPr>
          <w:p w14:paraId="5707F542" w14:textId="77777777" w:rsidR="00EA2533" w:rsidRDefault="00EA2533">
            <w:pPr>
              <w:spacing w:line="240" w:lineRule="auto"/>
              <w:jc w:val="center"/>
              <w:rPr>
                <w:sz w:val="24"/>
              </w:rPr>
            </w:pPr>
          </w:p>
        </w:tc>
        <w:tc>
          <w:tcPr>
            <w:tcW w:w="1316" w:type="dxa"/>
            <w:vAlign w:val="center"/>
          </w:tcPr>
          <w:p w14:paraId="6758CBDA" w14:textId="77777777" w:rsidR="00EA2533" w:rsidRDefault="00EA2533">
            <w:pPr>
              <w:spacing w:line="240" w:lineRule="auto"/>
              <w:jc w:val="center"/>
              <w:rPr>
                <w:sz w:val="24"/>
              </w:rPr>
            </w:pPr>
          </w:p>
        </w:tc>
        <w:tc>
          <w:tcPr>
            <w:tcW w:w="1276" w:type="dxa"/>
            <w:vAlign w:val="center"/>
          </w:tcPr>
          <w:p w14:paraId="54915318" w14:textId="77777777" w:rsidR="00EA2533" w:rsidRDefault="00EA2533">
            <w:pPr>
              <w:spacing w:line="240" w:lineRule="auto"/>
              <w:jc w:val="center"/>
              <w:rPr>
                <w:sz w:val="24"/>
              </w:rPr>
            </w:pPr>
          </w:p>
        </w:tc>
        <w:tc>
          <w:tcPr>
            <w:tcW w:w="1082" w:type="dxa"/>
            <w:vAlign w:val="center"/>
          </w:tcPr>
          <w:p w14:paraId="662DA4F2" w14:textId="77777777" w:rsidR="00EA2533" w:rsidRDefault="00EA2533">
            <w:pPr>
              <w:spacing w:line="240" w:lineRule="auto"/>
              <w:jc w:val="center"/>
              <w:rPr>
                <w:sz w:val="24"/>
              </w:rPr>
            </w:pPr>
          </w:p>
        </w:tc>
      </w:tr>
      <w:tr w:rsidR="00EA2533" w14:paraId="37535A1B" w14:textId="77777777">
        <w:trPr>
          <w:jc w:val="center"/>
        </w:trPr>
        <w:tc>
          <w:tcPr>
            <w:tcW w:w="540" w:type="dxa"/>
            <w:vAlign w:val="center"/>
          </w:tcPr>
          <w:p w14:paraId="10809089" w14:textId="77777777" w:rsidR="00EA2533" w:rsidRDefault="00EA2533">
            <w:pPr>
              <w:spacing w:line="240" w:lineRule="auto"/>
              <w:jc w:val="center"/>
              <w:rPr>
                <w:sz w:val="24"/>
              </w:rPr>
            </w:pPr>
          </w:p>
        </w:tc>
        <w:tc>
          <w:tcPr>
            <w:tcW w:w="1347" w:type="dxa"/>
            <w:vAlign w:val="center"/>
          </w:tcPr>
          <w:p w14:paraId="2F359237" w14:textId="77777777" w:rsidR="00EA2533" w:rsidRDefault="00EA2533">
            <w:pPr>
              <w:spacing w:line="240" w:lineRule="auto"/>
              <w:jc w:val="center"/>
              <w:rPr>
                <w:sz w:val="24"/>
              </w:rPr>
            </w:pPr>
          </w:p>
        </w:tc>
        <w:tc>
          <w:tcPr>
            <w:tcW w:w="1417" w:type="dxa"/>
            <w:vAlign w:val="center"/>
          </w:tcPr>
          <w:p w14:paraId="353723E6" w14:textId="77777777" w:rsidR="00EA2533" w:rsidRDefault="00EA2533">
            <w:pPr>
              <w:spacing w:line="240" w:lineRule="auto"/>
              <w:jc w:val="center"/>
              <w:rPr>
                <w:sz w:val="24"/>
              </w:rPr>
            </w:pPr>
          </w:p>
        </w:tc>
        <w:tc>
          <w:tcPr>
            <w:tcW w:w="851" w:type="dxa"/>
            <w:vAlign w:val="center"/>
          </w:tcPr>
          <w:p w14:paraId="1F690B65" w14:textId="77777777" w:rsidR="00EA2533" w:rsidRDefault="00EA2533">
            <w:pPr>
              <w:spacing w:line="240" w:lineRule="auto"/>
              <w:jc w:val="center"/>
              <w:rPr>
                <w:sz w:val="24"/>
              </w:rPr>
            </w:pPr>
          </w:p>
        </w:tc>
        <w:tc>
          <w:tcPr>
            <w:tcW w:w="992" w:type="dxa"/>
            <w:vAlign w:val="center"/>
          </w:tcPr>
          <w:p w14:paraId="1BE6D731" w14:textId="77777777" w:rsidR="00EA2533" w:rsidRDefault="00EA2533">
            <w:pPr>
              <w:spacing w:line="240" w:lineRule="auto"/>
              <w:jc w:val="center"/>
              <w:rPr>
                <w:sz w:val="24"/>
              </w:rPr>
            </w:pPr>
          </w:p>
        </w:tc>
        <w:tc>
          <w:tcPr>
            <w:tcW w:w="709" w:type="dxa"/>
            <w:vAlign w:val="center"/>
          </w:tcPr>
          <w:p w14:paraId="01DA40CE" w14:textId="77777777" w:rsidR="00EA2533" w:rsidRDefault="00EA2533">
            <w:pPr>
              <w:spacing w:line="240" w:lineRule="auto"/>
              <w:jc w:val="center"/>
              <w:rPr>
                <w:sz w:val="24"/>
              </w:rPr>
            </w:pPr>
          </w:p>
        </w:tc>
        <w:tc>
          <w:tcPr>
            <w:tcW w:w="737" w:type="dxa"/>
            <w:vAlign w:val="center"/>
          </w:tcPr>
          <w:p w14:paraId="2CF4D5AF" w14:textId="77777777" w:rsidR="00EA2533" w:rsidRDefault="00EA2533">
            <w:pPr>
              <w:spacing w:line="240" w:lineRule="auto"/>
              <w:jc w:val="center"/>
              <w:rPr>
                <w:sz w:val="24"/>
              </w:rPr>
            </w:pPr>
          </w:p>
        </w:tc>
        <w:tc>
          <w:tcPr>
            <w:tcW w:w="798" w:type="dxa"/>
            <w:vAlign w:val="center"/>
          </w:tcPr>
          <w:p w14:paraId="47B672EB" w14:textId="77777777" w:rsidR="00EA2533" w:rsidRDefault="00EA2533">
            <w:pPr>
              <w:spacing w:line="240" w:lineRule="auto"/>
              <w:jc w:val="center"/>
              <w:rPr>
                <w:sz w:val="24"/>
              </w:rPr>
            </w:pPr>
          </w:p>
        </w:tc>
        <w:tc>
          <w:tcPr>
            <w:tcW w:w="1316" w:type="dxa"/>
            <w:vAlign w:val="center"/>
          </w:tcPr>
          <w:p w14:paraId="3D6371C5" w14:textId="77777777" w:rsidR="00EA2533" w:rsidRDefault="00EA2533">
            <w:pPr>
              <w:spacing w:line="240" w:lineRule="auto"/>
              <w:jc w:val="center"/>
              <w:rPr>
                <w:sz w:val="24"/>
              </w:rPr>
            </w:pPr>
          </w:p>
        </w:tc>
        <w:tc>
          <w:tcPr>
            <w:tcW w:w="1276" w:type="dxa"/>
            <w:vAlign w:val="center"/>
          </w:tcPr>
          <w:p w14:paraId="2B106896" w14:textId="77777777" w:rsidR="00EA2533" w:rsidRDefault="00EA2533">
            <w:pPr>
              <w:spacing w:line="240" w:lineRule="auto"/>
              <w:jc w:val="center"/>
              <w:rPr>
                <w:sz w:val="24"/>
              </w:rPr>
            </w:pPr>
          </w:p>
        </w:tc>
        <w:tc>
          <w:tcPr>
            <w:tcW w:w="1082" w:type="dxa"/>
            <w:vAlign w:val="center"/>
          </w:tcPr>
          <w:p w14:paraId="2F890A0D" w14:textId="77777777" w:rsidR="00EA2533" w:rsidRDefault="00EA2533">
            <w:pPr>
              <w:spacing w:line="240" w:lineRule="auto"/>
              <w:jc w:val="center"/>
              <w:rPr>
                <w:sz w:val="24"/>
              </w:rPr>
            </w:pPr>
          </w:p>
        </w:tc>
      </w:tr>
      <w:tr w:rsidR="00EA2533" w14:paraId="222EF08D" w14:textId="77777777">
        <w:trPr>
          <w:jc w:val="center"/>
        </w:trPr>
        <w:tc>
          <w:tcPr>
            <w:tcW w:w="540" w:type="dxa"/>
            <w:vAlign w:val="center"/>
          </w:tcPr>
          <w:p w14:paraId="13B49F4B" w14:textId="77777777" w:rsidR="00EA2533" w:rsidRDefault="00EA2533">
            <w:pPr>
              <w:spacing w:line="240" w:lineRule="auto"/>
              <w:jc w:val="center"/>
              <w:rPr>
                <w:sz w:val="24"/>
              </w:rPr>
            </w:pPr>
          </w:p>
        </w:tc>
        <w:tc>
          <w:tcPr>
            <w:tcW w:w="1347" w:type="dxa"/>
            <w:vAlign w:val="center"/>
          </w:tcPr>
          <w:p w14:paraId="134FBFCA" w14:textId="77777777" w:rsidR="00EA2533" w:rsidRDefault="00EA2533">
            <w:pPr>
              <w:spacing w:line="240" w:lineRule="auto"/>
              <w:jc w:val="center"/>
              <w:rPr>
                <w:sz w:val="24"/>
              </w:rPr>
            </w:pPr>
          </w:p>
        </w:tc>
        <w:tc>
          <w:tcPr>
            <w:tcW w:w="1417" w:type="dxa"/>
            <w:vAlign w:val="center"/>
          </w:tcPr>
          <w:p w14:paraId="757D5D0E" w14:textId="77777777" w:rsidR="00EA2533" w:rsidRDefault="00EA2533">
            <w:pPr>
              <w:spacing w:line="240" w:lineRule="auto"/>
              <w:jc w:val="center"/>
              <w:rPr>
                <w:sz w:val="24"/>
              </w:rPr>
            </w:pPr>
          </w:p>
        </w:tc>
        <w:tc>
          <w:tcPr>
            <w:tcW w:w="851" w:type="dxa"/>
            <w:vAlign w:val="center"/>
          </w:tcPr>
          <w:p w14:paraId="6567D686" w14:textId="77777777" w:rsidR="00EA2533" w:rsidRDefault="00EA2533">
            <w:pPr>
              <w:spacing w:line="240" w:lineRule="auto"/>
              <w:jc w:val="center"/>
              <w:rPr>
                <w:sz w:val="24"/>
              </w:rPr>
            </w:pPr>
          </w:p>
        </w:tc>
        <w:tc>
          <w:tcPr>
            <w:tcW w:w="992" w:type="dxa"/>
            <w:vAlign w:val="center"/>
          </w:tcPr>
          <w:p w14:paraId="5B9DB702" w14:textId="77777777" w:rsidR="00EA2533" w:rsidRDefault="00EA2533">
            <w:pPr>
              <w:spacing w:line="240" w:lineRule="auto"/>
              <w:jc w:val="center"/>
              <w:rPr>
                <w:sz w:val="24"/>
              </w:rPr>
            </w:pPr>
          </w:p>
        </w:tc>
        <w:tc>
          <w:tcPr>
            <w:tcW w:w="709" w:type="dxa"/>
            <w:vAlign w:val="center"/>
          </w:tcPr>
          <w:p w14:paraId="4C82A9E2" w14:textId="77777777" w:rsidR="00EA2533" w:rsidRDefault="00EA2533">
            <w:pPr>
              <w:spacing w:line="240" w:lineRule="auto"/>
              <w:jc w:val="center"/>
              <w:rPr>
                <w:sz w:val="24"/>
              </w:rPr>
            </w:pPr>
          </w:p>
        </w:tc>
        <w:tc>
          <w:tcPr>
            <w:tcW w:w="737" w:type="dxa"/>
            <w:vAlign w:val="center"/>
          </w:tcPr>
          <w:p w14:paraId="4BBC1AFE" w14:textId="77777777" w:rsidR="00EA2533" w:rsidRDefault="00EA2533">
            <w:pPr>
              <w:spacing w:line="240" w:lineRule="auto"/>
              <w:jc w:val="center"/>
              <w:rPr>
                <w:sz w:val="24"/>
              </w:rPr>
            </w:pPr>
          </w:p>
        </w:tc>
        <w:tc>
          <w:tcPr>
            <w:tcW w:w="798" w:type="dxa"/>
            <w:vAlign w:val="center"/>
          </w:tcPr>
          <w:p w14:paraId="0A645E97" w14:textId="77777777" w:rsidR="00EA2533" w:rsidRDefault="00EA2533">
            <w:pPr>
              <w:spacing w:line="240" w:lineRule="auto"/>
              <w:jc w:val="center"/>
              <w:rPr>
                <w:sz w:val="24"/>
              </w:rPr>
            </w:pPr>
          </w:p>
        </w:tc>
        <w:tc>
          <w:tcPr>
            <w:tcW w:w="1316" w:type="dxa"/>
            <w:vAlign w:val="center"/>
          </w:tcPr>
          <w:p w14:paraId="478D71F0" w14:textId="77777777" w:rsidR="00EA2533" w:rsidRDefault="00EA2533">
            <w:pPr>
              <w:spacing w:line="240" w:lineRule="auto"/>
              <w:jc w:val="center"/>
              <w:rPr>
                <w:sz w:val="24"/>
              </w:rPr>
            </w:pPr>
          </w:p>
        </w:tc>
        <w:tc>
          <w:tcPr>
            <w:tcW w:w="1276" w:type="dxa"/>
            <w:vAlign w:val="center"/>
          </w:tcPr>
          <w:p w14:paraId="1858EF0A" w14:textId="77777777" w:rsidR="00EA2533" w:rsidRDefault="00EA2533">
            <w:pPr>
              <w:spacing w:line="240" w:lineRule="auto"/>
              <w:jc w:val="center"/>
              <w:rPr>
                <w:sz w:val="24"/>
              </w:rPr>
            </w:pPr>
          </w:p>
        </w:tc>
        <w:tc>
          <w:tcPr>
            <w:tcW w:w="1082" w:type="dxa"/>
            <w:vAlign w:val="center"/>
          </w:tcPr>
          <w:p w14:paraId="26D706DC" w14:textId="77777777" w:rsidR="00EA2533" w:rsidRDefault="00EA2533">
            <w:pPr>
              <w:spacing w:line="240" w:lineRule="auto"/>
              <w:jc w:val="center"/>
              <w:rPr>
                <w:sz w:val="24"/>
              </w:rPr>
            </w:pPr>
          </w:p>
        </w:tc>
      </w:tr>
      <w:tr w:rsidR="00EA2533" w14:paraId="3EAFDBA8" w14:textId="77777777">
        <w:trPr>
          <w:jc w:val="center"/>
        </w:trPr>
        <w:tc>
          <w:tcPr>
            <w:tcW w:w="540" w:type="dxa"/>
            <w:vAlign w:val="center"/>
          </w:tcPr>
          <w:p w14:paraId="7DCF27C3" w14:textId="77777777" w:rsidR="00EA2533" w:rsidRDefault="00EA2533">
            <w:pPr>
              <w:spacing w:line="240" w:lineRule="auto"/>
              <w:jc w:val="center"/>
              <w:rPr>
                <w:sz w:val="24"/>
              </w:rPr>
            </w:pPr>
          </w:p>
        </w:tc>
        <w:tc>
          <w:tcPr>
            <w:tcW w:w="1347" w:type="dxa"/>
            <w:vAlign w:val="center"/>
          </w:tcPr>
          <w:p w14:paraId="0F355C2E" w14:textId="77777777" w:rsidR="00EA2533" w:rsidRDefault="00EA2533">
            <w:pPr>
              <w:spacing w:line="240" w:lineRule="auto"/>
              <w:jc w:val="center"/>
              <w:rPr>
                <w:sz w:val="24"/>
              </w:rPr>
            </w:pPr>
          </w:p>
        </w:tc>
        <w:tc>
          <w:tcPr>
            <w:tcW w:w="1417" w:type="dxa"/>
            <w:vAlign w:val="center"/>
          </w:tcPr>
          <w:p w14:paraId="0D1DF967" w14:textId="77777777" w:rsidR="00EA2533" w:rsidRDefault="00EA2533">
            <w:pPr>
              <w:spacing w:line="240" w:lineRule="auto"/>
              <w:jc w:val="center"/>
              <w:rPr>
                <w:sz w:val="24"/>
              </w:rPr>
            </w:pPr>
          </w:p>
        </w:tc>
        <w:tc>
          <w:tcPr>
            <w:tcW w:w="851" w:type="dxa"/>
            <w:vAlign w:val="center"/>
          </w:tcPr>
          <w:p w14:paraId="51F589BB" w14:textId="77777777" w:rsidR="00EA2533" w:rsidRDefault="00EA2533">
            <w:pPr>
              <w:spacing w:line="240" w:lineRule="auto"/>
              <w:jc w:val="center"/>
              <w:rPr>
                <w:sz w:val="24"/>
              </w:rPr>
            </w:pPr>
          </w:p>
        </w:tc>
        <w:tc>
          <w:tcPr>
            <w:tcW w:w="992" w:type="dxa"/>
            <w:vAlign w:val="center"/>
          </w:tcPr>
          <w:p w14:paraId="53B1B64E" w14:textId="77777777" w:rsidR="00EA2533" w:rsidRDefault="00EA2533">
            <w:pPr>
              <w:spacing w:line="240" w:lineRule="auto"/>
              <w:jc w:val="center"/>
              <w:rPr>
                <w:sz w:val="24"/>
              </w:rPr>
            </w:pPr>
          </w:p>
        </w:tc>
        <w:tc>
          <w:tcPr>
            <w:tcW w:w="709" w:type="dxa"/>
            <w:vAlign w:val="center"/>
          </w:tcPr>
          <w:p w14:paraId="63ABB356" w14:textId="77777777" w:rsidR="00EA2533" w:rsidRDefault="00EA2533">
            <w:pPr>
              <w:spacing w:line="240" w:lineRule="auto"/>
              <w:jc w:val="center"/>
              <w:rPr>
                <w:sz w:val="24"/>
              </w:rPr>
            </w:pPr>
          </w:p>
        </w:tc>
        <w:tc>
          <w:tcPr>
            <w:tcW w:w="737" w:type="dxa"/>
            <w:vAlign w:val="center"/>
          </w:tcPr>
          <w:p w14:paraId="4D0BE4C0" w14:textId="77777777" w:rsidR="00EA2533" w:rsidRDefault="00EA2533">
            <w:pPr>
              <w:spacing w:line="240" w:lineRule="auto"/>
              <w:jc w:val="center"/>
              <w:rPr>
                <w:sz w:val="24"/>
              </w:rPr>
            </w:pPr>
          </w:p>
        </w:tc>
        <w:tc>
          <w:tcPr>
            <w:tcW w:w="798" w:type="dxa"/>
            <w:vAlign w:val="center"/>
          </w:tcPr>
          <w:p w14:paraId="5C5372EA" w14:textId="77777777" w:rsidR="00EA2533" w:rsidRDefault="00EA2533">
            <w:pPr>
              <w:spacing w:line="240" w:lineRule="auto"/>
              <w:jc w:val="center"/>
              <w:rPr>
                <w:sz w:val="24"/>
              </w:rPr>
            </w:pPr>
          </w:p>
        </w:tc>
        <w:tc>
          <w:tcPr>
            <w:tcW w:w="1316" w:type="dxa"/>
            <w:vAlign w:val="center"/>
          </w:tcPr>
          <w:p w14:paraId="086C5AB2" w14:textId="77777777" w:rsidR="00EA2533" w:rsidRDefault="00EA2533">
            <w:pPr>
              <w:spacing w:line="240" w:lineRule="auto"/>
              <w:jc w:val="center"/>
              <w:rPr>
                <w:sz w:val="24"/>
              </w:rPr>
            </w:pPr>
          </w:p>
        </w:tc>
        <w:tc>
          <w:tcPr>
            <w:tcW w:w="1276" w:type="dxa"/>
            <w:vAlign w:val="center"/>
          </w:tcPr>
          <w:p w14:paraId="3FE0106B" w14:textId="77777777" w:rsidR="00EA2533" w:rsidRDefault="00EA2533">
            <w:pPr>
              <w:spacing w:line="240" w:lineRule="auto"/>
              <w:jc w:val="center"/>
              <w:rPr>
                <w:sz w:val="24"/>
              </w:rPr>
            </w:pPr>
          </w:p>
        </w:tc>
        <w:tc>
          <w:tcPr>
            <w:tcW w:w="1082" w:type="dxa"/>
            <w:vAlign w:val="center"/>
          </w:tcPr>
          <w:p w14:paraId="11E2A3BA" w14:textId="77777777" w:rsidR="00EA2533" w:rsidRDefault="00EA2533">
            <w:pPr>
              <w:spacing w:line="240" w:lineRule="auto"/>
              <w:jc w:val="center"/>
              <w:rPr>
                <w:sz w:val="24"/>
              </w:rPr>
            </w:pPr>
          </w:p>
        </w:tc>
      </w:tr>
      <w:tr w:rsidR="00EA2533" w14:paraId="17A2D5FF" w14:textId="77777777">
        <w:trPr>
          <w:jc w:val="center"/>
        </w:trPr>
        <w:tc>
          <w:tcPr>
            <w:tcW w:w="540" w:type="dxa"/>
            <w:vAlign w:val="center"/>
          </w:tcPr>
          <w:p w14:paraId="7B8A81A3" w14:textId="77777777" w:rsidR="00EA2533" w:rsidRDefault="00EA2533">
            <w:pPr>
              <w:spacing w:line="240" w:lineRule="auto"/>
              <w:jc w:val="center"/>
              <w:rPr>
                <w:sz w:val="24"/>
              </w:rPr>
            </w:pPr>
          </w:p>
        </w:tc>
        <w:tc>
          <w:tcPr>
            <w:tcW w:w="1347" w:type="dxa"/>
            <w:vAlign w:val="center"/>
          </w:tcPr>
          <w:p w14:paraId="0B9C409B" w14:textId="77777777" w:rsidR="00EA2533" w:rsidRDefault="00EA2533">
            <w:pPr>
              <w:spacing w:line="240" w:lineRule="auto"/>
              <w:jc w:val="center"/>
              <w:rPr>
                <w:sz w:val="24"/>
              </w:rPr>
            </w:pPr>
          </w:p>
        </w:tc>
        <w:tc>
          <w:tcPr>
            <w:tcW w:w="1417" w:type="dxa"/>
            <w:vAlign w:val="center"/>
          </w:tcPr>
          <w:p w14:paraId="04672D7D" w14:textId="77777777" w:rsidR="00EA2533" w:rsidRDefault="00EA2533">
            <w:pPr>
              <w:spacing w:line="240" w:lineRule="auto"/>
              <w:jc w:val="center"/>
              <w:rPr>
                <w:sz w:val="24"/>
              </w:rPr>
            </w:pPr>
          </w:p>
        </w:tc>
        <w:tc>
          <w:tcPr>
            <w:tcW w:w="851" w:type="dxa"/>
            <w:vAlign w:val="center"/>
          </w:tcPr>
          <w:p w14:paraId="0548CA36" w14:textId="77777777" w:rsidR="00EA2533" w:rsidRDefault="00EA2533">
            <w:pPr>
              <w:spacing w:line="240" w:lineRule="auto"/>
              <w:jc w:val="center"/>
              <w:rPr>
                <w:sz w:val="24"/>
              </w:rPr>
            </w:pPr>
          </w:p>
        </w:tc>
        <w:tc>
          <w:tcPr>
            <w:tcW w:w="992" w:type="dxa"/>
            <w:vAlign w:val="center"/>
          </w:tcPr>
          <w:p w14:paraId="54823D20" w14:textId="77777777" w:rsidR="00EA2533" w:rsidRDefault="00EA2533">
            <w:pPr>
              <w:spacing w:line="240" w:lineRule="auto"/>
              <w:jc w:val="center"/>
              <w:rPr>
                <w:sz w:val="24"/>
              </w:rPr>
            </w:pPr>
          </w:p>
        </w:tc>
        <w:tc>
          <w:tcPr>
            <w:tcW w:w="709" w:type="dxa"/>
            <w:vAlign w:val="center"/>
          </w:tcPr>
          <w:p w14:paraId="236FE7B8" w14:textId="77777777" w:rsidR="00EA2533" w:rsidRDefault="00EA2533">
            <w:pPr>
              <w:spacing w:line="240" w:lineRule="auto"/>
              <w:jc w:val="center"/>
              <w:rPr>
                <w:sz w:val="24"/>
              </w:rPr>
            </w:pPr>
          </w:p>
        </w:tc>
        <w:tc>
          <w:tcPr>
            <w:tcW w:w="737" w:type="dxa"/>
            <w:vAlign w:val="center"/>
          </w:tcPr>
          <w:p w14:paraId="17193153" w14:textId="77777777" w:rsidR="00EA2533" w:rsidRDefault="00EA2533">
            <w:pPr>
              <w:spacing w:line="240" w:lineRule="auto"/>
              <w:jc w:val="center"/>
              <w:rPr>
                <w:sz w:val="24"/>
              </w:rPr>
            </w:pPr>
          </w:p>
        </w:tc>
        <w:tc>
          <w:tcPr>
            <w:tcW w:w="798" w:type="dxa"/>
            <w:vAlign w:val="center"/>
          </w:tcPr>
          <w:p w14:paraId="3C85E876" w14:textId="77777777" w:rsidR="00EA2533" w:rsidRDefault="00EA2533">
            <w:pPr>
              <w:spacing w:line="240" w:lineRule="auto"/>
              <w:jc w:val="center"/>
              <w:rPr>
                <w:sz w:val="24"/>
              </w:rPr>
            </w:pPr>
          </w:p>
        </w:tc>
        <w:tc>
          <w:tcPr>
            <w:tcW w:w="1316" w:type="dxa"/>
            <w:vAlign w:val="center"/>
          </w:tcPr>
          <w:p w14:paraId="7833D041" w14:textId="77777777" w:rsidR="00EA2533" w:rsidRDefault="00EA2533">
            <w:pPr>
              <w:spacing w:line="240" w:lineRule="auto"/>
              <w:jc w:val="center"/>
              <w:rPr>
                <w:sz w:val="24"/>
              </w:rPr>
            </w:pPr>
          </w:p>
        </w:tc>
        <w:tc>
          <w:tcPr>
            <w:tcW w:w="1276" w:type="dxa"/>
            <w:vAlign w:val="center"/>
          </w:tcPr>
          <w:p w14:paraId="76C94233" w14:textId="77777777" w:rsidR="00EA2533" w:rsidRDefault="00EA2533">
            <w:pPr>
              <w:spacing w:line="240" w:lineRule="auto"/>
              <w:jc w:val="center"/>
              <w:rPr>
                <w:sz w:val="24"/>
              </w:rPr>
            </w:pPr>
          </w:p>
        </w:tc>
        <w:tc>
          <w:tcPr>
            <w:tcW w:w="1082" w:type="dxa"/>
            <w:vAlign w:val="center"/>
          </w:tcPr>
          <w:p w14:paraId="21FD90A5" w14:textId="77777777" w:rsidR="00EA2533" w:rsidRDefault="00EA2533">
            <w:pPr>
              <w:spacing w:line="240" w:lineRule="auto"/>
              <w:jc w:val="center"/>
              <w:rPr>
                <w:sz w:val="24"/>
              </w:rPr>
            </w:pPr>
          </w:p>
        </w:tc>
      </w:tr>
      <w:tr w:rsidR="00EA2533" w14:paraId="4F5AF115" w14:textId="77777777">
        <w:trPr>
          <w:jc w:val="center"/>
        </w:trPr>
        <w:tc>
          <w:tcPr>
            <w:tcW w:w="8707" w:type="dxa"/>
            <w:gridSpan w:val="9"/>
            <w:vAlign w:val="center"/>
          </w:tcPr>
          <w:p w14:paraId="5CF8591F" w14:textId="77777777" w:rsidR="00EA2533" w:rsidRDefault="00484154">
            <w:pPr>
              <w:spacing w:line="240" w:lineRule="auto"/>
              <w:jc w:val="left"/>
              <w:rPr>
                <w:sz w:val="24"/>
              </w:rPr>
            </w:pPr>
            <w:r>
              <w:rPr>
                <w:rFonts w:hint="eastAsia"/>
                <w:sz w:val="24"/>
              </w:rPr>
              <w:t>合计（即：投标总价；币种：人民币；单位：元）：大写：</w:t>
            </w:r>
          </w:p>
        </w:tc>
        <w:tc>
          <w:tcPr>
            <w:tcW w:w="1276" w:type="dxa"/>
            <w:vAlign w:val="center"/>
          </w:tcPr>
          <w:p w14:paraId="3E7FF106" w14:textId="77777777" w:rsidR="00EA2533" w:rsidRDefault="00EA2533">
            <w:pPr>
              <w:spacing w:line="240" w:lineRule="auto"/>
              <w:jc w:val="center"/>
              <w:rPr>
                <w:sz w:val="24"/>
              </w:rPr>
            </w:pPr>
          </w:p>
        </w:tc>
        <w:tc>
          <w:tcPr>
            <w:tcW w:w="1082" w:type="dxa"/>
            <w:vAlign w:val="center"/>
          </w:tcPr>
          <w:p w14:paraId="4D4E4932" w14:textId="77777777" w:rsidR="00EA2533" w:rsidRDefault="00EA2533">
            <w:pPr>
              <w:spacing w:line="240" w:lineRule="auto"/>
              <w:jc w:val="center"/>
              <w:rPr>
                <w:sz w:val="24"/>
              </w:rPr>
            </w:pPr>
          </w:p>
        </w:tc>
      </w:tr>
    </w:tbl>
    <w:p w14:paraId="6EDF9E60" w14:textId="77777777" w:rsidR="00EA2533" w:rsidRDefault="00EA2533">
      <w:pPr>
        <w:spacing w:line="240" w:lineRule="auto"/>
        <w:rPr>
          <w:b/>
          <w:sz w:val="24"/>
        </w:rPr>
      </w:pPr>
    </w:p>
    <w:p w14:paraId="13CBAA5C" w14:textId="77777777" w:rsidR="00EA2533" w:rsidRDefault="00484154">
      <w:pPr>
        <w:spacing w:line="240" w:lineRule="auto"/>
        <w:rPr>
          <w:b/>
          <w:sz w:val="24"/>
        </w:rPr>
      </w:pPr>
      <w:r>
        <w:rPr>
          <w:rFonts w:hint="eastAsia"/>
          <w:b/>
          <w:sz w:val="24"/>
        </w:rPr>
        <w:t>备注：</w:t>
      </w:r>
    </w:p>
    <w:p w14:paraId="07534B0A" w14:textId="77777777" w:rsidR="00EA2533" w:rsidRDefault="00484154">
      <w:pPr>
        <w:spacing w:line="240" w:lineRule="auto"/>
        <w:ind w:firstLineChars="176" w:firstLine="424"/>
        <w:rPr>
          <w:b/>
          <w:sz w:val="24"/>
        </w:rPr>
      </w:pPr>
      <w:r>
        <w:rPr>
          <w:rFonts w:hint="eastAsia"/>
          <w:b/>
          <w:sz w:val="24"/>
        </w:rPr>
        <w:t>1.</w:t>
      </w:r>
      <w:r>
        <w:rPr>
          <w:rFonts w:hint="eastAsia"/>
          <w:b/>
          <w:sz w:val="24"/>
        </w:rPr>
        <w:t>请根据“第三章</w:t>
      </w:r>
      <w:r>
        <w:rPr>
          <w:b/>
          <w:sz w:val="24"/>
        </w:rPr>
        <w:t xml:space="preserve"> </w:t>
      </w:r>
      <w:r>
        <w:rPr>
          <w:b/>
          <w:sz w:val="24"/>
        </w:rPr>
        <w:t>项目需求</w:t>
      </w:r>
      <w:r>
        <w:rPr>
          <w:b/>
          <w:sz w:val="24"/>
        </w:rPr>
        <w:t>” “</w:t>
      </w:r>
      <w:r>
        <w:rPr>
          <w:rFonts w:hint="eastAsia"/>
          <w:b/>
          <w:sz w:val="24"/>
        </w:rPr>
        <w:t>一</w:t>
      </w:r>
      <w:r>
        <w:rPr>
          <w:b/>
          <w:sz w:val="24"/>
        </w:rPr>
        <w:t>、货物清单</w:t>
      </w:r>
      <w:r>
        <w:rPr>
          <w:rFonts w:hint="eastAsia"/>
          <w:b/>
          <w:sz w:val="24"/>
        </w:rPr>
        <w:t>一览表</w:t>
      </w:r>
      <w:r>
        <w:rPr>
          <w:b/>
          <w:sz w:val="24"/>
        </w:rPr>
        <w:t>”</w:t>
      </w:r>
      <w:r>
        <w:rPr>
          <w:rFonts w:hint="eastAsia"/>
          <w:b/>
          <w:sz w:val="24"/>
        </w:rPr>
        <w:t>中“分项清单一览表”</w:t>
      </w:r>
      <w:r>
        <w:rPr>
          <w:b/>
          <w:sz w:val="24"/>
        </w:rPr>
        <w:t>填写；本表格式不得修改。</w:t>
      </w:r>
    </w:p>
    <w:p w14:paraId="21727A47" w14:textId="77777777" w:rsidR="00EA2533" w:rsidRDefault="00484154">
      <w:pPr>
        <w:spacing w:line="240" w:lineRule="auto"/>
        <w:ind w:firstLineChars="176" w:firstLine="424"/>
        <w:rPr>
          <w:b/>
          <w:sz w:val="24"/>
        </w:rPr>
      </w:pPr>
      <w:r>
        <w:rPr>
          <w:rFonts w:hint="eastAsia"/>
          <w:b/>
          <w:sz w:val="24"/>
        </w:rPr>
        <w:t>2</w:t>
      </w:r>
      <w:r>
        <w:rPr>
          <w:b/>
          <w:sz w:val="24"/>
        </w:rPr>
        <w:t>.</w:t>
      </w:r>
      <w:r>
        <w:rPr>
          <w:rFonts w:hint="eastAsia"/>
          <w:b/>
          <w:sz w:val="24"/>
        </w:rPr>
        <w:t>所有价格应按“采购文件”中规定的货币单位填写；投标总价应为以上各分项价格之和；投标单价均不得超过对应的单项限价，否则将导致无效应答。</w:t>
      </w:r>
    </w:p>
    <w:p w14:paraId="3FC9BFBF" w14:textId="77777777" w:rsidR="00EA2533" w:rsidRDefault="00484154">
      <w:pPr>
        <w:spacing w:line="240" w:lineRule="auto"/>
        <w:ind w:firstLineChars="176" w:firstLine="424"/>
        <w:rPr>
          <w:b/>
          <w:sz w:val="24"/>
        </w:rPr>
      </w:pPr>
      <w:r>
        <w:rPr>
          <w:rFonts w:hint="eastAsia"/>
          <w:b/>
          <w:sz w:val="24"/>
        </w:rPr>
        <w:t>3.</w:t>
      </w:r>
      <w:r>
        <w:rPr>
          <w:rFonts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14:paraId="39CDE6F1" w14:textId="77777777" w:rsidR="00EA2533" w:rsidRDefault="00484154">
      <w:pPr>
        <w:spacing w:line="240" w:lineRule="auto"/>
        <w:ind w:firstLineChars="176" w:firstLine="424"/>
        <w:rPr>
          <w:b/>
          <w:sz w:val="24"/>
        </w:rPr>
      </w:pPr>
      <w:r>
        <w:rPr>
          <w:rFonts w:hint="eastAsia"/>
          <w:b/>
          <w:sz w:val="24"/>
        </w:rPr>
        <w:t>4.</w:t>
      </w:r>
      <w:r>
        <w:rPr>
          <w:rFonts w:hint="eastAsia"/>
          <w:b/>
          <w:sz w:val="24"/>
        </w:rPr>
        <w:t>“原产地”是指该产品的实际生产加工地，而非品牌总公司所在地。</w:t>
      </w:r>
    </w:p>
    <w:p w14:paraId="2B217C40" w14:textId="77777777" w:rsidR="00EA2533" w:rsidRDefault="00484154">
      <w:pPr>
        <w:spacing w:line="240" w:lineRule="auto"/>
        <w:ind w:firstLineChars="176" w:firstLine="424"/>
        <w:rPr>
          <w:b/>
          <w:sz w:val="24"/>
        </w:rPr>
      </w:pPr>
      <w:r>
        <w:rPr>
          <w:b/>
          <w:sz w:val="24"/>
        </w:rPr>
        <w:t>5.</w:t>
      </w:r>
      <w:r>
        <w:rPr>
          <w:b/>
          <w:sz w:val="24"/>
        </w:rPr>
        <w:t>详细填写</w:t>
      </w:r>
      <w:r>
        <w:rPr>
          <w:rFonts w:hint="eastAsia"/>
          <w:b/>
          <w:sz w:val="24"/>
        </w:rPr>
        <w:t>所应答</w:t>
      </w:r>
      <w:r>
        <w:rPr>
          <w:b/>
          <w:sz w:val="24"/>
        </w:rPr>
        <w:t>货物的制造商名称；若如</w:t>
      </w:r>
      <w:r>
        <w:rPr>
          <w:rFonts w:hint="eastAsia"/>
          <w:b/>
          <w:sz w:val="24"/>
        </w:rPr>
        <w:t>所应答</w:t>
      </w:r>
      <w:r>
        <w:rPr>
          <w:b/>
          <w:sz w:val="24"/>
        </w:rPr>
        <w:t>产品属于定制</w:t>
      </w:r>
      <w:r>
        <w:rPr>
          <w:b/>
          <w:sz w:val="24"/>
        </w:rPr>
        <w:t>类</w:t>
      </w:r>
      <w:proofErr w:type="gramStart"/>
      <w:r>
        <w:rPr>
          <w:b/>
          <w:sz w:val="24"/>
        </w:rPr>
        <w:t>的非量产</w:t>
      </w:r>
      <w:proofErr w:type="gramEnd"/>
      <w:r>
        <w:rPr>
          <w:b/>
          <w:sz w:val="24"/>
        </w:rPr>
        <w:t>货物或无具体型号的货物，可以不填写型号等信息，但应当标注</w:t>
      </w:r>
      <w:r>
        <w:rPr>
          <w:rFonts w:hint="eastAsia"/>
          <w:b/>
          <w:sz w:val="24"/>
        </w:rPr>
        <w:t>应答产品</w:t>
      </w:r>
      <w:r>
        <w:rPr>
          <w:b/>
          <w:sz w:val="24"/>
        </w:rPr>
        <w:t>为定制产品。</w:t>
      </w:r>
    </w:p>
    <w:p w14:paraId="3EA86EC7" w14:textId="77777777" w:rsidR="00EA2533" w:rsidRDefault="00484154">
      <w:pPr>
        <w:spacing w:line="240" w:lineRule="auto"/>
        <w:ind w:firstLineChars="176" w:firstLine="424"/>
        <w:rPr>
          <w:b/>
          <w:sz w:val="24"/>
        </w:rPr>
      </w:pPr>
      <w:r>
        <w:rPr>
          <w:b/>
          <w:sz w:val="24"/>
        </w:rPr>
        <w:t>6.</w:t>
      </w:r>
      <w:r>
        <w:rPr>
          <w:rFonts w:hint="eastAsia"/>
          <w:b/>
          <w:sz w:val="24"/>
        </w:rPr>
        <w:t>上述报价最多保留两位小数。</w:t>
      </w:r>
    </w:p>
    <w:p w14:paraId="5EAEA5BA" w14:textId="77777777" w:rsidR="00EA2533" w:rsidRDefault="00EA2533">
      <w:pPr>
        <w:widowControl w:val="0"/>
        <w:shd w:val="clear" w:color="auto" w:fill="auto"/>
        <w:tabs>
          <w:tab w:val="clear" w:pos="426"/>
        </w:tabs>
        <w:adjustRightInd/>
        <w:snapToGrid/>
        <w:spacing w:line="300" w:lineRule="auto"/>
        <w:jc w:val="center"/>
        <w:rPr>
          <w:rFonts w:cs="Times New Roman"/>
          <w:b/>
          <w:bCs/>
          <w:kern w:val="2"/>
          <w:sz w:val="28"/>
          <w:szCs w:val="28"/>
        </w:rPr>
      </w:pPr>
    </w:p>
    <w:p w14:paraId="6D18BDD0" w14:textId="77777777" w:rsidR="00EA2533" w:rsidRDefault="00484154">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（二）核心产品的品牌情况</w:t>
      </w:r>
    </w:p>
    <w:p w14:paraId="6936CE52" w14:textId="77777777" w:rsidR="00EA2533" w:rsidRDefault="00484154">
      <w:pPr>
        <w:widowControl w:val="0"/>
        <w:shd w:val="clear" w:color="auto" w:fill="auto"/>
        <w:tabs>
          <w:tab w:val="clear" w:pos="426"/>
        </w:tabs>
        <w:adjustRightInd/>
        <w:snapToGrid/>
        <w:spacing w:line="300" w:lineRule="auto"/>
        <w:jc w:val="left"/>
        <w:rPr>
          <w:b/>
          <w:sz w:val="24"/>
        </w:rPr>
      </w:pPr>
      <w:r>
        <w:rPr>
          <w:rFonts w:hint="eastAsia"/>
          <w:b/>
          <w:sz w:val="24"/>
        </w:rPr>
        <w:t>我公司所应答核心产品的品牌为：</w:t>
      </w:r>
      <w:r>
        <w:rPr>
          <w:rFonts w:hint="eastAsia"/>
          <w:b/>
          <w:sz w:val="24"/>
          <w:u w:val="single"/>
        </w:rPr>
        <w:t xml:space="preserve"> </w:t>
      </w:r>
      <w:r>
        <w:rPr>
          <w:b/>
          <w:sz w:val="24"/>
          <w:u w:val="single"/>
        </w:rPr>
        <w:t xml:space="preserve">          </w:t>
      </w:r>
      <w:r>
        <w:rPr>
          <w:rFonts w:hint="eastAsia"/>
          <w:b/>
          <w:sz w:val="24"/>
        </w:rPr>
        <w:t>。</w:t>
      </w:r>
    </w:p>
    <w:p w14:paraId="76960012" w14:textId="77777777" w:rsidR="00EA2533" w:rsidRDefault="00484154">
      <w:pPr>
        <w:widowControl w:val="0"/>
        <w:shd w:val="clear" w:color="auto" w:fill="auto"/>
        <w:tabs>
          <w:tab w:val="clear" w:pos="426"/>
        </w:tabs>
        <w:adjustRightInd/>
        <w:snapToGrid/>
        <w:spacing w:line="300" w:lineRule="auto"/>
        <w:jc w:val="left"/>
        <w:rPr>
          <w:b/>
          <w:sz w:val="24"/>
        </w:rPr>
      </w:pPr>
      <w:r>
        <w:rPr>
          <w:rFonts w:hint="eastAsia"/>
          <w:b/>
          <w:sz w:val="24"/>
        </w:rPr>
        <w:t>备注：采购文件未列明核心品牌的，无需填写该项。</w:t>
      </w:r>
    </w:p>
    <w:p w14:paraId="738D9C09" w14:textId="77777777" w:rsidR="00EA2533" w:rsidRDefault="00EA2533">
      <w:pPr>
        <w:widowControl w:val="0"/>
        <w:shd w:val="clear" w:color="auto" w:fill="auto"/>
        <w:tabs>
          <w:tab w:val="clear" w:pos="426"/>
        </w:tabs>
        <w:adjustRightInd/>
        <w:snapToGrid/>
        <w:spacing w:line="300" w:lineRule="auto"/>
        <w:jc w:val="center"/>
        <w:rPr>
          <w:rFonts w:cs="Times New Roman"/>
          <w:b/>
          <w:bCs/>
          <w:kern w:val="2"/>
          <w:sz w:val="28"/>
          <w:szCs w:val="28"/>
        </w:rPr>
      </w:pPr>
    </w:p>
    <w:p w14:paraId="1AA7FBE2" w14:textId="77777777" w:rsidR="00EA2533" w:rsidRDefault="00484154">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（三）可选配件报价清单（不包括在总报价内）</w:t>
      </w:r>
    </w:p>
    <w:p w14:paraId="3976D542" w14:textId="77777777" w:rsidR="00EA2533" w:rsidRDefault="00484154">
      <w:pPr>
        <w:tabs>
          <w:tab w:val="clear" w:pos="426"/>
        </w:tabs>
        <w:spacing w:line="500" w:lineRule="exact"/>
        <w:rPr>
          <w:b/>
          <w:sz w:val="24"/>
        </w:rPr>
      </w:pPr>
      <w:r>
        <w:rPr>
          <w:rFonts w:hint="eastAsia"/>
          <w:b/>
          <w:sz w:val="24"/>
        </w:rPr>
        <w:t>备注：格式参照《（一）项目报价表》表格，但须提供相应的品牌、规格型号、原产地、单价等详细信息</w:t>
      </w:r>
    </w:p>
    <w:p w14:paraId="1EE01BBF" w14:textId="77777777" w:rsidR="00EA2533" w:rsidRDefault="00EA2533">
      <w:pPr>
        <w:widowControl w:val="0"/>
        <w:shd w:val="clear" w:color="auto" w:fill="auto"/>
        <w:tabs>
          <w:tab w:val="clear" w:pos="426"/>
        </w:tabs>
        <w:adjustRightInd/>
        <w:snapToGrid/>
        <w:spacing w:line="300" w:lineRule="auto"/>
        <w:jc w:val="center"/>
        <w:rPr>
          <w:rFonts w:cs="Times New Roman"/>
          <w:b/>
          <w:bCs/>
          <w:kern w:val="2"/>
          <w:sz w:val="32"/>
          <w:szCs w:val="32"/>
        </w:rPr>
      </w:pPr>
    </w:p>
    <w:p w14:paraId="16952EE7" w14:textId="77777777" w:rsidR="00EA2533" w:rsidRDefault="00484154">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（四）供应商认为需要涉及的其他内容报价清单</w:t>
      </w:r>
    </w:p>
    <w:p w14:paraId="74351674" w14:textId="77777777" w:rsidR="00EA2533" w:rsidRDefault="00EA2533">
      <w:pPr>
        <w:tabs>
          <w:tab w:val="clear" w:pos="426"/>
        </w:tabs>
        <w:spacing w:line="500" w:lineRule="exact"/>
        <w:rPr>
          <w:spacing w:val="4"/>
        </w:rPr>
      </w:pPr>
    </w:p>
    <w:p w14:paraId="33AB455F" w14:textId="77777777" w:rsidR="00EA2533" w:rsidRDefault="00EA2533">
      <w:pPr>
        <w:tabs>
          <w:tab w:val="clear" w:pos="426"/>
        </w:tabs>
        <w:spacing w:line="500" w:lineRule="exact"/>
        <w:rPr>
          <w:spacing w:val="4"/>
        </w:rPr>
      </w:pPr>
    </w:p>
    <w:p w14:paraId="4C911046" w14:textId="77777777" w:rsidR="00EA2533" w:rsidRDefault="00484154">
      <w:pPr>
        <w:tabs>
          <w:tab w:val="clear" w:pos="426"/>
        </w:tabs>
        <w:spacing w:line="500" w:lineRule="exact"/>
        <w:rPr>
          <w:u w:val="single"/>
        </w:rPr>
      </w:pPr>
      <w:r>
        <w:rPr>
          <w:rFonts w:hint="eastAsia"/>
          <w:spacing w:val="4"/>
        </w:rPr>
        <w:lastRenderedPageBreak/>
        <w:t>供应商名称（</w:t>
      </w:r>
      <w:r>
        <w:rPr>
          <w:rFonts w:hint="eastAsia"/>
        </w:rPr>
        <w:t>单位盖</w:t>
      </w:r>
      <w:r>
        <w:rPr>
          <w:rFonts w:hint="eastAsia"/>
          <w:spacing w:val="4"/>
        </w:rPr>
        <w:t>公章）：</w:t>
      </w:r>
      <w:r>
        <w:rPr>
          <w:rFonts w:hint="eastAsia"/>
          <w:spacing w:val="4"/>
          <w:u w:val="single"/>
        </w:rPr>
        <w:t>__________________________________________________________</w:t>
      </w:r>
    </w:p>
    <w:p w14:paraId="742A2132" w14:textId="77777777" w:rsidR="00EA2533" w:rsidRDefault="00484154">
      <w:pPr>
        <w:tabs>
          <w:tab w:val="clear" w:pos="426"/>
        </w:tabs>
        <w:spacing w:line="520" w:lineRule="exact"/>
        <w:rPr>
          <w:spacing w:val="4"/>
          <w:u w:val="single"/>
        </w:rPr>
      </w:pPr>
      <w:r>
        <w:rPr>
          <w:rFonts w:hint="eastAsia"/>
        </w:rPr>
        <w:t>法定代表人或供应商授权代表（签字或盖章）：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14:paraId="0F487E38" w14:textId="77777777" w:rsidR="00EA2533" w:rsidRDefault="00484154">
      <w:pPr>
        <w:rPr>
          <w:b/>
          <w:sz w:val="24"/>
        </w:rPr>
      </w:pPr>
      <w:r>
        <w:rPr>
          <w:rFonts w:hint="eastAsia"/>
          <w:b/>
          <w:sz w:val="24"/>
        </w:rPr>
        <w:br w:type="page"/>
      </w:r>
    </w:p>
    <w:p w14:paraId="6B1ED1FB" w14:textId="77777777" w:rsidR="00EA2533" w:rsidRDefault="00484154">
      <w:pPr>
        <w:tabs>
          <w:tab w:val="clear" w:pos="426"/>
        </w:tabs>
        <w:adjustRightInd/>
        <w:snapToGrid/>
        <w:spacing w:before="280" w:after="290" w:line="377" w:lineRule="auto"/>
        <w:outlineLvl w:val="2"/>
        <w:rPr>
          <w:b/>
          <w:sz w:val="24"/>
        </w:rPr>
      </w:pPr>
      <w:r>
        <w:rPr>
          <w:rFonts w:hint="eastAsia"/>
          <w:b/>
          <w:sz w:val="24"/>
        </w:rPr>
        <w:lastRenderedPageBreak/>
        <w:t>八、实质性响应条款偏离表</w:t>
      </w:r>
    </w:p>
    <w:p w14:paraId="186A6766" w14:textId="77777777" w:rsidR="00EA2533" w:rsidRDefault="00EA2533">
      <w:pPr>
        <w:tabs>
          <w:tab w:val="clear" w:pos="426"/>
        </w:tabs>
        <w:ind w:firstLineChars="202" w:firstLine="424"/>
        <w:rPr>
          <w:rFonts w:cs="Arial"/>
          <w:bCs/>
          <w:szCs w:val="21"/>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559"/>
        <w:gridCol w:w="4563"/>
      </w:tblGrid>
      <w:tr w:rsidR="00EA2533" w14:paraId="1B743D34" w14:textId="77777777">
        <w:trPr>
          <w:jc w:val="center"/>
        </w:trPr>
        <w:tc>
          <w:tcPr>
            <w:tcW w:w="448" w:type="dxa"/>
            <w:vAlign w:val="center"/>
          </w:tcPr>
          <w:p w14:paraId="450D6608" w14:textId="77777777" w:rsidR="00EA2533" w:rsidRDefault="00484154">
            <w:pPr>
              <w:spacing w:line="240" w:lineRule="auto"/>
              <w:jc w:val="center"/>
              <w:rPr>
                <w:szCs w:val="21"/>
              </w:rPr>
            </w:pPr>
            <w:r>
              <w:rPr>
                <w:rFonts w:hint="eastAsia"/>
                <w:szCs w:val="21"/>
              </w:rPr>
              <w:t>序号</w:t>
            </w:r>
          </w:p>
        </w:tc>
        <w:tc>
          <w:tcPr>
            <w:tcW w:w="4559" w:type="dxa"/>
            <w:vAlign w:val="center"/>
          </w:tcPr>
          <w:p w14:paraId="2E1020AB" w14:textId="77777777" w:rsidR="00EA2533" w:rsidRDefault="00484154">
            <w:pPr>
              <w:spacing w:line="240" w:lineRule="auto"/>
              <w:jc w:val="center"/>
              <w:rPr>
                <w:szCs w:val="21"/>
              </w:rPr>
            </w:pPr>
            <w:r>
              <w:rPr>
                <w:rFonts w:hint="eastAsia"/>
                <w:szCs w:val="21"/>
              </w:rPr>
              <w:t>采购人要求内容</w:t>
            </w:r>
          </w:p>
        </w:tc>
        <w:tc>
          <w:tcPr>
            <w:tcW w:w="4563" w:type="dxa"/>
            <w:vAlign w:val="center"/>
          </w:tcPr>
          <w:p w14:paraId="3BC1F8D8" w14:textId="77777777" w:rsidR="00EA2533" w:rsidRDefault="00484154">
            <w:pPr>
              <w:spacing w:line="240" w:lineRule="auto"/>
              <w:jc w:val="center"/>
              <w:rPr>
                <w:szCs w:val="21"/>
              </w:rPr>
            </w:pPr>
            <w:r>
              <w:rPr>
                <w:rFonts w:hint="eastAsia"/>
                <w:szCs w:val="21"/>
              </w:rPr>
              <w:t>供应商响应情况</w:t>
            </w:r>
          </w:p>
        </w:tc>
      </w:tr>
      <w:tr w:rsidR="00EA2533" w14:paraId="55C32119" w14:textId="77777777">
        <w:trPr>
          <w:trHeight w:val="499"/>
          <w:jc w:val="center"/>
        </w:trPr>
        <w:tc>
          <w:tcPr>
            <w:tcW w:w="448" w:type="dxa"/>
            <w:vAlign w:val="center"/>
          </w:tcPr>
          <w:p w14:paraId="555CB959" w14:textId="77777777" w:rsidR="00EA2533" w:rsidRDefault="00484154">
            <w:pPr>
              <w:spacing w:line="240" w:lineRule="auto"/>
              <w:jc w:val="center"/>
              <w:rPr>
                <w:color w:val="000000"/>
                <w:szCs w:val="21"/>
              </w:rPr>
            </w:pPr>
            <w:r>
              <w:rPr>
                <w:rFonts w:hint="eastAsia"/>
                <w:color w:val="000000"/>
                <w:szCs w:val="21"/>
              </w:rPr>
              <w:t>1</w:t>
            </w:r>
          </w:p>
        </w:tc>
        <w:tc>
          <w:tcPr>
            <w:tcW w:w="4559" w:type="dxa"/>
            <w:vAlign w:val="center"/>
          </w:tcPr>
          <w:p w14:paraId="613F73C8" w14:textId="77777777" w:rsidR="00EA2533" w:rsidRDefault="00484154">
            <w:pPr>
              <w:widowControl w:val="0"/>
              <w:shd w:val="clear" w:color="auto" w:fill="auto"/>
              <w:tabs>
                <w:tab w:val="clear" w:pos="426"/>
              </w:tabs>
              <w:spacing w:line="240" w:lineRule="auto"/>
              <w:rPr>
                <w:rFonts w:cs="Times New Roman"/>
                <w:szCs w:val="21"/>
              </w:rPr>
            </w:pPr>
            <w:r>
              <w:rPr>
                <w:rFonts w:cs="Times New Roman" w:hint="eastAsia"/>
                <w:szCs w:val="21"/>
              </w:rPr>
              <w:t>深圳海关小车道人车信息采集设备采购项目</w:t>
            </w:r>
            <w:r>
              <w:rPr>
                <w:rFonts w:cs="Times New Roman"/>
                <w:szCs w:val="21"/>
              </w:rPr>
              <w:t>中实质性条款</w:t>
            </w:r>
          </w:p>
        </w:tc>
        <w:tc>
          <w:tcPr>
            <w:tcW w:w="4563" w:type="dxa"/>
            <w:vAlign w:val="center"/>
          </w:tcPr>
          <w:p w14:paraId="5A49A170" w14:textId="77777777" w:rsidR="00EA2533" w:rsidRDefault="00EA2533">
            <w:pPr>
              <w:widowControl w:val="0"/>
              <w:shd w:val="clear" w:color="auto" w:fill="auto"/>
              <w:tabs>
                <w:tab w:val="clear" w:pos="426"/>
              </w:tabs>
              <w:spacing w:line="240" w:lineRule="auto"/>
              <w:jc w:val="left"/>
              <w:rPr>
                <w:rFonts w:cs="Times New Roman"/>
                <w:szCs w:val="21"/>
              </w:rPr>
            </w:pPr>
          </w:p>
        </w:tc>
      </w:tr>
    </w:tbl>
    <w:p w14:paraId="39D9AD00" w14:textId="77777777" w:rsidR="00EA2533" w:rsidRDefault="00EA2533">
      <w:pPr>
        <w:tabs>
          <w:tab w:val="clear" w:pos="426"/>
        </w:tabs>
        <w:ind w:firstLineChars="202" w:firstLine="485"/>
        <w:jc w:val="center"/>
        <w:rPr>
          <w:rFonts w:cs="Arial"/>
          <w:bCs/>
          <w:sz w:val="24"/>
        </w:rPr>
      </w:pPr>
    </w:p>
    <w:p w14:paraId="6ECEA892" w14:textId="77777777" w:rsidR="00EA2533" w:rsidRDefault="00484154">
      <w:pPr>
        <w:tabs>
          <w:tab w:val="clear" w:pos="426"/>
        </w:tabs>
        <w:ind w:firstLineChars="202" w:firstLine="424"/>
        <w:rPr>
          <w:rFonts w:cs="Arial"/>
          <w:bCs/>
          <w:szCs w:val="21"/>
        </w:rPr>
      </w:pPr>
      <w:r>
        <w:rPr>
          <w:rFonts w:cs="Arial" w:hint="eastAsia"/>
          <w:bCs/>
          <w:szCs w:val="21"/>
        </w:rPr>
        <w:t>注：</w:t>
      </w:r>
      <w:r>
        <w:rPr>
          <w:rFonts w:cs="Arial"/>
          <w:bCs/>
          <w:szCs w:val="21"/>
        </w:rPr>
        <w:t>1.</w:t>
      </w:r>
      <w:r>
        <w:rPr>
          <w:rFonts w:cs="Arial"/>
          <w:bCs/>
          <w:szCs w:val="21"/>
        </w:rPr>
        <w:t>上表所列内容为不可负偏离条款，如</w:t>
      </w:r>
      <w:proofErr w:type="gramStart"/>
      <w:r>
        <w:rPr>
          <w:rFonts w:cs="Arial"/>
          <w:bCs/>
          <w:szCs w:val="21"/>
        </w:rPr>
        <w:t>供应商该部分</w:t>
      </w:r>
      <w:proofErr w:type="gramEnd"/>
      <w:r>
        <w:rPr>
          <w:rFonts w:cs="Arial"/>
          <w:bCs/>
          <w:szCs w:val="21"/>
        </w:rPr>
        <w:t>内容出现负偏离或未对该部分内容进行响应，将按照符合性检查表作无效标处理；</w:t>
      </w:r>
    </w:p>
    <w:p w14:paraId="0925E580" w14:textId="77777777" w:rsidR="00EA2533" w:rsidRDefault="00484154">
      <w:pPr>
        <w:tabs>
          <w:tab w:val="clear" w:pos="426"/>
        </w:tabs>
        <w:ind w:firstLineChars="202" w:firstLine="424"/>
        <w:rPr>
          <w:rFonts w:cs="Arial"/>
          <w:bCs/>
          <w:szCs w:val="21"/>
        </w:rPr>
      </w:pPr>
      <w:r>
        <w:rPr>
          <w:rFonts w:cs="Arial"/>
          <w:bCs/>
          <w:szCs w:val="21"/>
        </w:rPr>
        <w:t>2.“</w:t>
      </w:r>
      <w:r>
        <w:rPr>
          <w:rFonts w:cs="Arial"/>
          <w:bCs/>
          <w:szCs w:val="21"/>
        </w:rPr>
        <w:t>偏离情况</w:t>
      </w:r>
      <w:r>
        <w:rPr>
          <w:rFonts w:cs="Arial"/>
          <w:bCs/>
          <w:szCs w:val="21"/>
        </w:rPr>
        <w:t>”</w:t>
      </w:r>
      <w:r>
        <w:rPr>
          <w:rFonts w:cs="Arial"/>
          <w:bCs/>
          <w:szCs w:val="21"/>
        </w:rPr>
        <w:t>一栏应如实填写</w:t>
      </w:r>
      <w:r>
        <w:rPr>
          <w:rFonts w:cs="Arial"/>
          <w:bCs/>
          <w:szCs w:val="21"/>
        </w:rPr>
        <w:t>“</w:t>
      </w:r>
      <w:r>
        <w:rPr>
          <w:rFonts w:cs="Arial"/>
          <w:bCs/>
          <w:szCs w:val="21"/>
        </w:rPr>
        <w:t>正偏离</w:t>
      </w:r>
      <w:r>
        <w:rPr>
          <w:rFonts w:cs="Arial"/>
          <w:bCs/>
          <w:szCs w:val="21"/>
        </w:rPr>
        <w:t>”</w:t>
      </w:r>
      <w:r>
        <w:rPr>
          <w:rFonts w:cs="Arial"/>
          <w:bCs/>
          <w:szCs w:val="21"/>
        </w:rPr>
        <w:t>、</w:t>
      </w:r>
      <w:r>
        <w:rPr>
          <w:rFonts w:cs="Arial"/>
          <w:bCs/>
          <w:szCs w:val="21"/>
        </w:rPr>
        <w:t>“</w:t>
      </w:r>
      <w:r>
        <w:rPr>
          <w:rFonts w:cs="Arial"/>
          <w:bCs/>
          <w:szCs w:val="21"/>
        </w:rPr>
        <w:t>负偏离</w:t>
      </w:r>
      <w:r>
        <w:rPr>
          <w:rFonts w:cs="Arial"/>
          <w:bCs/>
          <w:szCs w:val="21"/>
        </w:rPr>
        <w:t>”</w:t>
      </w:r>
      <w:r>
        <w:rPr>
          <w:rFonts w:cs="Arial"/>
          <w:bCs/>
          <w:szCs w:val="21"/>
        </w:rPr>
        <w:t>或</w:t>
      </w:r>
      <w:r>
        <w:rPr>
          <w:rFonts w:cs="Arial"/>
          <w:bCs/>
          <w:szCs w:val="21"/>
        </w:rPr>
        <w:t>“</w:t>
      </w:r>
      <w:r>
        <w:rPr>
          <w:rFonts w:cs="Arial"/>
          <w:bCs/>
          <w:szCs w:val="21"/>
        </w:rPr>
        <w:t>无偏离</w:t>
      </w:r>
      <w:r>
        <w:rPr>
          <w:rFonts w:cs="Arial"/>
          <w:bCs/>
          <w:szCs w:val="21"/>
        </w:rPr>
        <w:t>”</w:t>
      </w:r>
      <w:r>
        <w:rPr>
          <w:rFonts w:cs="Arial"/>
          <w:bCs/>
          <w:szCs w:val="21"/>
        </w:rPr>
        <w:t>。</w:t>
      </w:r>
    </w:p>
    <w:p w14:paraId="0DE207BD" w14:textId="77777777" w:rsidR="00EA2533" w:rsidRDefault="00EA2533">
      <w:pPr>
        <w:tabs>
          <w:tab w:val="clear" w:pos="426"/>
        </w:tabs>
        <w:ind w:firstLineChars="202" w:firstLine="424"/>
        <w:rPr>
          <w:rFonts w:cs="Arial"/>
          <w:bCs/>
          <w:szCs w:val="21"/>
        </w:rPr>
      </w:pPr>
    </w:p>
    <w:p w14:paraId="334FA5E4" w14:textId="77777777" w:rsidR="00EA2533" w:rsidRDefault="00484154">
      <w:pPr>
        <w:tabs>
          <w:tab w:val="clear" w:pos="426"/>
        </w:tabs>
        <w:ind w:firstLineChars="202" w:firstLine="424"/>
        <w:rPr>
          <w:rFonts w:cs="Arial"/>
          <w:bCs/>
          <w:szCs w:val="21"/>
        </w:rPr>
      </w:pPr>
      <w:r>
        <w:rPr>
          <w:rFonts w:cs="Arial" w:hint="eastAsia"/>
          <w:bCs/>
          <w:szCs w:val="21"/>
        </w:rPr>
        <w:t>单位名称（公章）：</w:t>
      </w:r>
      <w:r>
        <w:rPr>
          <w:rFonts w:cs="Arial"/>
          <w:bCs/>
          <w:szCs w:val="21"/>
        </w:rPr>
        <w:t>____________________________________________</w:t>
      </w:r>
    </w:p>
    <w:p w14:paraId="119BF991" w14:textId="77777777" w:rsidR="00EA2533" w:rsidRDefault="00484154">
      <w:pPr>
        <w:tabs>
          <w:tab w:val="clear" w:pos="426"/>
        </w:tabs>
        <w:ind w:firstLineChars="202" w:firstLine="424"/>
        <w:rPr>
          <w:rFonts w:cs="Arial"/>
          <w:bCs/>
          <w:szCs w:val="21"/>
        </w:rPr>
      </w:pPr>
      <w:r>
        <w:rPr>
          <w:rFonts w:cs="Arial" w:hint="eastAsia"/>
          <w:bCs/>
          <w:szCs w:val="21"/>
        </w:rPr>
        <w:t>法定代表人或应答供应商授权代表（签名或盖章）：</w:t>
      </w:r>
      <w:r>
        <w:rPr>
          <w:rFonts w:cs="Arial"/>
          <w:bCs/>
          <w:szCs w:val="21"/>
        </w:rPr>
        <w:t>______________________</w:t>
      </w:r>
    </w:p>
    <w:p w14:paraId="27C1EC12" w14:textId="77777777" w:rsidR="00EA2533" w:rsidRDefault="00484154">
      <w:pPr>
        <w:tabs>
          <w:tab w:val="clear" w:pos="426"/>
        </w:tabs>
        <w:ind w:firstLineChars="202" w:firstLine="424"/>
        <w:rPr>
          <w:rFonts w:cs="Arial"/>
          <w:bCs/>
          <w:szCs w:val="21"/>
        </w:rPr>
      </w:pPr>
      <w:r>
        <w:rPr>
          <w:rFonts w:cs="Arial" w:hint="eastAsia"/>
          <w:bCs/>
          <w:szCs w:val="21"/>
        </w:rPr>
        <w:t>单位地址：</w:t>
      </w:r>
      <w:r>
        <w:rPr>
          <w:rFonts w:cs="Arial"/>
          <w:bCs/>
          <w:szCs w:val="21"/>
        </w:rPr>
        <w:t>______________________</w:t>
      </w:r>
    </w:p>
    <w:p w14:paraId="558A3173" w14:textId="77777777" w:rsidR="00EA2533" w:rsidRDefault="00484154">
      <w:pPr>
        <w:tabs>
          <w:tab w:val="clear" w:pos="426"/>
        </w:tabs>
        <w:ind w:firstLineChars="202" w:firstLine="424"/>
        <w:rPr>
          <w:rFonts w:cs="Arial"/>
          <w:bCs/>
          <w:szCs w:val="21"/>
        </w:rPr>
      </w:pPr>
      <w:r>
        <w:rPr>
          <w:rFonts w:cs="Arial" w:hint="eastAsia"/>
          <w:bCs/>
          <w:szCs w:val="21"/>
        </w:rPr>
        <w:t>单位公章：</w:t>
      </w:r>
      <w:r>
        <w:rPr>
          <w:rFonts w:cs="Arial"/>
          <w:bCs/>
          <w:szCs w:val="21"/>
        </w:rPr>
        <w:t>______________________</w:t>
      </w:r>
    </w:p>
    <w:p w14:paraId="3197EA7C" w14:textId="77777777" w:rsidR="00EA2533" w:rsidRDefault="00484154">
      <w:pPr>
        <w:tabs>
          <w:tab w:val="clear" w:pos="426"/>
        </w:tabs>
        <w:ind w:firstLineChars="202" w:firstLine="424"/>
        <w:rPr>
          <w:rFonts w:cs="Arial"/>
          <w:bCs/>
          <w:szCs w:val="21"/>
        </w:rPr>
      </w:pPr>
      <w:r>
        <w:rPr>
          <w:rFonts w:cs="Arial" w:hint="eastAsia"/>
          <w:bCs/>
          <w:szCs w:val="21"/>
        </w:rPr>
        <w:t>邮政编码</w:t>
      </w:r>
      <w:r>
        <w:rPr>
          <w:rFonts w:cs="Arial" w:hint="eastAsia"/>
          <w:bCs/>
          <w:szCs w:val="21"/>
        </w:rPr>
        <w:t>：</w:t>
      </w:r>
      <w:r>
        <w:rPr>
          <w:rFonts w:cs="Arial"/>
          <w:bCs/>
          <w:szCs w:val="21"/>
        </w:rPr>
        <w:t>______________________</w:t>
      </w:r>
      <w:r>
        <w:rPr>
          <w:rFonts w:cs="Arial"/>
          <w:bCs/>
          <w:szCs w:val="21"/>
        </w:rPr>
        <w:t>日期：</w:t>
      </w:r>
      <w:r>
        <w:rPr>
          <w:rFonts w:cs="Arial"/>
          <w:bCs/>
          <w:szCs w:val="21"/>
        </w:rPr>
        <w:t>______________________</w:t>
      </w:r>
    </w:p>
    <w:p w14:paraId="2C0B6B7E" w14:textId="77777777" w:rsidR="00EA2533" w:rsidRDefault="00484154">
      <w:pPr>
        <w:tabs>
          <w:tab w:val="clear" w:pos="426"/>
        </w:tabs>
        <w:ind w:firstLineChars="202" w:firstLine="424"/>
        <w:rPr>
          <w:rFonts w:cs="Arial"/>
          <w:bCs/>
          <w:szCs w:val="21"/>
        </w:rPr>
      </w:pPr>
      <w:r>
        <w:rPr>
          <w:rFonts w:cs="Arial" w:hint="eastAsia"/>
          <w:bCs/>
          <w:szCs w:val="21"/>
        </w:rPr>
        <w:t>联系电话：</w:t>
      </w:r>
      <w:r>
        <w:rPr>
          <w:rFonts w:cs="Arial"/>
          <w:bCs/>
          <w:szCs w:val="21"/>
        </w:rPr>
        <w:t>______________________</w:t>
      </w:r>
    </w:p>
    <w:p w14:paraId="4D278F73" w14:textId="77777777" w:rsidR="00EA2533" w:rsidRDefault="00484154">
      <w:pPr>
        <w:adjustRightInd/>
        <w:snapToGrid/>
        <w:spacing w:before="280" w:after="290" w:line="377" w:lineRule="auto"/>
        <w:outlineLvl w:val="2"/>
        <w:rPr>
          <w:b/>
          <w:sz w:val="24"/>
        </w:rPr>
      </w:pPr>
      <w:r>
        <w:rPr>
          <w:rFonts w:cs="Arial"/>
          <w:bCs/>
        </w:rPr>
        <w:br w:type="page"/>
      </w:r>
      <w:r>
        <w:rPr>
          <w:rFonts w:hint="eastAsia"/>
          <w:b/>
          <w:sz w:val="24"/>
        </w:rPr>
        <w:lastRenderedPageBreak/>
        <w:t>九、技术规格偏离表</w:t>
      </w:r>
    </w:p>
    <w:p w14:paraId="01B6FDFB" w14:textId="77777777" w:rsidR="00EA2533" w:rsidRDefault="00484154">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技术规格偏离表</w:t>
      </w:r>
    </w:p>
    <w:p w14:paraId="643A396F" w14:textId="77777777" w:rsidR="00EA2533" w:rsidRDefault="00EA2533">
      <w:pPr>
        <w:tabs>
          <w:tab w:val="clear" w:pos="426"/>
        </w:tabs>
        <w:rPr>
          <w:rFonts w:ascii="Times New Roman" w:hAnsi="Times New Roman" w:cs="Times New Roman"/>
        </w:rPr>
      </w:pPr>
    </w:p>
    <w:p w14:paraId="28BA3A75" w14:textId="77777777" w:rsidR="00EA2533" w:rsidRDefault="00484154">
      <w:pPr>
        <w:tabs>
          <w:tab w:val="clear" w:pos="426"/>
        </w:tabs>
        <w:rPr>
          <w:rFonts w:ascii="Times New Roman" w:hAnsi="Times New Roman" w:cs="Times New Roman"/>
        </w:rPr>
      </w:pPr>
      <w:bookmarkStart w:id="87"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109"/>
        <w:gridCol w:w="1791"/>
        <w:gridCol w:w="1829"/>
        <w:gridCol w:w="1394"/>
        <w:gridCol w:w="1729"/>
      </w:tblGrid>
      <w:tr w:rsidR="00EA2533" w14:paraId="47693184" w14:textId="77777777">
        <w:trPr>
          <w:trHeight w:val="567"/>
          <w:jc w:val="center"/>
        </w:trPr>
        <w:tc>
          <w:tcPr>
            <w:tcW w:w="718" w:type="dxa"/>
            <w:vAlign w:val="center"/>
          </w:tcPr>
          <w:bookmarkEnd w:id="87"/>
          <w:p w14:paraId="0B6170E6"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2109" w:type="dxa"/>
            <w:vAlign w:val="center"/>
          </w:tcPr>
          <w:p w14:paraId="3434EB97"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1791" w:type="dxa"/>
            <w:vAlign w:val="center"/>
          </w:tcPr>
          <w:p w14:paraId="6D3ED6FF"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hint="eastAsia"/>
                <w:bCs/>
              </w:rPr>
              <w:t>采购</w:t>
            </w:r>
            <w:r>
              <w:rPr>
                <w:rFonts w:ascii="Times New Roman" w:hAnsi="Times New Roman" w:cs="Times New Roman"/>
                <w:bCs/>
              </w:rPr>
              <w:t>技术要求</w:t>
            </w:r>
          </w:p>
        </w:tc>
        <w:tc>
          <w:tcPr>
            <w:tcW w:w="1829" w:type="dxa"/>
            <w:vAlign w:val="center"/>
          </w:tcPr>
          <w:p w14:paraId="1ECAD7FE"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hint="eastAsia"/>
                <w:bCs/>
              </w:rPr>
              <w:t>应答</w:t>
            </w:r>
            <w:r>
              <w:rPr>
                <w:rFonts w:ascii="Times New Roman" w:hAnsi="Times New Roman" w:cs="Times New Roman"/>
                <w:bCs/>
              </w:rPr>
              <w:t>技术响应</w:t>
            </w:r>
          </w:p>
        </w:tc>
        <w:tc>
          <w:tcPr>
            <w:tcW w:w="1394" w:type="dxa"/>
            <w:vAlign w:val="center"/>
          </w:tcPr>
          <w:p w14:paraId="66CCFFB7"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1729" w:type="dxa"/>
            <w:vAlign w:val="center"/>
          </w:tcPr>
          <w:p w14:paraId="617B0484" w14:textId="77777777" w:rsidR="00EA2533" w:rsidRDefault="00484154">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rsidR="00EA2533" w14:paraId="0870899C" w14:textId="77777777">
        <w:trPr>
          <w:jc w:val="center"/>
        </w:trPr>
        <w:tc>
          <w:tcPr>
            <w:tcW w:w="718" w:type="dxa"/>
            <w:vAlign w:val="center"/>
          </w:tcPr>
          <w:p w14:paraId="299D6E92" w14:textId="77777777" w:rsidR="00EA2533" w:rsidRDefault="00484154">
            <w:pPr>
              <w:tabs>
                <w:tab w:val="clear" w:pos="426"/>
              </w:tabs>
              <w:adjustRightInd/>
              <w:snapToGrid/>
              <w:spacing w:line="240" w:lineRule="auto"/>
              <w:jc w:val="center"/>
              <w:rPr>
                <w:rFonts w:cs="Arial"/>
                <w:bCs/>
                <w:szCs w:val="21"/>
              </w:rPr>
            </w:pPr>
            <w:r>
              <w:rPr>
                <w:rFonts w:cs="Arial"/>
                <w:bCs/>
                <w:szCs w:val="21"/>
              </w:rPr>
              <w:t>1</w:t>
            </w:r>
          </w:p>
        </w:tc>
        <w:tc>
          <w:tcPr>
            <w:tcW w:w="2109" w:type="dxa"/>
            <w:vAlign w:val="center"/>
          </w:tcPr>
          <w:p w14:paraId="17A793CF" w14:textId="77777777" w:rsidR="00EA2533" w:rsidRDefault="00EA2533">
            <w:pPr>
              <w:tabs>
                <w:tab w:val="clear" w:pos="426"/>
              </w:tabs>
              <w:spacing w:line="240" w:lineRule="auto"/>
              <w:jc w:val="center"/>
              <w:rPr>
                <w:rFonts w:ascii="Times New Roman" w:hAnsi="Times New Roman" w:cs="Times New Roman"/>
                <w:bCs/>
              </w:rPr>
            </w:pPr>
          </w:p>
        </w:tc>
        <w:tc>
          <w:tcPr>
            <w:tcW w:w="1791" w:type="dxa"/>
            <w:vAlign w:val="center"/>
          </w:tcPr>
          <w:p w14:paraId="12DE2B97" w14:textId="77777777" w:rsidR="00EA2533" w:rsidRDefault="00EA2533">
            <w:pPr>
              <w:tabs>
                <w:tab w:val="clear" w:pos="426"/>
              </w:tabs>
              <w:spacing w:line="240" w:lineRule="auto"/>
              <w:jc w:val="center"/>
              <w:rPr>
                <w:rFonts w:ascii="Times New Roman" w:hAnsi="Times New Roman" w:cs="Times New Roman"/>
                <w:bCs/>
              </w:rPr>
            </w:pPr>
          </w:p>
        </w:tc>
        <w:tc>
          <w:tcPr>
            <w:tcW w:w="1829" w:type="dxa"/>
            <w:vAlign w:val="center"/>
          </w:tcPr>
          <w:p w14:paraId="703B0CF4" w14:textId="77777777" w:rsidR="00EA2533" w:rsidRDefault="00EA2533">
            <w:pPr>
              <w:tabs>
                <w:tab w:val="clear" w:pos="426"/>
              </w:tabs>
              <w:spacing w:line="240" w:lineRule="auto"/>
              <w:jc w:val="center"/>
              <w:rPr>
                <w:rFonts w:ascii="Times New Roman" w:hAnsi="Times New Roman" w:cs="Times New Roman"/>
                <w:bCs/>
              </w:rPr>
            </w:pPr>
          </w:p>
        </w:tc>
        <w:tc>
          <w:tcPr>
            <w:tcW w:w="1394" w:type="dxa"/>
            <w:vAlign w:val="center"/>
          </w:tcPr>
          <w:p w14:paraId="246CE953" w14:textId="77777777" w:rsidR="00EA2533" w:rsidRDefault="00EA2533">
            <w:pPr>
              <w:tabs>
                <w:tab w:val="clear" w:pos="426"/>
              </w:tabs>
              <w:spacing w:line="240" w:lineRule="auto"/>
              <w:jc w:val="center"/>
              <w:rPr>
                <w:rFonts w:ascii="Times New Roman" w:hAnsi="Times New Roman" w:cs="Times New Roman"/>
                <w:bCs/>
              </w:rPr>
            </w:pPr>
          </w:p>
        </w:tc>
        <w:tc>
          <w:tcPr>
            <w:tcW w:w="1729" w:type="dxa"/>
            <w:vAlign w:val="center"/>
          </w:tcPr>
          <w:p w14:paraId="013FD239" w14:textId="77777777" w:rsidR="00EA2533" w:rsidRDefault="00EA2533">
            <w:pPr>
              <w:tabs>
                <w:tab w:val="clear" w:pos="426"/>
              </w:tabs>
              <w:spacing w:line="240" w:lineRule="auto"/>
              <w:jc w:val="center"/>
              <w:rPr>
                <w:rFonts w:ascii="Times New Roman" w:hAnsi="Times New Roman" w:cs="Times New Roman"/>
                <w:bCs/>
              </w:rPr>
            </w:pPr>
          </w:p>
        </w:tc>
      </w:tr>
      <w:tr w:rsidR="00EA2533" w14:paraId="5BDC6241" w14:textId="77777777">
        <w:trPr>
          <w:jc w:val="center"/>
        </w:trPr>
        <w:tc>
          <w:tcPr>
            <w:tcW w:w="718" w:type="dxa"/>
            <w:vAlign w:val="center"/>
          </w:tcPr>
          <w:p w14:paraId="605BE24A" w14:textId="77777777" w:rsidR="00EA2533" w:rsidRDefault="00484154">
            <w:pPr>
              <w:tabs>
                <w:tab w:val="clear" w:pos="426"/>
              </w:tabs>
              <w:adjustRightInd/>
              <w:snapToGrid/>
              <w:spacing w:line="240" w:lineRule="auto"/>
              <w:jc w:val="center"/>
              <w:rPr>
                <w:rFonts w:cs="Arial"/>
                <w:bCs/>
                <w:szCs w:val="21"/>
              </w:rPr>
            </w:pPr>
            <w:r>
              <w:rPr>
                <w:rFonts w:cs="Arial"/>
                <w:bCs/>
                <w:szCs w:val="21"/>
              </w:rPr>
              <w:t>2</w:t>
            </w:r>
          </w:p>
        </w:tc>
        <w:tc>
          <w:tcPr>
            <w:tcW w:w="2109" w:type="dxa"/>
            <w:vAlign w:val="center"/>
          </w:tcPr>
          <w:p w14:paraId="40051433" w14:textId="77777777" w:rsidR="00EA2533" w:rsidRDefault="00EA2533">
            <w:pPr>
              <w:tabs>
                <w:tab w:val="clear" w:pos="426"/>
              </w:tabs>
              <w:spacing w:line="240" w:lineRule="auto"/>
              <w:jc w:val="center"/>
              <w:rPr>
                <w:rFonts w:ascii="Times New Roman" w:hAnsi="Times New Roman" w:cs="Times New Roman"/>
                <w:bCs/>
              </w:rPr>
            </w:pPr>
          </w:p>
        </w:tc>
        <w:tc>
          <w:tcPr>
            <w:tcW w:w="1791" w:type="dxa"/>
            <w:vAlign w:val="center"/>
          </w:tcPr>
          <w:p w14:paraId="1DE4CC7C" w14:textId="77777777" w:rsidR="00EA2533" w:rsidRDefault="00EA2533">
            <w:pPr>
              <w:tabs>
                <w:tab w:val="clear" w:pos="426"/>
              </w:tabs>
              <w:spacing w:line="240" w:lineRule="auto"/>
              <w:jc w:val="center"/>
              <w:rPr>
                <w:rFonts w:ascii="Times New Roman" w:hAnsi="Times New Roman" w:cs="Times New Roman"/>
                <w:bCs/>
              </w:rPr>
            </w:pPr>
          </w:p>
        </w:tc>
        <w:tc>
          <w:tcPr>
            <w:tcW w:w="1829" w:type="dxa"/>
            <w:vAlign w:val="center"/>
          </w:tcPr>
          <w:p w14:paraId="6D85705C" w14:textId="77777777" w:rsidR="00EA2533" w:rsidRDefault="00EA2533">
            <w:pPr>
              <w:tabs>
                <w:tab w:val="clear" w:pos="426"/>
              </w:tabs>
              <w:spacing w:line="240" w:lineRule="auto"/>
              <w:jc w:val="center"/>
              <w:rPr>
                <w:rFonts w:ascii="Times New Roman" w:hAnsi="Times New Roman" w:cs="Times New Roman"/>
                <w:bCs/>
              </w:rPr>
            </w:pPr>
          </w:p>
        </w:tc>
        <w:tc>
          <w:tcPr>
            <w:tcW w:w="1394" w:type="dxa"/>
            <w:vAlign w:val="center"/>
          </w:tcPr>
          <w:p w14:paraId="333465EB" w14:textId="77777777" w:rsidR="00EA2533" w:rsidRDefault="00EA2533">
            <w:pPr>
              <w:tabs>
                <w:tab w:val="clear" w:pos="426"/>
              </w:tabs>
              <w:spacing w:line="240" w:lineRule="auto"/>
              <w:jc w:val="center"/>
              <w:rPr>
                <w:rFonts w:ascii="Times New Roman" w:hAnsi="Times New Roman" w:cs="Times New Roman"/>
                <w:bCs/>
              </w:rPr>
            </w:pPr>
          </w:p>
        </w:tc>
        <w:tc>
          <w:tcPr>
            <w:tcW w:w="1729" w:type="dxa"/>
            <w:vAlign w:val="center"/>
          </w:tcPr>
          <w:p w14:paraId="7C36C2CE" w14:textId="77777777" w:rsidR="00EA2533" w:rsidRDefault="00EA2533">
            <w:pPr>
              <w:tabs>
                <w:tab w:val="clear" w:pos="426"/>
              </w:tabs>
              <w:spacing w:line="240" w:lineRule="auto"/>
              <w:jc w:val="center"/>
              <w:rPr>
                <w:rFonts w:ascii="Times New Roman" w:hAnsi="Times New Roman" w:cs="Times New Roman"/>
                <w:bCs/>
              </w:rPr>
            </w:pPr>
          </w:p>
        </w:tc>
      </w:tr>
      <w:tr w:rsidR="00EA2533" w14:paraId="082F2715" w14:textId="77777777">
        <w:trPr>
          <w:jc w:val="center"/>
        </w:trPr>
        <w:tc>
          <w:tcPr>
            <w:tcW w:w="718" w:type="dxa"/>
            <w:vAlign w:val="center"/>
          </w:tcPr>
          <w:p w14:paraId="30B2368C" w14:textId="77777777" w:rsidR="00EA2533" w:rsidRDefault="00484154">
            <w:pPr>
              <w:tabs>
                <w:tab w:val="clear" w:pos="426"/>
              </w:tabs>
              <w:adjustRightInd/>
              <w:snapToGrid/>
              <w:spacing w:line="240" w:lineRule="auto"/>
              <w:jc w:val="center"/>
              <w:rPr>
                <w:rFonts w:cs="Arial"/>
                <w:bCs/>
                <w:szCs w:val="21"/>
              </w:rPr>
            </w:pPr>
            <w:r>
              <w:rPr>
                <w:rFonts w:cs="Arial"/>
                <w:bCs/>
                <w:szCs w:val="21"/>
              </w:rPr>
              <w:t>3</w:t>
            </w:r>
          </w:p>
        </w:tc>
        <w:tc>
          <w:tcPr>
            <w:tcW w:w="2109" w:type="dxa"/>
            <w:vAlign w:val="center"/>
          </w:tcPr>
          <w:p w14:paraId="3FE37805" w14:textId="77777777" w:rsidR="00EA2533" w:rsidRDefault="00EA2533">
            <w:pPr>
              <w:tabs>
                <w:tab w:val="clear" w:pos="426"/>
              </w:tabs>
              <w:spacing w:line="240" w:lineRule="auto"/>
              <w:jc w:val="center"/>
              <w:rPr>
                <w:rFonts w:ascii="Times New Roman" w:hAnsi="Times New Roman" w:cs="Times New Roman"/>
                <w:bCs/>
              </w:rPr>
            </w:pPr>
          </w:p>
        </w:tc>
        <w:tc>
          <w:tcPr>
            <w:tcW w:w="1791" w:type="dxa"/>
            <w:vAlign w:val="center"/>
          </w:tcPr>
          <w:p w14:paraId="14802585" w14:textId="77777777" w:rsidR="00EA2533" w:rsidRDefault="00EA2533">
            <w:pPr>
              <w:tabs>
                <w:tab w:val="clear" w:pos="426"/>
              </w:tabs>
              <w:spacing w:line="240" w:lineRule="auto"/>
              <w:jc w:val="center"/>
              <w:rPr>
                <w:rFonts w:ascii="Times New Roman" w:hAnsi="Times New Roman" w:cs="Times New Roman"/>
                <w:bCs/>
              </w:rPr>
            </w:pPr>
          </w:p>
        </w:tc>
        <w:tc>
          <w:tcPr>
            <w:tcW w:w="1829" w:type="dxa"/>
            <w:vAlign w:val="center"/>
          </w:tcPr>
          <w:p w14:paraId="132C20A8" w14:textId="77777777" w:rsidR="00EA2533" w:rsidRDefault="00EA2533">
            <w:pPr>
              <w:tabs>
                <w:tab w:val="clear" w:pos="426"/>
              </w:tabs>
              <w:spacing w:line="240" w:lineRule="auto"/>
              <w:jc w:val="center"/>
              <w:rPr>
                <w:rFonts w:ascii="Times New Roman" w:hAnsi="Times New Roman" w:cs="Times New Roman"/>
                <w:bCs/>
              </w:rPr>
            </w:pPr>
          </w:p>
        </w:tc>
        <w:tc>
          <w:tcPr>
            <w:tcW w:w="1394" w:type="dxa"/>
            <w:vAlign w:val="center"/>
          </w:tcPr>
          <w:p w14:paraId="1EED8F7F" w14:textId="77777777" w:rsidR="00EA2533" w:rsidRDefault="00EA2533">
            <w:pPr>
              <w:tabs>
                <w:tab w:val="clear" w:pos="426"/>
              </w:tabs>
              <w:spacing w:line="240" w:lineRule="auto"/>
              <w:jc w:val="center"/>
              <w:rPr>
                <w:rFonts w:ascii="Times New Roman" w:hAnsi="Times New Roman" w:cs="Times New Roman"/>
                <w:bCs/>
              </w:rPr>
            </w:pPr>
          </w:p>
        </w:tc>
        <w:tc>
          <w:tcPr>
            <w:tcW w:w="1729" w:type="dxa"/>
            <w:vAlign w:val="center"/>
          </w:tcPr>
          <w:p w14:paraId="1AA6B309" w14:textId="77777777" w:rsidR="00EA2533" w:rsidRDefault="00EA2533">
            <w:pPr>
              <w:tabs>
                <w:tab w:val="clear" w:pos="426"/>
              </w:tabs>
              <w:spacing w:line="240" w:lineRule="auto"/>
              <w:jc w:val="center"/>
              <w:rPr>
                <w:rFonts w:ascii="Times New Roman" w:hAnsi="Times New Roman" w:cs="Times New Roman"/>
                <w:bCs/>
              </w:rPr>
            </w:pPr>
          </w:p>
        </w:tc>
      </w:tr>
      <w:tr w:rsidR="00EA2533" w14:paraId="2931033C" w14:textId="77777777">
        <w:trPr>
          <w:jc w:val="center"/>
        </w:trPr>
        <w:tc>
          <w:tcPr>
            <w:tcW w:w="718" w:type="dxa"/>
            <w:vAlign w:val="center"/>
          </w:tcPr>
          <w:p w14:paraId="13FAF6B2" w14:textId="77777777" w:rsidR="00EA2533" w:rsidRDefault="00484154">
            <w:pPr>
              <w:tabs>
                <w:tab w:val="clear" w:pos="426"/>
              </w:tabs>
              <w:adjustRightInd/>
              <w:snapToGrid/>
              <w:spacing w:line="240" w:lineRule="auto"/>
              <w:jc w:val="center"/>
              <w:rPr>
                <w:rFonts w:cs="Arial"/>
                <w:bCs/>
                <w:szCs w:val="21"/>
              </w:rPr>
            </w:pPr>
            <w:r>
              <w:rPr>
                <w:rFonts w:cs="Arial" w:hint="eastAsia"/>
                <w:bCs/>
                <w:szCs w:val="21"/>
              </w:rPr>
              <w:t>……</w:t>
            </w:r>
          </w:p>
        </w:tc>
        <w:tc>
          <w:tcPr>
            <w:tcW w:w="2109" w:type="dxa"/>
            <w:vAlign w:val="center"/>
          </w:tcPr>
          <w:p w14:paraId="1DD6C8A2" w14:textId="77777777" w:rsidR="00EA2533" w:rsidRDefault="00EA2533">
            <w:pPr>
              <w:tabs>
                <w:tab w:val="clear" w:pos="426"/>
              </w:tabs>
              <w:spacing w:line="240" w:lineRule="auto"/>
              <w:jc w:val="center"/>
              <w:rPr>
                <w:rFonts w:ascii="Times New Roman" w:hAnsi="Times New Roman" w:cs="Times New Roman"/>
                <w:bCs/>
              </w:rPr>
            </w:pPr>
          </w:p>
        </w:tc>
        <w:tc>
          <w:tcPr>
            <w:tcW w:w="1791" w:type="dxa"/>
            <w:vAlign w:val="center"/>
          </w:tcPr>
          <w:p w14:paraId="53DBAAA5" w14:textId="77777777" w:rsidR="00EA2533" w:rsidRDefault="00EA2533">
            <w:pPr>
              <w:tabs>
                <w:tab w:val="clear" w:pos="426"/>
              </w:tabs>
              <w:spacing w:line="240" w:lineRule="auto"/>
              <w:jc w:val="center"/>
              <w:rPr>
                <w:rFonts w:ascii="Times New Roman" w:hAnsi="Times New Roman" w:cs="Times New Roman"/>
                <w:bCs/>
              </w:rPr>
            </w:pPr>
          </w:p>
        </w:tc>
        <w:tc>
          <w:tcPr>
            <w:tcW w:w="1829" w:type="dxa"/>
            <w:vAlign w:val="center"/>
          </w:tcPr>
          <w:p w14:paraId="2D2E53D5" w14:textId="77777777" w:rsidR="00EA2533" w:rsidRDefault="00EA2533">
            <w:pPr>
              <w:tabs>
                <w:tab w:val="clear" w:pos="426"/>
              </w:tabs>
              <w:spacing w:line="240" w:lineRule="auto"/>
              <w:jc w:val="center"/>
              <w:rPr>
                <w:rFonts w:ascii="Times New Roman" w:hAnsi="Times New Roman" w:cs="Times New Roman"/>
                <w:bCs/>
              </w:rPr>
            </w:pPr>
          </w:p>
        </w:tc>
        <w:tc>
          <w:tcPr>
            <w:tcW w:w="1394" w:type="dxa"/>
            <w:vAlign w:val="center"/>
          </w:tcPr>
          <w:p w14:paraId="6552EEB0" w14:textId="77777777" w:rsidR="00EA2533" w:rsidRDefault="00EA2533">
            <w:pPr>
              <w:tabs>
                <w:tab w:val="clear" w:pos="426"/>
              </w:tabs>
              <w:spacing w:line="240" w:lineRule="auto"/>
              <w:jc w:val="center"/>
              <w:rPr>
                <w:rFonts w:ascii="Times New Roman" w:hAnsi="Times New Roman" w:cs="Times New Roman"/>
                <w:bCs/>
              </w:rPr>
            </w:pPr>
          </w:p>
        </w:tc>
        <w:tc>
          <w:tcPr>
            <w:tcW w:w="1729" w:type="dxa"/>
            <w:vAlign w:val="center"/>
          </w:tcPr>
          <w:p w14:paraId="399BCDC0" w14:textId="77777777" w:rsidR="00EA2533" w:rsidRDefault="00EA2533">
            <w:pPr>
              <w:tabs>
                <w:tab w:val="clear" w:pos="426"/>
              </w:tabs>
              <w:spacing w:line="240" w:lineRule="auto"/>
              <w:jc w:val="center"/>
              <w:rPr>
                <w:rFonts w:ascii="Times New Roman" w:hAnsi="Times New Roman" w:cs="Times New Roman"/>
                <w:bCs/>
              </w:rPr>
            </w:pPr>
          </w:p>
        </w:tc>
      </w:tr>
    </w:tbl>
    <w:p w14:paraId="5855EF62" w14:textId="77777777" w:rsidR="00EA2533" w:rsidRDefault="00EA2533">
      <w:pPr>
        <w:tabs>
          <w:tab w:val="clear" w:pos="426"/>
        </w:tabs>
        <w:spacing w:line="240" w:lineRule="auto"/>
        <w:rPr>
          <w:rFonts w:ascii="Times New Roman" w:hAnsi="Times New Roman" w:cs="Times New Roman"/>
          <w:bCs/>
        </w:rPr>
      </w:pPr>
    </w:p>
    <w:p w14:paraId="73CD7397" w14:textId="77777777" w:rsidR="00EA2533" w:rsidRDefault="00484154">
      <w:pPr>
        <w:tabs>
          <w:tab w:val="clear" w:pos="426"/>
        </w:tabs>
        <w:spacing w:line="240" w:lineRule="auto"/>
        <w:rPr>
          <w:rFonts w:ascii="Times New Roman" w:hAnsi="Times New Roman" w:cs="Times New Roman"/>
          <w:bCs/>
        </w:rPr>
      </w:pPr>
      <w:r>
        <w:rPr>
          <w:rFonts w:ascii="Times New Roman" w:hAnsi="Times New Roman" w:cs="Times New Roman"/>
          <w:bCs/>
        </w:rPr>
        <w:t>备注：</w:t>
      </w:r>
    </w:p>
    <w:p w14:paraId="2BD864C3"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1.“</w:t>
      </w:r>
      <w:r>
        <w:rPr>
          <w:rFonts w:ascii="Times New Roman" w:hAnsi="Times New Roman" w:cs="Times New Roman" w:hint="eastAsia"/>
          <w:bCs/>
        </w:rPr>
        <w:t>采购</w:t>
      </w:r>
      <w:r>
        <w:rPr>
          <w:rFonts w:ascii="Times New Roman" w:hAnsi="Times New Roman" w:cs="Times New Roman"/>
          <w:bCs/>
        </w:rPr>
        <w:t>技术要求</w:t>
      </w:r>
      <w:r>
        <w:rPr>
          <w:rFonts w:ascii="Times New Roman" w:hAnsi="Times New Roman" w:cs="Times New Roman"/>
          <w:bCs/>
        </w:rPr>
        <w:t>”</w:t>
      </w:r>
      <w:r>
        <w:rPr>
          <w:rFonts w:ascii="Times New Roman" w:hAnsi="Times New Roman" w:cs="Times New Roman"/>
          <w:bCs/>
        </w:rPr>
        <w:t>一栏应填写</w:t>
      </w:r>
      <w:r>
        <w:rPr>
          <w:rFonts w:ascii="Times New Roman" w:hAnsi="Times New Roman" w:cs="Times New Roman" w:hint="eastAsia"/>
          <w:bCs/>
        </w:rPr>
        <w:t>采购文件</w:t>
      </w:r>
      <w:r>
        <w:rPr>
          <w:rFonts w:ascii="Times New Roman" w:hAnsi="Times New Roman" w:cs="Times New Roman"/>
          <w:bCs/>
        </w:rPr>
        <w:t>第</w:t>
      </w:r>
      <w:r>
        <w:rPr>
          <w:rFonts w:ascii="Times New Roman" w:hAnsi="Times New Roman" w:cs="Times New Roman" w:hint="eastAsia"/>
          <w:bCs/>
        </w:rPr>
        <w:t>三</w:t>
      </w:r>
      <w:r>
        <w:rPr>
          <w:rFonts w:ascii="Times New Roman" w:hAnsi="Times New Roman" w:cs="Times New Roman"/>
          <w:bCs/>
        </w:rPr>
        <w:t>章</w:t>
      </w:r>
      <w:r>
        <w:rPr>
          <w:rFonts w:ascii="Times New Roman" w:hAnsi="Times New Roman" w:cs="Times New Roman"/>
          <w:bCs/>
        </w:rPr>
        <w:t>“</w:t>
      </w:r>
      <w:r>
        <w:rPr>
          <w:rFonts w:ascii="Times New Roman" w:hAnsi="Times New Roman" w:cs="Times New Roman"/>
          <w:bCs/>
        </w:rPr>
        <w:t>技术要求</w:t>
      </w:r>
      <w:r>
        <w:rPr>
          <w:rFonts w:ascii="Times New Roman" w:hAnsi="Times New Roman" w:cs="Times New Roman"/>
          <w:bCs/>
        </w:rPr>
        <w:t>”</w:t>
      </w:r>
      <w:r>
        <w:rPr>
          <w:rFonts w:ascii="Times New Roman" w:hAnsi="Times New Roman" w:cs="Times New Roman"/>
          <w:bCs/>
        </w:rPr>
        <w:t>的内容；</w:t>
      </w:r>
    </w:p>
    <w:p w14:paraId="279E5EE3"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2.“</w:t>
      </w:r>
      <w:r>
        <w:rPr>
          <w:rFonts w:ascii="Times New Roman" w:hAnsi="Times New Roman" w:cs="Times New Roman" w:hint="eastAsia"/>
          <w:bCs/>
        </w:rPr>
        <w:t>应答</w:t>
      </w:r>
      <w:r>
        <w:rPr>
          <w:rFonts w:ascii="Times New Roman" w:hAnsi="Times New Roman" w:cs="Times New Roman"/>
          <w:bCs/>
        </w:rPr>
        <w:t>技术响应</w:t>
      </w:r>
      <w:r>
        <w:rPr>
          <w:rFonts w:ascii="Times New Roman" w:hAnsi="Times New Roman" w:cs="Times New Roman"/>
          <w:bCs/>
        </w:rPr>
        <w:t>”</w:t>
      </w:r>
      <w:r>
        <w:rPr>
          <w:rFonts w:ascii="Times New Roman" w:hAnsi="Times New Roman" w:cs="Times New Roman"/>
          <w:bCs/>
        </w:rPr>
        <w:t>一</w:t>
      </w:r>
      <w:proofErr w:type="gramStart"/>
      <w:r>
        <w:rPr>
          <w:rFonts w:ascii="Times New Roman" w:hAnsi="Times New Roman" w:cs="Times New Roman"/>
          <w:bCs/>
        </w:rPr>
        <w:t>栏必须</w:t>
      </w:r>
      <w:proofErr w:type="gramEnd"/>
      <w:r>
        <w:rPr>
          <w:rFonts w:ascii="Times New Roman" w:hAnsi="Times New Roman" w:cs="Times New Roman"/>
          <w:bCs/>
        </w:rPr>
        <w:t>详细填写</w:t>
      </w:r>
      <w:r>
        <w:rPr>
          <w:rFonts w:ascii="Times New Roman" w:hAnsi="Times New Roman" w:cs="Times New Roman" w:hint="eastAsia"/>
          <w:bCs/>
        </w:rPr>
        <w:t>应答产品</w:t>
      </w:r>
      <w:r>
        <w:rPr>
          <w:rFonts w:ascii="Times New Roman" w:hAnsi="Times New Roman" w:cs="Times New Roman"/>
          <w:bCs/>
        </w:rPr>
        <w:t>的具体参数，并应对照</w:t>
      </w:r>
      <w:r>
        <w:rPr>
          <w:rFonts w:ascii="Times New Roman" w:hAnsi="Times New Roman" w:cs="Times New Roman" w:hint="eastAsia"/>
          <w:bCs/>
        </w:rPr>
        <w:t>采购技术要求</w:t>
      </w:r>
      <w:r>
        <w:rPr>
          <w:rFonts w:ascii="Times New Roman" w:hAnsi="Times New Roman" w:cs="Times New Roman"/>
          <w:bCs/>
        </w:rPr>
        <w:t>一一对应响应；</w:t>
      </w:r>
    </w:p>
    <w:p w14:paraId="01AB0056"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w:t>
      </w:r>
      <w:r>
        <w:rPr>
          <w:rFonts w:ascii="Times New Roman" w:hAnsi="Times New Roman" w:cs="Times New Roman"/>
          <w:bCs/>
        </w:rPr>
        <w:t>“</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一栏应如实填写</w:t>
      </w:r>
      <w:r>
        <w:rPr>
          <w:rFonts w:ascii="Times New Roman" w:hAnsi="Times New Roman" w:cs="Times New Roman"/>
          <w:bCs/>
        </w:rPr>
        <w:t>“</w:t>
      </w:r>
      <w:r>
        <w:rPr>
          <w:rFonts w:ascii="Times New Roman" w:hAnsi="Times New Roman" w:cs="Times New Roman"/>
          <w:bCs/>
        </w:rPr>
        <w:t>正偏离</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负偏离</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无偏离</w:t>
      </w:r>
      <w:r>
        <w:rPr>
          <w:rFonts w:ascii="Times New Roman" w:hAnsi="Times New Roman" w:cs="Times New Roman"/>
          <w:bCs/>
        </w:rPr>
        <w:t>”</w:t>
      </w:r>
      <w:r>
        <w:rPr>
          <w:rFonts w:ascii="Times New Roman" w:hAnsi="Times New Roman" w:cs="Times New Roman"/>
          <w:bCs/>
        </w:rPr>
        <w:t>。</w:t>
      </w:r>
    </w:p>
    <w:p w14:paraId="18389CDD"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4.</w:t>
      </w:r>
      <w:r>
        <w:rPr>
          <w:rFonts w:ascii="Times New Roman" w:hAnsi="Times New Roman" w:cs="Times New Roman" w:hint="eastAsia"/>
          <w:bCs/>
        </w:rPr>
        <w:t>供应商</w:t>
      </w:r>
      <w:r>
        <w:rPr>
          <w:rFonts w:ascii="Times New Roman" w:hAnsi="Times New Roman" w:cs="Times New Roman"/>
          <w:bCs/>
        </w:rPr>
        <w:t>在《</w:t>
      </w:r>
      <w:r>
        <w:rPr>
          <w:rFonts w:ascii="Times New Roman" w:hAnsi="Times New Roman" w:cs="Times New Roman" w:hint="eastAsia"/>
          <w:bCs/>
        </w:rPr>
        <w:t>技术规格偏离表</w:t>
      </w:r>
      <w:r>
        <w:rPr>
          <w:rFonts w:ascii="Times New Roman" w:hAnsi="Times New Roman" w:cs="Times New Roman"/>
          <w:bCs/>
        </w:rPr>
        <w:t>》填写的</w:t>
      </w:r>
      <w:r>
        <w:rPr>
          <w:rFonts w:ascii="Times New Roman" w:hAnsi="Times New Roman" w:cs="Times New Roman"/>
          <w:bCs/>
        </w:rPr>
        <w:t>“</w:t>
      </w:r>
      <w:r>
        <w:rPr>
          <w:rFonts w:ascii="Times New Roman" w:hAnsi="Times New Roman" w:cs="Times New Roman" w:hint="eastAsia"/>
          <w:bCs/>
        </w:rPr>
        <w:t>应答技术响应</w:t>
      </w:r>
      <w:r>
        <w:rPr>
          <w:rFonts w:ascii="Times New Roman" w:hAnsi="Times New Roman" w:cs="Times New Roman"/>
          <w:bCs/>
        </w:rPr>
        <w:t>”</w:t>
      </w:r>
      <w:r>
        <w:rPr>
          <w:rFonts w:ascii="Times New Roman" w:hAnsi="Times New Roman" w:cs="Times New Roman"/>
          <w:bCs/>
        </w:rPr>
        <w:t>与</w:t>
      </w:r>
      <w:r>
        <w:rPr>
          <w:rFonts w:ascii="Times New Roman" w:hAnsi="Times New Roman" w:cs="Times New Roman"/>
          <w:bCs/>
        </w:rPr>
        <w:t>“</w:t>
      </w:r>
      <w:r>
        <w:rPr>
          <w:rFonts w:ascii="Times New Roman" w:hAnsi="Times New Roman" w:cs="Times New Roman" w:hint="eastAsia"/>
          <w:bCs/>
        </w:rPr>
        <w:t>采购技术要求</w:t>
      </w:r>
      <w:r>
        <w:rPr>
          <w:rFonts w:ascii="Times New Roman" w:hAnsi="Times New Roman" w:cs="Times New Roman"/>
          <w:bCs/>
        </w:rPr>
        <w:t>”</w:t>
      </w:r>
      <w:r>
        <w:rPr>
          <w:rFonts w:ascii="Times New Roman" w:hAnsi="Times New Roman" w:cs="Times New Roman"/>
          <w:bCs/>
        </w:rPr>
        <w:t>存在填写不全的情况，将被视为未实质性满足</w:t>
      </w:r>
      <w:r>
        <w:rPr>
          <w:rFonts w:ascii="Times New Roman" w:hAnsi="Times New Roman" w:cs="Times New Roman" w:hint="eastAsia"/>
          <w:bCs/>
        </w:rPr>
        <w:t>采购文件</w:t>
      </w:r>
      <w:r>
        <w:rPr>
          <w:rFonts w:ascii="Times New Roman" w:hAnsi="Times New Roman" w:cs="Times New Roman"/>
          <w:bCs/>
        </w:rPr>
        <w:t>要求作</w:t>
      </w:r>
      <w:r>
        <w:rPr>
          <w:rFonts w:ascii="Times New Roman" w:hAnsi="Times New Roman" w:cs="Times New Roman" w:hint="eastAsia"/>
          <w:bCs/>
        </w:rPr>
        <w:t>应答无效处理</w:t>
      </w:r>
      <w:r>
        <w:rPr>
          <w:rFonts w:ascii="Times New Roman" w:hAnsi="Times New Roman" w:cs="Times New Roman"/>
          <w:bCs/>
        </w:rPr>
        <w:t>。示例，</w:t>
      </w:r>
      <w:r>
        <w:rPr>
          <w:rFonts w:ascii="Times New Roman" w:hAnsi="Times New Roman" w:cs="Times New Roman"/>
          <w:bCs/>
        </w:rPr>
        <w:t>“</w:t>
      </w:r>
      <w:r>
        <w:rPr>
          <w:rFonts w:ascii="Times New Roman" w:hAnsi="Times New Roman" w:cs="Times New Roman" w:hint="eastAsia"/>
          <w:bCs/>
        </w:rPr>
        <w:t>采购技术要求</w:t>
      </w:r>
      <w:r>
        <w:rPr>
          <w:rFonts w:ascii="Times New Roman" w:hAnsi="Times New Roman" w:cs="Times New Roman"/>
          <w:bCs/>
        </w:rPr>
        <w:t>”</w:t>
      </w:r>
      <w:r>
        <w:rPr>
          <w:rFonts w:ascii="Times New Roman" w:hAnsi="Times New Roman" w:cs="Times New Roman"/>
          <w:bCs/>
        </w:rPr>
        <w:t>共有</w:t>
      </w:r>
      <w:r>
        <w:rPr>
          <w:rFonts w:ascii="Times New Roman" w:hAnsi="Times New Roman" w:cs="Times New Roman"/>
          <w:bCs/>
        </w:rPr>
        <w:t>10</w:t>
      </w:r>
      <w:r>
        <w:rPr>
          <w:rFonts w:ascii="Times New Roman" w:hAnsi="Times New Roman" w:cs="Times New Roman"/>
          <w:bCs/>
        </w:rPr>
        <w:t>项参数，</w:t>
      </w:r>
      <w:r>
        <w:rPr>
          <w:rFonts w:ascii="Times New Roman" w:hAnsi="Times New Roman" w:cs="Times New Roman" w:hint="eastAsia"/>
          <w:bCs/>
        </w:rPr>
        <w:t>供应商</w:t>
      </w:r>
      <w:r>
        <w:rPr>
          <w:rFonts w:ascii="Times New Roman" w:hAnsi="Times New Roman" w:cs="Times New Roman"/>
          <w:bCs/>
        </w:rPr>
        <w:t>只响应了</w:t>
      </w:r>
      <w:r>
        <w:rPr>
          <w:rFonts w:ascii="Times New Roman" w:hAnsi="Times New Roman" w:cs="Times New Roman"/>
          <w:bCs/>
        </w:rPr>
        <w:t>9</w:t>
      </w:r>
      <w:r>
        <w:rPr>
          <w:rFonts w:ascii="Times New Roman" w:hAnsi="Times New Roman" w:cs="Times New Roman"/>
          <w:bCs/>
        </w:rPr>
        <w:t>项，填写不全，则视为未实质性满足</w:t>
      </w:r>
      <w:r>
        <w:rPr>
          <w:rFonts w:ascii="Times New Roman" w:hAnsi="Times New Roman" w:cs="Times New Roman" w:hint="eastAsia"/>
          <w:bCs/>
        </w:rPr>
        <w:t>采购文件</w:t>
      </w:r>
      <w:r>
        <w:rPr>
          <w:rFonts w:ascii="Times New Roman" w:hAnsi="Times New Roman" w:cs="Times New Roman"/>
          <w:bCs/>
        </w:rPr>
        <w:t>要求作</w:t>
      </w:r>
      <w:r>
        <w:rPr>
          <w:rFonts w:ascii="Times New Roman" w:hAnsi="Times New Roman" w:cs="Times New Roman" w:hint="eastAsia"/>
          <w:bCs/>
        </w:rPr>
        <w:t>应答无效处理</w:t>
      </w:r>
      <w:r>
        <w:rPr>
          <w:rFonts w:ascii="Times New Roman" w:hAnsi="Times New Roman" w:cs="Times New Roman"/>
          <w:bCs/>
        </w:rPr>
        <w:t>。</w:t>
      </w:r>
      <w:bookmarkStart w:id="88" w:name="OLE_LINK2"/>
      <w:r>
        <w:rPr>
          <w:rFonts w:ascii="Times New Roman" w:hAnsi="Times New Roman" w:cs="Times New Roman" w:hint="eastAsia"/>
          <w:bCs/>
        </w:rPr>
        <w:t>带★采购技术要求，不允许有任何负偏离，否则将作应答无效处理。</w:t>
      </w:r>
    </w:p>
    <w:bookmarkEnd w:id="88"/>
    <w:p w14:paraId="4EE697EA"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5.</w:t>
      </w:r>
      <w:r>
        <w:rPr>
          <w:rFonts w:ascii="Times New Roman" w:hAnsi="Times New Roman" w:cs="Times New Roman" w:hint="eastAsia"/>
          <w:bCs/>
        </w:rPr>
        <w:t>供应商</w:t>
      </w:r>
      <w:r>
        <w:rPr>
          <w:rFonts w:ascii="Times New Roman" w:hAnsi="Times New Roman" w:cs="Times New Roman"/>
          <w:bCs/>
        </w:rPr>
        <w:t>所填写的</w:t>
      </w:r>
      <w:r>
        <w:rPr>
          <w:rFonts w:ascii="Times New Roman" w:hAnsi="Times New Roman" w:cs="Times New Roman"/>
          <w:bCs/>
        </w:rPr>
        <w:t>“</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与评审委员会判定不一致时，以评审委员会意见为主。</w:t>
      </w:r>
    </w:p>
    <w:p w14:paraId="7F5EBD60"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6.</w:t>
      </w:r>
      <w:r>
        <w:rPr>
          <w:rFonts w:ascii="Times New Roman" w:hAnsi="Times New Roman" w:cs="Times New Roman" w:hint="eastAsia"/>
          <w:bCs/>
        </w:rPr>
        <w:t>应答产品</w:t>
      </w:r>
      <w:r>
        <w:rPr>
          <w:rFonts w:ascii="Times New Roman" w:hAnsi="Times New Roman" w:cs="Times New Roman"/>
          <w:bCs/>
        </w:rPr>
        <w:t>的技术参数应按《</w:t>
      </w:r>
      <w:r>
        <w:rPr>
          <w:rFonts w:ascii="Times New Roman" w:hAnsi="Times New Roman" w:cs="Times New Roman" w:hint="eastAsia"/>
          <w:bCs/>
        </w:rPr>
        <w:t>技术规格偏离表</w:t>
      </w:r>
      <w:r>
        <w:rPr>
          <w:rFonts w:ascii="Times New Roman" w:hAnsi="Times New Roman" w:cs="Times New Roman"/>
          <w:bCs/>
        </w:rPr>
        <w:t>》中的要求提供相应的证明资料，以证明</w:t>
      </w:r>
      <w:r>
        <w:rPr>
          <w:rFonts w:ascii="Times New Roman" w:hAnsi="Times New Roman" w:cs="Times New Roman" w:hint="eastAsia"/>
          <w:bCs/>
        </w:rPr>
        <w:t>供应商</w:t>
      </w:r>
      <w:r>
        <w:rPr>
          <w:rFonts w:ascii="Times New Roman" w:hAnsi="Times New Roman" w:cs="Times New Roman"/>
          <w:bCs/>
        </w:rPr>
        <w:t>响应的真实性。证明资料包括制造商公布的产品说明书、产品彩页和我国政府机构出具的产品检验和核准证件等。</w:t>
      </w:r>
      <w:r>
        <w:rPr>
          <w:rFonts w:ascii="Times New Roman" w:hAnsi="Times New Roman" w:cs="Times New Roman" w:hint="eastAsia"/>
          <w:bCs/>
        </w:rPr>
        <w:t>供应商</w:t>
      </w:r>
      <w:r>
        <w:rPr>
          <w:rFonts w:ascii="Times New Roman" w:hAnsi="Times New Roman" w:cs="Times New Roman"/>
          <w:bCs/>
        </w:rPr>
        <w:t>应在</w:t>
      </w:r>
      <w:r>
        <w:rPr>
          <w:rFonts w:ascii="Times New Roman" w:hAnsi="Times New Roman" w:cs="Times New Roman"/>
          <w:bCs/>
        </w:rPr>
        <w:t>“</w:t>
      </w:r>
      <w:r>
        <w:rPr>
          <w:rFonts w:ascii="Times New Roman" w:hAnsi="Times New Roman" w:cs="Times New Roman"/>
          <w:bCs/>
        </w:rPr>
        <w:t>说明</w:t>
      </w:r>
      <w:r>
        <w:rPr>
          <w:rFonts w:ascii="Times New Roman" w:hAnsi="Times New Roman" w:cs="Times New Roman"/>
          <w:bCs/>
        </w:rPr>
        <w:t>”</w:t>
      </w:r>
      <w:r>
        <w:rPr>
          <w:rFonts w:ascii="Times New Roman" w:hAnsi="Times New Roman" w:cs="Times New Roman"/>
          <w:bCs/>
        </w:rPr>
        <w:t>一栏中列出技术参数的证明资料名称，并指明该证明资料在</w:t>
      </w:r>
      <w:r>
        <w:rPr>
          <w:rFonts w:ascii="Times New Roman" w:hAnsi="Times New Roman" w:cs="Times New Roman" w:hint="eastAsia"/>
          <w:bCs/>
        </w:rPr>
        <w:t>响应文件</w:t>
      </w:r>
      <w:r>
        <w:rPr>
          <w:rFonts w:ascii="Times New Roman" w:hAnsi="Times New Roman" w:cs="Times New Roman"/>
          <w:bCs/>
        </w:rPr>
        <w:t>中的具体位置。提供的证明资料显示产品参数信息不符合</w:t>
      </w:r>
      <w:r>
        <w:rPr>
          <w:rFonts w:ascii="Times New Roman" w:hAnsi="Times New Roman" w:cs="Times New Roman" w:hint="eastAsia"/>
          <w:bCs/>
        </w:rPr>
        <w:t>采购文件</w:t>
      </w:r>
      <w:r>
        <w:rPr>
          <w:rFonts w:ascii="Times New Roman" w:hAnsi="Times New Roman" w:cs="Times New Roman"/>
          <w:bCs/>
        </w:rPr>
        <w:t>要求的，如果</w:t>
      </w:r>
      <w:r>
        <w:rPr>
          <w:rFonts w:ascii="Times New Roman" w:hAnsi="Times New Roman" w:cs="Times New Roman" w:hint="eastAsia"/>
          <w:bCs/>
        </w:rPr>
        <w:t>供应商</w:t>
      </w:r>
      <w:r>
        <w:rPr>
          <w:rFonts w:ascii="Times New Roman" w:hAnsi="Times New Roman" w:cs="Times New Roman"/>
          <w:bCs/>
        </w:rPr>
        <w:t>偏离程度响应为</w:t>
      </w:r>
      <w:r>
        <w:rPr>
          <w:rFonts w:ascii="Times New Roman" w:hAnsi="Times New Roman" w:cs="Times New Roman"/>
          <w:bCs/>
        </w:rPr>
        <w:t>“</w:t>
      </w:r>
      <w:r>
        <w:rPr>
          <w:rFonts w:ascii="Times New Roman" w:hAnsi="Times New Roman" w:cs="Times New Roman"/>
          <w:bCs/>
        </w:rPr>
        <w:t>无偏离或正偏离</w:t>
      </w:r>
      <w:r>
        <w:rPr>
          <w:rFonts w:ascii="Times New Roman" w:hAnsi="Times New Roman" w:cs="Times New Roman"/>
          <w:bCs/>
        </w:rPr>
        <w:t>”</w:t>
      </w:r>
      <w:r>
        <w:rPr>
          <w:rFonts w:ascii="Times New Roman" w:hAnsi="Times New Roman" w:cs="Times New Roman"/>
          <w:bCs/>
        </w:rPr>
        <w:t>的，则应判断为负偏离；提供的证明材料模糊不清，导致评审专家无法判断的，如果</w:t>
      </w:r>
      <w:r>
        <w:rPr>
          <w:rFonts w:ascii="Times New Roman" w:hAnsi="Times New Roman" w:cs="Times New Roman" w:hint="eastAsia"/>
          <w:bCs/>
        </w:rPr>
        <w:t>供应商</w:t>
      </w:r>
      <w:r>
        <w:rPr>
          <w:rFonts w:ascii="Times New Roman" w:hAnsi="Times New Roman" w:cs="Times New Roman"/>
          <w:bCs/>
        </w:rPr>
        <w:t>偏离程度响应为</w:t>
      </w:r>
      <w:r>
        <w:rPr>
          <w:rFonts w:ascii="Times New Roman" w:hAnsi="Times New Roman" w:cs="Times New Roman"/>
          <w:bCs/>
        </w:rPr>
        <w:t>“</w:t>
      </w:r>
      <w:r>
        <w:rPr>
          <w:rFonts w:ascii="Times New Roman" w:hAnsi="Times New Roman" w:cs="Times New Roman"/>
          <w:bCs/>
        </w:rPr>
        <w:t>无偏离或正偏离</w:t>
      </w:r>
      <w:r>
        <w:rPr>
          <w:rFonts w:ascii="Times New Roman" w:hAnsi="Times New Roman" w:cs="Times New Roman"/>
          <w:bCs/>
        </w:rPr>
        <w:t>”</w:t>
      </w:r>
      <w:r>
        <w:rPr>
          <w:rFonts w:ascii="Times New Roman" w:hAnsi="Times New Roman" w:cs="Times New Roman"/>
          <w:bCs/>
        </w:rPr>
        <w:t>的，则应判断为负偏离。若《</w:t>
      </w:r>
      <w:r>
        <w:rPr>
          <w:rFonts w:ascii="Times New Roman" w:hAnsi="Times New Roman" w:cs="Times New Roman" w:hint="eastAsia"/>
          <w:bCs/>
        </w:rPr>
        <w:t>技术规格偏离表</w:t>
      </w:r>
      <w:r>
        <w:rPr>
          <w:rFonts w:ascii="Times New Roman" w:hAnsi="Times New Roman" w:cs="Times New Roman"/>
          <w:bCs/>
        </w:rPr>
        <w:t>》中未要求提供相应证明材料的，</w:t>
      </w:r>
      <w:r>
        <w:rPr>
          <w:rFonts w:ascii="Times New Roman" w:hAnsi="Times New Roman" w:cs="Times New Roman" w:hint="eastAsia"/>
          <w:bCs/>
        </w:rPr>
        <w:t>供应商</w:t>
      </w:r>
      <w:r>
        <w:rPr>
          <w:rFonts w:ascii="Times New Roman" w:hAnsi="Times New Roman" w:cs="Times New Roman"/>
          <w:bCs/>
        </w:rPr>
        <w:t>可以不提供。</w:t>
      </w:r>
    </w:p>
    <w:p w14:paraId="7094161D"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7.</w:t>
      </w:r>
      <w:r>
        <w:rPr>
          <w:rFonts w:ascii="Times New Roman" w:hAnsi="Times New Roman" w:cs="Times New Roman"/>
          <w:bCs/>
        </w:rPr>
        <w:t>证明资料（均为扫描件</w:t>
      </w:r>
      <w:r>
        <w:rPr>
          <w:rFonts w:ascii="Times New Roman" w:hAnsi="Times New Roman" w:cs="Times New Roman" w:hint="eastAsia"/>
          <w:bCs/>
        </w:rPr>
        <w:t>或复印件</w:t>
      </w:r>
      <w:r>
        <w:rPr>
          <w:rFonts w:ascii="Times New Roman" w:hAnsi="Times New Roman" w:cs="Times New Roman"/>
          <w:bCs/>
        </w:rPr>
        <w:t>）的提供要求：</w:t>
      </w:r>
    </w:p>
    <w:p w14:paraId="7C215BAE"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6C719E0" w14:textId="77777777" w:rsidR="00EA2533" w:rsidRDefault="00484154">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）我国政府机构出具的产品检验和核准证件应为证件正面、背面和附件标注的全部具体内容；产品检验和核准证件的尺寸和清晰度应该能够在电脑上被阅读、识别和判断。</w:t>
      </w:r>
    </w:p>
    <w:p w14:paraId="3F385D00" w14:textId="77777777" w:rsidR="00EA2533" w:rsidRDefault="00EA2533"/>
    <w:p w14:paraId="70548C6F" w14:textId="77777777" w:rsidR="00EA2533" w:rsidRDefault="00484154">
      <w:pPr>
        <w:rPr>
          <w:b/>
          <w:sz w:val="24"/>
        </w:rPr>
      </w:pPr>
      <w:r>
        <w:rPr>
          <w:rFonts w:hint="eastAsia"/>
          <w:b/>
          <w:sz w:val="24"/>
        </w:rPr>
        <w:br w:type="page"/>
      </w:r>
    </w:p>
    <w:p w14:paraId="769C6A71" w14:textId="77777777" w:rsidR="00EA2533" w:rsidRDefault="00484154">
      <w:pPr>
        <w:adjustRightInd/>
        <w:snapToGrid/>
        <w:spacing w:before="280" w:after="290" w:line="377" w:lineRule="auto"/>
        <w:outlineLvl w:val="2"/>
        <w:rPr>
          <w:b/>
          <w:sz w:val="24"/>
        </w:rPr>
      </w:pPr>
      <w:r>
        <w:rPr>
          <w:rFonts w:hint="eastAsia"/>
          <w:b/>
          <w:sz w:val="24"/>
        </w:rPr>
        <w:lastRenderedPageBreak/>
        <w:t>十、商务条款偏离表</w:t>
      </w:r>
    </w:p>
    <w:p w14:paraId="69AC7572" w14:textId="77777777" w:rsidR="00EA2533" w:rsidRDefault="00484154">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商务条款偏离表</w:t>
      </w:r>
    </w:p>
    <w:p w14:paraId="1822951F" w14:textId="77777777" w:rsidR="00EA2533" w:rsidRDefault="00EA2533">
      <w:pPr>
        <w:widowControl w:val="0"/>
        <w:shd w:val="clear" w:color="auto" w:fill="auto"/>
        <w:tabs>
          <w:tab w:val="clear" w:pos="426"/>
        </w:tabs>
        <w:spacing w:line="300" w:lineRule="auto"/>
        <w:jc w:val="center"/>
        <w:rPr>
          <w:rFonts w:ascii="Times New Roman" w:hAnsi="Times New Roman" w:cs="Times New Roman"/>
          <w:bCs/>
          <w:kern w:val="2"/>
          <w:sz w:val="32"/>
          <w:szCs w:val="32"/>
        </w:rPr>
      </w:pPr>
    </w:p>
    <w:p w14:paraId="01BF7FA9" w14:textId="77777777" w:rsidR="00EA2533" w:rsidRDefault="00484154">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pPr w:leftFromText="180" w:rightFromText="180" w:vertAnchor="text"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158"/>
        <w:gridCol w:w="2123"/>
        <w:gridCol w:w="2123"/>
        <w:gridCol w:w="1543"/>
        <w:gridCol w:w="1739"/>
      </w:tblGrid>
      <w:tr w:rsidR="00EA2533" w14:paraId="556F201E" w14:textId="77777777">
        <w:tc>
          <w:tcPr>
            <w:tcW w:w="884" w:type="dxa"/>
            <w:vAlign w:val="center"/>
          </w:tcPr>
          <w:p w14:paraId="2A912F1E"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1158" w:type="dxa"/>
            <w:vAlign w:val="center"/>
          </w:tcPr>
          <w:p w14:paraId="1EC958A3"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2123" w:type="dxa"/>
            <w:vAlign w:val="center"/>
          </w:tcPr>
          <w:p w14:paraId="2D5A1B51"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hint="eastAsia"/>
              </w:rPr>
              <w:t>采购</w:t>
            </w:r>
            <w:r>
              <w:rPr>
                <w:rFonts w:ascii="Times New Roman" w:hAnsi="Times New Roman" w:cs="Times New Roman"/>
              </w:rPr>
              <w:t>商务条款</w:t>
            </w:r>
          </w:p>
        </w:tc>
        <w:tc>
          <w:tcPr>
            <w:tcW w:w="2123" w:type="dxa"/>
            <w:vAlign w:val="center"/>
          </w:tcPr>
          <w:p w14:paraId="74D6AB71"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hint="eastAsia"/>
              </w:rPr>
              <w:t>应答</w:t>
            </w:r>
            <w:r>
              <w:rPr>
                <w:rFonts w:ascii="Times New Roman" w:hAnsi="Times New Roman" w:cs="Times New Roman"/>
              </w:rPr>
              <w:t>商务条款</w:t>
            </w:r>
          </w:p>
        </w:tc>
        <w:tc>
          <w:tcPr>
            <w:tcW w:w="1543" w:type="dxa"/>
            <w:vAlign w:val="center"/>
          </w:tcPr>
          <w:p w14:paraId="6A7C1704"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1739" w:type="dxa"/>
            <w:vAlign w:val="center"/>
          </w:tcPr>
          <w:p w14:paraId="358BF628"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rsidR="00EA2533" w14:paraId="673C9F4E" w14:textId="77777777">
        <w:tc>
          <w:tcPr>
            <w:tcW w:w="884" w:type="dxa"/>
            <w:vAlign w:val="center"/>
          </w:tcPr>
          <w:p w14:paraId="232FF298"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1158" w:type="dxa"/>
            <w:vAlign w:val="center"/>
          </w:tcPr>
          <w:p w14:paraId="017A86F1"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5497773C"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51C60EAA" w14:textId="77777777" w:rsidR="00EA2533" w:rsidRDefault="00EA2533">
            <w:pPr>
              <w:tabs>
                <w:tab w:val="clear" w:pos="426"/>
              </w:tabs>
              <w:spacing w:line="240" w:lineRule="auto"/>
              <w:jc w:val="center"/>
              <w:rPr>
                <w:rFonts w:ascii="Times New Roman" w:hAnsi="Times New Roman" w:cs="Times New Roman"/>
              </w:rPr>
            </w:pPr>
          </w:p>
        </w:tc>
        <w:tc>
          <w:tcPr>
            <w:tcW w:w="1543" w:type="dxa"/>
            <w:vAlign w:val="center"/>
          </w:tcPr>
          <w:p w14:paraId="362D7B35" w14:textId="77777777" w:rsidR="00EA2533" w:rsidRDefault="00EA2533">
            <w:pPr>
              <w:tabs>
                <w:tab w:val="clear" w:pos="426"/>
              </w:tabs>
              <w:spacing w:line="240" w:lineRule="auto"/>
              <w:jc w:val="center"/>
              <w:rPr>
                <w:rFonts w:ascii="Times New Roman" w:hAnsi="Times New Roman" w:cs="Times New Roman"/>
              </w:rPr>
            </w:pPr>
          </w:p>
        </w:tc>
        <w:tc>
          <w:tcPr>
            <w:tcW w:w="1739" w:type="dxa"/>
            <w:vAlign w:val="center"/>
          </w:tcPr>
          <w:p w14:paraId="09DC65DE" w14:textId="77777777" w:rsidR="00EA2533" w:rsidRDefault="00EA2533">
            <w:pPr>
              <w:tabs>
                <w:tab w:val="clear" w:pos="426"/>
              </w:tabs>
              <w:spacing w:line="240" w:lineRule="auto"/>
              <w:jc w:val="center"/>
              <w:rPr>
                <w:rFonts w:ascii="Times New Roman" w:hAnsi="Times New Roman" w:cs="Times New Roman"/>
              </w:rPr>
            </w:pPr>
          </w:p>
        </w:tc>
      </w:tr>
      <w:tr w:rsidR="00EA2533" w14:paraId="5115701B" w14:textId="77777777">
        <w:tc>
          <w:tcPr>
            <w:tcW w:w="884" w:type="dxa"/>
            <w:vAlign w:val="center"/>
          </w:tcPr>
          <w:p w14:paraId="1BB8733E"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1158" w:type="dxa"/>
            <w:vAlign w:val="center"/>
          </w:tcPr>
          <w:p w14:paraId="0E29C753"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73D07EA9"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20980C7D" w14:textId="77777777" w:rsidR="00EA2533" w:rsidRDefault="00EA2533">
            <w:pPr>
              <w:tabs>
                <w:tab w:val="clear" w:pos="426"/>
              </w:tabs>
              <w:spacing w:line="240" w:lineRule="auto"/>
              <w:jc w:val="center"/>
              <w:rPr>
                <w:rFonts w:ascii="Times New Roman" w:hAnsi="Times New Roman" w:cs="Times New Roman"/>
              </w:rPr>
            </w:pPr>
          </w:p>
        </w:tc>
        <w:tc>
          <w:tcPr>
            <w:tcW w:w="1543" w:type="dxa"/>
            <w:vAlign w:val="center"/>
          </w:tcPr>
          <w:p w14:paraId="0423CAE4" w14:textId="77777777" w:rsidR="00EA2533" w:rsidRDefault="00EA2533">
            <w:pPr>
              <w:tabs>
                <w:tab w:val="clear" w:pos="426"/>
              </w:tabs>
              <w:spacing w:line="240" w:lineRule="auto"/>
              <w:jc w:val="center"/>
              <w:rPr>
                <w:rFonts w:ascii="Times New Roman" w:hAnsi="Times New Roman" w:cs="Times New Roman"/>
              </w:rPr>
            </w:pPr>
          </w:p>
        </w:tc>
        <w:tc>
          <w:tcPr>
            <w:tcW w:w="1739" w:type="dxa"/>
            <w:vAlign w:val="center"/>
          </w:tcPr>
          <w:p w14:paraId="6C2B3822" w14:textId="77777777" w:rsidR="00EA2533" w:rsidRDefault="00EA2533">
            <w:pPr>
              <w:tabs>
                <w:tab w:val="clear" w:pos="426"/>
              </w:tabs>
              <w:spacing w:line="240" w:lineRule="auto"/>
              <w:jc w:val="center"/>
              <w:rPr>
                <w:rFonts w:ascii="Times New Roman" w:hAnsi="Times New Roman" w:cs="Times New Roman"/>
              </w:rPr>
            </w:pPr>
          </w:p>
        </w:tc>
      </w:tr>
      <w:tr w:rsidR="00EA2533" w14:paraId="4DBA87A2" w14:textId="77777777">
        <w:tc>
          <w:tcPr>
            <w:tcW w:w="884" w:type="dxa"/>
            <w:vAlign w:val="center"/>
          </w:tcPr>
          <w:p w14:paraId="3E7A8A1C" w14:textId="77777777" w:rsidR="00EA2533" w:rsidRDefault="00484154">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1158" w:type="dxa"/>
            <w:vAlign w:val="center"/>
          </w:tcPr>
          <w:p w14:paraId="7E1126E4"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730DE70B" w14:textId="77777777" w:rsidR="00EA2533" w:rsidRDefault="00EA2533">
            <w:pPr>
              <w:tabs>
                <w:tab w:val="clear" w:pos="426"/>
              </w:tabs>
              <w:spacing w:line="240" w:lineRule="auto"/>
              <w:jc w:val="center"/>
              <w:rPr>
                <w:rFonts w:ascii="Times New Roman" w:hAnsi="Times New Roman" w:cs="Times New Roman"/>
              </w:rPr>
            </w:pPr>
          </w:p>
        </w:tc>
        <w:tc>
          <w:tcPr>
            <w:tcW w:w="2123" w:type="dxa"/>
            <w:vAlign w:val="center"/>
          </w:tcPr>
          <w:p w14:paraId="776598B0" w14:textId="77777777" w:rsidR="00EA2533" w:rsidRDefault="00EA2533">
            <w:pPr>
              <w:tabs>
                <w:tab w:val="clear" w:pos="426"/>
              </w:tabs>
              <w:spacing w:line="240" w:lineRule="auto"/>
              <w:jc w:val="center"/>
              <w:rPr>
                <w:rFonts w:ascii="Times New Roman" w:hAnsi="Times New Roman" w:cs="Times New Roman"/>
              </w:rPr>
            </w:pPr>
          </w:p>
        </w:tc>
        <w:tc>
          <w:tcPr>
            <w:tcW w:w="1543" w:type="dxa"/>
            <w:vAlign w:val="center"/>
          </w:tcPr>
          <w:p w14:paraId="0F9F9658" w14:textId="77777777" w:rsidR="00EA2533" w:rsidRDefault="00EA2533">
            <w:pPr>
              <w:tabs>
                <w:tab w:val="clear" w:pos="426"/>
              </w:tabs>
              <w:spacing w:line="240" w:lineRule="auto"/>
              <w:jc w:val="center"/>
              <w:rPr>
                <w:rFonts w:ascii="Times New Roman" w:hAnsi="Times New Roman" w:cs="Times New Roman"/>
              </w:rPr>
            </w:pPr>
          </w:p>
        </w:tc>
        <w:tc>
          <w:tcPr>
            <w:tcW w:w="1739" w:type="dxa"/>
            <w:vAlign w:val="center"/>
          </w:tcPr>
          <w:p w14:paraId="785771ED" w14:textId="77777777" w:rsidR="00EA2533" w:rsidRDefault="00EA2533">
            <w:pPr>
              <w:tabs>
                <w:tab w:val="clear" w:pos="426"/>
              </w:tabs>
              <w:spacing w:line="240" w:lineRule="auto"/>
              <w:jc w:val="center"/>
              <w:rPr>
                <w:rFonts w:ascii="Times New Roman" w:hAnsi="Times New Roman" w:cs="Times New Roman"/>
              </w:rPr>
            </w:pPr>
          </w:p>
        </w:tc>
      </w:tr>
    </w:tbl>
    <w:p w14:paraId="07F2397B" w14:textId="77777777" w:rsidR="00EA2533" w:rsidRDefault="00EA2533">
      <w:pPr>
        <w:tabs>
          <w:tab w:val="clear" w:pos="426"/>
        </w:tabs>
        <w:rPr>
          <w:rFonts w:ascii="Times New Roman" w:hAnsi="Times New Roman" w:cs="Times New Roman"/>
        </w:rPr>
      </w:pPr>
    </w:p>
    <w:p w14:paraId="7293DF2D" w14:textId="77777777" w:rsidR="00EA2533" w:rsidRDefault="00484154">
      <w:pPr>
        <w:tabs>
          <w:tab w:val="clear" w:pos="426"/>
        </w:tabs>
        <w:spacing w:line="240" w:lineRule="auto"/>
        <w:rPr>
          <w:rFonts w:ascii="Times New Roman" w:hAnsi="Times New Roman" w:cs="Times New Roman"/>
        </w:rPr>
      </w:pPr>
      <w:r>
        <w:rPr>
          <w:rFonts w:ascii="Times New Roman" w:hAnsi="Times New Roman" w:cs="Times New Roman"/>
        </w:rPr>
        <w:t>备注：</w:t>
      </w:r>
    </w:p>
    <w:p w14:paraId="2DE5A3BB" w14:textId="77777777" w:rsidR="00EA2533" w:rsidRDefault="00484154">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采购</w:t>
      </w:r>
      <w:r>
        <w:rPr>
          <w:rFonts w:ascii="Times New Roman" w:hAnsi="Times New Roman" w:cs="Times New Roman"/>
        </w:rPr>
        <w:t>商务条款</w:t>
      </w:r>
      <w:r>
        <w:rPr>
          <w:rFonts w:ascii="Times New Roman" w:hAnsi="Times New Roman" w:cs="Times New Roman"/>
        </w:rPr>
        <w:t>”</w:t>
      </w:r>
      <w:r>
        <w:rPr>
          <w:rFonts w:ascii="Times New Roman" w:hAnsi="Times New Roman" w:cs="Times New Roman"/>
        </w:rPr>
        <w:t>一</w:t>
      </w:r>
      <w:proofErr w:type="gramStart"/>
      <w:r>
        <w:rPr>
          <w:rFonts w:ascii="Times New Roman" w:hAnsi="Times New Roman" w:cs="Times New Roman"/>
        </w:rPr>
        <w:t>栏必须</w:t>
      </w:r>
      <w:proofErr w:type="gramEnd"/>
      <w:r>
        <w:rPr>
          <w:rFonts w:ascii="Times New Roman" w:hAnsi="Times New Roman" w:cs="Times New Roman"/>
        </w:rPr>
        <w:t>填写</w:t>
      </w:r>
      <w:r>
        <w:rPr>
          <w:rFonts w:ascii="Times New Roman" w:hAnsi="Times New Roman" w:cs="Times New Roman" w:hint="eastAsia"/>
        </w:rPr>
        <w:t>采购文件</w:t>
      </w:r>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w:t>
      </w:r>
      <w:r>
        <w:rPr>
          <w:rFonts w:ascii="Times New Roman" w:hAnsi="Times New Roman" w:cs="Times New Roman"/>
        </w:rPr>
        <w:t>商务</w:t>
      </w:r>
      <w:r>
        <w:rPr>
          <w:rFonts w:ascii="Times New Roman" w:hAnsi="Times New Roman" w:cs="Times New Roman" w:hint="eastAsia"/>
        </w:rPr>
        <w:t>要求</w:t>
      </w:r>
      <w:r>
        <w:rPr>
          <w:rFonts w:ascii="Times New Roman" w:hAnsi="Times New Roman" w:cs="Times New Roman"/>
        </w:rPr>
        <w:t>”</w:t>
      </w:r>
      <w:r>
        <w:rPr>
          <w:rFonts w:ascii="Times New Roman" w:hAnsi="Times New Roman" w:cs="Times New Roman"/>
        </w:rPr>
        <w:t>的内容进行填写。</w:t>
      </w:r>
    </w:p>
    <w:p w14:paraId="5DC70371" w14:textId="77777777" w:rsidR="00EA2533" w:rsidRDefault="00484154">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应答</w:t>
      </w:r>
      <w:r>
        <w:rPr>
          <w:rFonts w:ascii="Times New Roman" w:hAnsi="Times New Roman" w:cs="Times New Roman"/>
        </w:rPr>
        <w:t>商务条款</w:t>
      </w:r>
      <w:r>
        <w:rPr>
          <w:rFonts w:ascii="Times New Roman" w:hAnsi="Times New Roman" w:cs="Times New Roman"/>
        </w:rPr>
        <w:t>”</w:t>
      </w:r>
      <w:r>
        <w:rPr>
          <w:rFonts w:ascii="Times New Roman" w:hAnsi="Times New Roman" w:cs="Times New Roman"/>
        </w:rPr>
        <w:t>一</w:t>
      </w:r>
      <w:proofErr w:type="gramStart"/>
      <w:r>
        <w:rPr>
          <w:rFonts w:ascii="Times New Roman" w:hAnsi="Times New Roman" w:cs="Times New Roman"/>
        </w:rPr>
        <w:t>栏必须</w:t>
      </w:r>
      <w:proofErr w:type="gramEnd"/>
      <w:r>
        <w:rPr>
          <w:rFonts w:ascii="Times New Roman" w:hAnsi="Times New Roman" w:cs="Times New Roman"/>
        </w:rPr>
        <w:t>详细填写投标商务条款的内容。</w:t>
      </w:r>
    </w:p>
    <w:p w14:paraId="36DBDCF8" w14:textId="77777777" w:rsidR="00EA2533" w:rsidRDefault="00484154">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rPr>
        <w:t>偏离情况</w:t>
      </w:r>
      <w:r>
        <w:rPr>
          <w:rFonts w:ascii="Times New Roman" w:hAnsi="Times New Roman" w:cs="Times New Roman"/>
        </w:rPr>
        <w:t>”</w:t>
      </w:r>
      <w:r>
        <w:rPr>
          <w:rFonts w:ascii="Times New Roman" w:hAnsi="Times New Roman" w:cs="Times New Roman"/>
        </w:rPr>
        <w:t>栏中应如实填写</w:t>
      </w:r>
      <w:r>
        <w:rPr>
          <w:rFonts w:ascii="Times New Roman" w:hAnsi="Times New Roman" w:cs="Times New Roman"/>
        </w:rPr>
        <w:t>“</w:t>
      </w:r>
      <w:r>
        <w:rPr>
          <w:rFonts w:ascii="Times New Roman" w:hAnsi="Times New Roman" w:cs="Times New Roman"/>
        </w:rPr>
        <w:t>正偏离</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负偏离</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无偏离</w:t>
      </w:r>
      <w:r>
        <w:rPr>
          <w:rFonts w:ascii="Times New Roman" w:hAnsi="Times New Roman" w:cs="Times New Roman"/>
        </w:rPr>
        <w:t>”</w:t>
      </w:r>
      <w:r>
        <w:rPr>
          <w:rFonts w:ascii="Times New Roman" w:hAnsi="Times New Roman" w:cs="Times New Roman"/>
        </w:rPr>
        <w:t>。</w:t>
      </w:r>
    </w:p>
    <w:p w14:paraId="2BB8E48C" w14:textId="77777777" w:rsidR="00EA2533" w:rsidRDefault="00484154">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供应商</w:t>
      </w:r>
      <w:r>
        <w:rPr>
          <w:rFonts w:ascii="Times New Roman" w:hAnsi="Times New Roman" w:cs="Times New Roman"/>
        </w:rPr>
        <w:t>在《商务条款偏离表》填写的</w:t>
      </w:r>
      <w:r>
        <w:rPr>
          <w:rFonts w:ascii="Times New Roman" w:hAnsi="Times New Roman" w:cs="Times New Roman"/>
        </w:rPr>
        <w:t>“</w:t>
      </w:r>
      <w:r>
        <w:rPr>
          <w:rFonts w:ascii="Times New Roman" w:hAnsi="Times New Roman" w:cs="Times New Roman" w:hint="eastAsia"/>
        </w:rPr>
        <w:t>应答</w:t>
      </w:r>
      <w:r>
        <w:rPr>
          <w:rFonts w:ascii="Times New Roman" w:hAnsi="Times New Roman" w:cs="Times New Roman"/>
        </w:rPr>
        <w:t>商务条款</w:t>
      </w:r>
      <w:r>
        <w:rPr>
          <w:rFonts w:ascii="Times New Roman" w:hAnsi="Times New Roman" w:cs="Times New Roman"/>
        </w:rPr>
        <w:t>”</w:t>
      </w:r>
      <w:r>
        <w:rPr>
          <w:rFonts w:ascii="Times New Roman" w:hAnsi="Times New Roman" w:cs="Times New Roman"/>
        </w:rPr>
        <w:t>与</w:t>
      </w:r>
      <w:r>
        <w:rPr>
          <w:rFonts w:ascii="Times New Roman" w:hAnsi="Times New Roman" w:cs="Times New Roman"/>
        </w:rPr>
        <w:t xml:space="preserve"> “</w:t>
      </w:r>
      <w:r>
        <w:rPr>
          <w:rFonts w:ascii="Times New Roman" w:hAnsi="Times New Roman" w:cs="Times New Roman" w:hint="eastAsia"/>
        </w:rPr>
        <w:t>采购</w:t>
      </w:r>
      <w:r>
        <w:rPr>
          <w:rFonts w:ascii="Times New Roman" w:hAnsi="Times New Roman" w:cs="Times New Roman"/>
        </w:rPr>
        <w:t>商务条款</w:t>
      </w:r>
      <w:r>
        <w:rPr>
          <w:rFonts w:ascii="Times New Roman" w:hAnsi="Times New Roman" w:cs="Times New Roman"/>
        </w:rPr>
        <w:t>”</w:t>
      </w:r>
      <w:r>
        <w:rPr>
          <w:rFonts w:ascii="Times New Roman" w:hAnsi="Times New Roman" w:cs="Times New Roman"/>
        </w:rPr>
        <w:t>存在填写不全的，将被视为未实质性满足</w:t>
      </w:r>
      <w:r>
        <w:rPr>
          <w:rFonts w:ascii="Times New Roman" w:hAnsi="Times New Roman" w:cs="Times New Roman" w:hint="eastAsia"/>
        </w:rPr>
        <w:t>采购文件</w:t>
      </w:r>
      <w:r>
        <w:rPr>
          <w:rFonts w:ascii="Times New Roman" w:hAnsi="Times New Roman" w:cs="Times New Roman"/>
        </w:rPr>
        <w:t>要求作</w:t>
      </w:r>
      <w:r>
        <w:rPr>
          <w:rFonts w:ascii="Times New Roman" w:hAnsi="Times New Roman" w:cs="Times New Roman" w:hint="eastAsia"/>
        </w:rPr>
        <w:t>应答无效处理</w:t>
      </w:r>
      <w:r>
        <w:rPr>
          <w:rFonts w:ascii="Times New Roman" w:hAnsi="Times New Roman" w:cs="Times New Roman"/>
        </w:rPr>
        <w:t>。示例，</w:t>
      </w:r>
      <w:r>
        <w:rPr>
          <w:rFonts w:ascii="Times New Roman" w:hAnsi="Times New Roman" w:cs="Times New Roman"/>
        </w:rPr>
        <w:t>“</w:t>
      </w:r>
      <w:r>
        <w:rPr>
          <w:rFonts w:ascii="Times New Roman" w:hAnsi="Times New Roman" w:cs="Times New Roman"/>
        </w:rPr>
        <w:t>招标商务条款</w:t>
      </w:r>
      <w:r>
        <w:rPr>
          <w:rFonts w:ascii="Times New Roman" w:hAnsi="Times New Roman" w:cs="Times New Roman"/>
        </w:rPr>
        <w:t>”</w:t>
      </w:r>
      <w:r>
        <w:rPr>
          <w:rFonts w:ascii="Times New Roman" w:hAnsi="Times New Roman" w:cs="Times New Roman"/>
        </w:rPr>
        <w:t>共有</w:t>
      </w:r>
      <w:r>
        <w:rPr>
          <w:rFonts w:ascii="Times New Roman" w:hAnsi="Times New Roman" w:cs="Times New Roman"/>
        </w:rPr>
        <w:t>10</w:t>
      </w:r>
      <w:r>
        <w:rPr>
          <w:rFonts w:ascii="Times New Roman" w:hAnsi="Times New Roman" w:cs="Times New Roman"/>
        </w:rPr>
        <w:t>项参数，</w:t>
      </w:r>
      <w:r>
        <w:rPr>
          <w:rFonts w:ascii="Times New Roman" w:hAnsi="Times New Roman" w:cs="Times New Roman" w:hint="eastAsia"/>
        </w:rPr>
        <w:t>供应商</w:t>
      </w:r>
      <w:r>
        <w:rPr>
          <w:rFonts w:ascii="Times New Roman" w:hAnsi="Times New Roman" w:cs="Times New Roman"/>
        </w:rPr>
        <w:t>只响应了</w:t>
      </w:r>
      <w:r>
        <w:rPr>
          <w:rFonts w:ascii="Times New Roman" w:hAnsi="Times New Roman" w:cs="Times New Roman"/>
        </w:rPr>
        <w:t>9</w:t>
      </w:r>
      <w:r>
        <w:rPr>
          <w:rFonts w:ascii="Times New Roman" w:hAnsi="Times New Roman" w:cs="Times New Roman"/>
        </w:rPr>
        <w:t>项，填写不全，则视为未实质性满足</w:t>
      </w:r>
      <w:r>
        <w:rPr>
          <w:rFonts w:ascii="Times New Roman" w:hAnsi="Times New Roman" w:cs="Times New Roman" w:hint="eastAsia"/>
        </w:rPr>
        <w:t>采购文件</w:t>
      </w:r>
      <w:r>
        <w:rPr>
          <w:rFonts w:ascii="Times New Roman" w:hAnsi="Times New Roman" w:cs="Times New Roman"/>
        </w:rPr>
        <w:t>要求作</w:t>
      </w:r>
      <w:r>
        <w:rPr>
          <w:rFonts w:ascii="Times New Roman" w:hAnsi="Times New Roman" w:cs="Times New Roman" w:hint="eastAsia"/>
        </w:rPr>
        <w:t>应答无效处理</w:t>
      </w:r>
      <w:r>
        <w:rPr>
          <w:rFonts w:ascii="Times New Roman" w:hAnsi="Times New Roman" w:cs="Times New Roman"/>
        </w:rPr>
        <w:t>。</w:t>
      </w:r>
      <w:r>
        <w:rPr>
          <w:rFonts w:ascii="Times New Roman" w:hAnsi="Times New Roman" w:cs="Times New Roman" w:hint="eastAsia"/>
          <w:bCs/>
        </w:rPr>
        <w:t>带★招标商务要求，不允许有任何负偏离，否则将作应答无效处理。</w:t>
      </w:r>
    </w:p>
    <w:p w14:paraId="6F248927" w14:textId="77777777" w:rsidR="00EA2533" w:rsidRDefault="00484154">
      <w:pPr>
        <w:tabs>
          <w:tab w:val="clear" w:pos="426"/>
        </w:tabs>
        <w:spacing w:line="240" w:lineRule="auto"/>
        <w:ind w:firstLineChars="202" w:firstLine="424"/>
        <w:rPr>
          <w:rFonts w:ascii="Times New Roman" w:hAnsi="Times New Roman" w:cs="Times New Roman"/>
        </w:rPr>
      </w:pPr>
      <w:r>
        <w:rPr>
          <w:rFonts w:ascii="Times New Roman" w:hAnsi="Times New Roman" w:cs="Times New Roman"/>
          <w:bCs/>
        </w:rPr>
        <w:t>5</w:t>
      </w:r>
      <w:r>
        <w:rPr>
          <w:rFonts w:ascii="Times New Roman" w:hAnsi="Times New Roman" w:cs="Times New Roman"/>
          <w:bCs/>
        </w:rPr>
        <w:t>．</w:t>
      </w:r>
      <w:r>
        <w:rPr>
          <w:rFonts w:ascii="Times New Roman" w:hAnsi="Times New Roman" w:cs="Times New Roman" w:hint="eastAsia"/>
        </w:rPr>
        <w:t>供应商</w:t>
      </w:r>
      <w:r>
        <w:rPr>
          <w:rFonts w:ascii="Times New Roman" w:hAnsi="Times New Roman" w:cs="Times New Roman"/>
        </w:rPr>
        <w:t>所填写的</w:t>
      </w:r>
      <w:r>
        <w:rPr>
          <w:rFonts w:ascii="Times New Roman" w:hAnsi="Times New Roman" w:cs="Times New Roman"/>
        </w:rPr>
        <w:t>“</w:t>
      </w:r>
      <w:r>
        <w:rPr>
          <w:rFonts w:ascii="Times New Roman" w:hAnsi="Times New Roman" w:cs="Times New Roman"/>
        </w:rPr>
        <w:t>偏离情况</w:t>
      </w:r>
      <w:r>
        <w:rPr>
          <w:rFonts w:ascii="Times New Roman" w:hAnsi="Times New Roman" w:cs="Times New Roman"/>
        </w:rPr>
        <w:t>”</w:t>
      </w:r>
      <w:r>
        <w:rPr>
          <w:rFonts w:ascii="Times New Roman" w:hAnsi="Times New Roman" w:cs="Times New Roman"/>
        </w:rPr>
        <w:t>与评审委员会判定不一致时，以评审委员会意见为主。</w:t>
      </w:r>
    </w:p>
    <w:p w14:paraId="67AE8325" w14:textId="77777777" w:rsidR="00EA2533" w:rsidRDefault="00484154">
      <w:pPr>
        <w:tabs>
          <w:tab w:val="clear" w:pos="426"/>
        </w:tabs>
        <w:spacing w:line="240" w:lineRule="auto"/>
        <w:ind w:firstLineChars="202" w:firstLine="424"/>
      </w:pPr>
      <w:r>
        <w:rPr>
          <w:rFonts w:ascii="Times New Roman" w:hAnsi="Times New Roman" w:cs="Times New Roman"/>
        </w:rPr>
        <w:t>6.</w:t>
      </w:r>
      <w:r>
        <w:rPr>
          <w:rFonts w:ascii="Times New Roman" w:hAnsi="Times New Roman" w:cs="Times New Roman"/>
        </w:rPr>
        <w:t>交货期条款为不可负偏离条款，</w:t>
      </w:r>
      <w:r>
        <w:rPr>
          <w:rFonts w:ascii="Times New Roman" w:hAnsi="Times New Roman" w:cs="Times New Roman" w:hint="eastAsia"/>
        </w:rPr>
        <w:t>响应文件</w:t>
      </w:r>
      <w:r>
        <w:rPr>
          <w:rFonts w:ascii="Times New Roman" w:hAnsi="Times New Roman" w:cs="Times New Roman"/>
        </w:rPr>
        <w:t>响应为</w:t>
      </w:r>
      <w:r>
        <w:rPr>
          <w:rFonts w:ascii="Times New Roman" w:hAnsi="Times New Roman" w:cs="Times New Roman"/>
        </w:rPr>
        <w:t>“</w:t>
      </w:r>
      <w:r>
        <w:rPr>
          <w:rFonts w:ascii="Times New Roman" w:hAnsi="Times New Roman" w:cs="Times New Roman"/>
        </w:rPr>
        <w:t>负偏离</w:t>
      </w:r>
      <w:r>
        <w:rPr>
          <w:rFonts w:ascii="Times New Roman" w:hAnsi="Times New Roman" w:cs="Times New Roman"/>
        </w:rPr>
        <w:t>”</w:t>
      </w:r>
      <w:r>
        <w:rPr>
          <w:rFonts w:ascii="Times New Roman" w:hAnsi="Times New Roman" w:cs="Times New Roman"/>
        </w:rPr>
        <w:t>的，</w:t>
      </w:r>
      <w:r>
        <w:rPr>
          <w:rFonts w:ascii="Times New Roman" w:hAnsi="Times New Roman" w:cs="Times New Roman" w:hint="eastAsia"/>
        </w:rPr>
        <w:t>响应文件</w:t>
      </w:r>
      <w:r>
        <w:rPr>
          <w:rFonts w:ascii="Times New Roman" w:hAnsi="Times New Roman" w:cs="Times New Roman"/>
        </w:rPr>
        <w:t>将按</w:t>
      </w:r>
      <w:r>
        <w:rPr>
          <w:rFonts w:ascii="Times New Roman" w:hAnsi="Times New Roman" w:cs="Times New Roman" w:hint="eastAsia"/>
        </w:rPr>
        <w:t>无效应答</w:t>
      </w:r>
      <w:r>
        <w:rPr>
          <w:rFonts w:ascii="Times New Roman" w:hAnsi="Times New Roman" w:cs="Times New Roman"/>
        </w:rPr>
        <w:t>处理。</w:t>
      </w:r>
    </w:p>
    <w:p w14:paraId="2CEA0486" w14:textId="77777777" w:rsidR="00EA2533" w:rsidRDefault="00484154">
      <w:r>
        <w:rPr>
          <w:rFonts w:hint="eastAsia"/>
        </w:rPr>
        <w:br w:type="page"/>
      </w:r>
    </w:p>
    <w:p w14:paraId="28BC599B" w14:textId="77777777" w:rsidR="00EA2533" w:rsidRDefault="00484154">
      <w:pPr>
        <w:tabs>
          <w:tab w:val="clear" w:pos="426"/>
        </w:tabs>
        <w:adjustRightInd/>
        <w:snapToGrid/>
        <w:spacing w:before="280" w:after="290" w:line="377" w:lineRule="auto"/>
        <w:outlineLvl w:val="2"/>
        <w:rPr>
          <w:b/>
          <w:sz w:val="24"/>
        </w:rPr>
      </w:pPr>
      <w:r>
        <w:rPr>
          <w:rFonts w:hint="eastAsia"/>
          <w:b/>
          <w:sz w:val="24"/>
        </w:rPr>
        <w:lastRenderedPageBreak/>
        <w:t>十二、质量保障措施（格式自拟）</w:t>
      </w:r>
    </w:p>
    <w:p w14:paraId="5CC64960" w14:textId="77777777" w:rsidR="00EA2533" w:rsidRDefault="00484154">
      <w:pPr>
        <w:tabs>
          <w:tab w:val="clear" w:pos="426"/>
        </w:tabs>
        <w:adjustRightInd/>
        <w:snapToGrid/>
        <w:spacing w:before="280" w:after="290" w:line="377" w:lineRule="auto"/>
        <w:outlineLvl w:val="2"/>
        <w:rPr>
          <w:b/>
          <w:sz w:val="24"/>
        </w:rPr>
      </w:pPr>
      <w:r>
        <w:rPr>
          <w:rFonts w:hint="eastAsia"/>
          <w:b/>
          <w:sz w:val="24"/>
        </w:rPr>
        <w:t>十三、项目实施方案（格式自拟）</w:t>
      </w:r>
    </w:p>
    <w:p w14:paraId="3DF9DF50" w14:textId="77777777" w:rsidR="00EA2533" w:rsidRDefault="00EA2533">
      <w:pPr>
        <w:tabs>
          <w:tab w:val="clear" w:pos="426"/>
        </w:tabs>
        <w:spacing w:line="440" w:lineRule="exact"/>
        <w:rPr>
          <w:bCs/>
        </w:rPr>
      </w:pPr>
    </w:p>
    <w:p w14:paraId="35F8C812" w14:textId="77777777" w:rsidR="00EA2533" w:rsidRDefault="00EA2533">
      <w:pPr>
        <w:tabs>
          <w:tab w:val="clear" w:pos="426"/>
        </w:tabs>
        <w:spacing w:line="440" w:lineRule="exact"/>
        <w:rPr>
          <w:spacing w:val="4"/>
          <w:u w:val="single"/>
        </w:rPr>
      </w:pPr>
    </w:p>
    <w:p w14:paraId="2420235F" w14:textId="77777777" w:rsidR="00EA2533" w:rsidRDefault="00484154">
      <w:pPr>
        <w:tabs>
          <w:tab w:val="clear" w:pos="426"/>
        </w:tabs>
        <w:adjustRightInd/>
        <w:snapToGrid/>
        <w:spacing w:before="280" w:after="290" w:line="377" w:lineRule="auto"/>
        <w:outlineLvl w:val="2"/>
        <w:rPr>
          <w:b/>
          <w:sz w:val="24"/>
        </w:rPr>
      </w:pPr>
      <w:r>
        <w:rPr>
          <w:spacing w:val="4"/>
          <w:u w:val="single"/>
        </w:rPr>
        <w:br w:type="page"/>
      </w:r>
      <w:r>
        <w:rPr>
          <w:rFonts w:hint="eastAsia"/>
          <w:b/>
          <w:sz w:val="24"/>
        </w:rPr>
        <w:lastRenderedPageBreak/>
        <w:t>十四、售后服务方案</w:t>
      </w:r>
    </w:p>
    <w:p w14:paraId="7FF9BC43"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售后服务方案</w:t>
      </w:r>
    </w:p>
    <w:p w14:paraId="2AB864DB" w14:textId="77777777" w:rsidR="00EA2533" w:rsidRDefault="00EA2533">
      <w:pPr>
        <w:tabs>
          <w:tab w:val="clear" w:pos="426"/>
        </w:tabs>
      </w:pPr>
    </w:p>
    <w:p w14:paraId="7F01EB9D" w14:textId="77777777" w:rsidR="00EA2533" w:rsidRDefault="00484154">
      <w:pPr>
        <w:tabs>
          <w:tab w:val="clear" w:pos="426"/>
        </w:tabs>
        <w:rPr>
          <w:u w:val="single"/>
        </w:rPr>
      </w:pPr>
      <w:r>
        <w:rPr>
          <w:rFonts w:hint="eastAsia"/>
        </w:rPr>
        <w:t>项目名称：</w:t>
      </w:r>
      <w:r>
        <w:rPr>
          <w:rFonts w:hint="eastAsia"/>
          <w:u w:val="single"/>
        </w:rPr>
        <w:t>________________________________________________</w:t>
      </w:r>
      <w:r>
        <w:rPr>
          <w:rFonts w:hint="eastAsia"/>
        </w:rPr>
        <w:t>项目编号：</w:t>
      </w:r>
      <w:r>
        <w:rPr>
          <w:rFonts w:hint="eastAsia"/>
          <w:u w:val="single"/>
        </w:rPr>
        <w:t>________________</w:t>
      </w:r>
    </w:p>
    <w:p w14:paraId="07B8DFDF" w14:textId="77777777" w:rsidR="00EA2533" w:rsidRDefault="00484154">
      <w:pPr>
        <w:tabs>
          <w:tab w:val="clear" w:pos="426"/>
        </w:tabs>
        <w:rPr>
          <w:rFonts w:cs="Arial"/>
          <w:bCs/>
          <w:szCs w:val="21"/>
        </w:rPr>
      </w:pPr>
      <w:r>
        <w:rPr>
          <w:rFonts w:cs="Arial" w:hint="eastAsia"/>
          <w:bCs/>
          <w:szCs w:val="21"/>
        </w:rPr>
        <w:t>主要内容应包括（可根据项目实际情况适当调整内容）</w:t>
      </w:r>
    </w:p>
    <w:p w14:paraId="5A712EF9" w14:textId="77777777" w:rsidR="00EA2533" w:rsidRDefault="00484154">
      <w:pPr>
        <w:tabs>
          <w:tab w:val="clear" w:pos="426"/>
        </w:tabs>
        <w:spacing w:line="400" w:lineRule="exact"/>
      </w:pPr>
      <w:r>
        <w:t>1</w:t>
      </w:r>
      <w:r>
        <w:t>、免费</w:t>
      </w:r>
      <w:r>
        <w:rPr>
          <w:rFonts w:hint="eastAsia"/>
        </w:rPr>
        <w:t>保修</w:t>
      </w:r>
      <w:r>
        <w:t>期</w:t>
      </w:r>
    </w:p>
    <w:p w14:paraId="4323F2CE" w14:textId="77777777" w:rsidR="00EA2533" w:rsidRDefault="00484154">
      <w:pPr>
        <w:tabs>
          <w:tab w:val="clear" w:pos="426"/>
        </w:tabs>
        <w:spacing w:line="400" w:lineRule="exact"/>
      </w:pPr>
      <w:r>
        <w:t>2</w:t>
      </w:r>
      <w:r>
        <w:t>、设立的售后服务机构情况介绍</w:t>
      </w:r>
    </w:p>
    <w:p w14:paraId="55269556" w14:textId="77777777" w:rsidR="00EA2533" w:rsidRDefault="00484154">
      <w:pPr>
        <w:tabs>
          <w:tab w:val="clear" w:pos="426"/>
        </w:tabs>
        <w:spacing w:line="400" w:lineRule="exact"/>
      </w:pPr>
      <w:r>
        <w:t>3</w:t>
      </w:r>
      <w:r>
        <w:t>、故障或技术支持应急维修响应时间安排；</w:t>
      </w:r>
    </w:p>
    <w:p w14:paraId="443BEF8A" w14:textId="77777777" w:rsidR="00EA2533" w:rsidRDefault="00484154">
      <w:pPr>
        <w:tabs>
          <w:tab w:val="clear" w:pos="426"/>
        </w:tabs>
        <w:spacing w:line="400" w:lineRule="exact"/>
      </w:pPr>
      <w:r>
        <w:t>4</w:t>
      </w:r>
      <w:r>
        <w:t>、维修服务收费标准、主要零配件价格；</w:t>
      </w:r>
    </w:p>
    <w:p w14:paraId="4A615F2B" w14:textId="77777777" w:rsidR="00EA2533" w:rsidRDefault="00484154">
      <w:pPr>
        <w:tabs>
          <w:tab w:val="clear" w:pos="426"/>
        </w:tabs>
        <w:spacing w:line="400" w:lineRule="exact"/>
      </w:pPr>
      <w:r>
        <w:t>5</w:t>
      </w:r>
      <w:r>
        <w:t>、质量保证及违约承诺（在履约期间如出现违约情况时所承担的责任和义务）；</w:t>
      </w:r>
    </w:p>
    <w:p w14:paraId="148CCCE4" w14:textId="77777777" w:rsidR="00EA2533" w:rsidRDefault="00484154">
      <w:pPr>
        <w:tabs>
          <w:tab w:val="clear" w:pos="426"/>
        </w:tabs>
        <w:spacing w:line="440" w:lineRule="exact"/>
        <w:rPr>
          <w:bCs/>
        </w:rPr>
      </w:pPr>
      <w:r>
        <w:t>6</w:t>
      </w:r>
      <w:r>
        <w:t>、服务措施及承诺。</w:t>
      </w:r>
    </w:p>
    <w:p w14:paraId="789CF940" w14:textId="77777777" w:rsidR="00EA2533" w:rsidRDefault="00EA2533">
      <w:pPr>
        <w:tabs>
          <w:tab w:val="clear" w:pos="426"/>
        </w:tabs>
        <w:spacing w:line="440" w:lineRule="exact"/>
        <w:rPr>
          <w:bCs/>
        </w:rPr>
      </w:pPr>
    </w:p>
    <w:p w14:paraId="391315D2" w14:textId="77777777" w:rsidR="00EA2533" w:rsidRDefault="00484154">
      <w:pPr>
        <w:tabs>
          <w:tab w:val="clear" w:pos="426"/>
        </w:tabs>
        <w:spacing w:line="440" w:lineRule="exact"/>
        <w:rPr>
          <w:bCs/>
        </w:rPr>
      </w:pPr>
      <w:r>
        <w:rPr>
          <w:rFonts w:hint="eastAsia"/>
          <w:bCs/>
        </w:rPr>
        <w:t>（备注：该部分须与“商务需求”承诺的内容相呼应，不得前后矛盾。）</w:t>
      </w:r>
    </w:p>
    <w:p w14:paraId="2C38DFA6" w14:textId="77777777" w:rsidR="00EA2533" w:rsidRDefault="00EA2533">
      <w:pPr>
        <w:tabs>
          <w:tab w:val="clear" w:pos="426"/>
        </w:tabs>
        <w:spacing w:line="440" w:lineRule="exact"/>
        <w:rPr>
          <w:bCs/>
        </w:rPr>
      </w:pPr>
    </w:p>
    <w:p w14:paraId="1CE8AC4A" w14:textId="77777777" w:rsidR="00EA2533" w:rsidRDefault="00EA2533">
      <w:pPr>
        <w:tabs>
          <w:tab w:val="clear" w:pos="426"/>
        </w:tabs>
        <w:spacing w:line="500" w:lineRule="exact"/>
        <w:rPr>
          <w:sz w:val="24"/>
        </w:rPr>
      </w:pPr>
    </w:p>
    <w:p w14:paraId="25264337" w14:textId="77777777" w:rsidR="00EA2533" w:rsidRDefault="00484154">
      <w:pPr>
        <w:tabs>
          <w:tab w:val="clear" w:pos="426"/>
        </w:tabs>
        <w:adjustRightInd/>
        <w:snapToGrid/>
        <w:spacing w:before="280" w:after="290" w:line="377" w:lineRule="auto"/>
        <w:outlineLvl w:val="2"/>
        <w:rPr>
          <w:b/>
          <w:sz w:val="24"/>
        </w:rPr>
      </w:pPr>
      <w:r>
        <w:br w:type="page"/>
      </w:r>
      <w:r>
        <w:rPr>
          <w:rFonts w:hint="eastAsia"/>
          <w:b/>
          <w:sz w:val="24"/>
        </w:rPr>
        <w:lastRenderedPageBreak/>
        <w:t>十五、优惠政策声明函等证明文件（可选）</w:t>
      </w:r>
    </w:p>
    <w:p w14:paraId="47ED4E86" w14:textId="77777777" w:rsidR="00EA2533" w:rsidRDefault="00484154">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14:paraId="75EA57B3"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号）或向深圳市中小企业服务局咨询。</w:t>
      </w:r>
      <w:r>
        <w:rPr>
          <w:rFonts w:hint="eastAsia"/>
          <w:szCs w:val="21"/>
        </w:rPr>
        <w:t>中小企业参加政府采购活动，应当按照国务院批准的《中小企业划型标准规定》（工信部联企业〔</w:t>
      </w:r>
      <w:r>
        <w:rPr>
          <w:rFonts w:hint="eastAsia"/>
          <w:szCs w:val="21"/>
        </w:rPr>
        <w:t>2011</w:t>
      </w:r>
      <w:r>
        <w:rPr>
          <w:rFonts w:hint="eastAsia"/>
          <w:szCs w:val="21"/>
        </w:rPr>
        <w:t>〕</w:t>
      </w:r>
      <w:r>
        <w:rPr>
          <w:rFonts w:hint="eastAsia"/>
          <w:szCs w:val="21"/>
        </w:rPr>
        <w:t xml:space="preserve">300 </w:t>
      </w:r>
      <w:r>
        <w:rPr>
          <w:rFonts w:hint="eastAsia"/>
          <w:szCs w:val="21"/>
        </w:rPr>
        <w:t>号）、《金融业企业划型标准规定》（银发〔</w:t>
      </w:r>
      <w:r>
        <w:rPr>
          <w:rFonts w:hint="eastAsia"/>
          <w:szCs w:val="21"/>
        </w:rPr>
        <w:t>2015</w:t>
      </w:r>
      <w:r>
        <w:rPr>
          <w:rFonts w:hint="eastAsia"/>
          <w:szCs w:val="21"/>
        </w:rPr>
        <w:t>〕</w:t>
      </w:r>
      <w:r>
        <w:rPr>
          <w:rFonts w:hint="eastAsia"/>
          <w:szCs w:val="21"/>
        </w:rPr>
        <w:t xml:space="preserve">309 </w:t>
      </w:r>
      <w:r>
        <w:rPr>
          <w:rFonts w:hint="eastAsia"/>
          <w:szCs w:val="21"/>
        </w:rPr>
        <w:t>号）和《财政部</w:t>
      </w:r>
      <w:r>
        <w:rPr>
          <w:rFonts w:hint="eastAsia"/>
          <w:szCs w:val="21"/>
        </w:rPr>
        <w:t xml:space="preserve"> </w:t>
      </w:r>
      <w:r>
        <w:rPr>
          <w:rFonts w:hint="eastAsia"/>
          <w:szCs w:val="21"/>
        </w:rPr>
        <w:t>工业和信息化部关于印发〈政府采购促进中小企业发展管理办法〉的通知》（财库〔</w:t>
      </w:r>
      <w:r>
        <w:rPr>
          <w:rFonts w:hint="eastAsia"/>
          <w:szCs w:val="21"/>
        </w:rPr>
        <w:t>2020</w:t>
      </w:r>
      <w:r>
        <w:rPr>
          <w:rFonts w:hint="eastAsia"/>
          <w:szCs w:val="21"/>
        </w:rPr>
        <w:t>〕</w:t>
      </w:r>
      <w:r>
        <w:rPr>
          <w:rFonts w:hint="eastAsia"/>
          <w:szCs w:val="21"/>
        </w:rPr>
        <w:t xml:space="preserve">46 </w:t>
      </w:r>
      <w:r>
        <w:rPr>
          <w:rFonts w:hint="eastAsia"/>
          <w:szCs w:val="21"/>
        </w:rPr>
        <w:t>号）的规定，出具《中小企业声明函》，《中小企业声明函》中相关企业所属行业应当与采购标的所属行业相一致。该部分内容填写需要参考的相关文件：</w:t>
      </w:r>
      <w:r>
        <w:rPr>
          <w:rFonts w:hint="eastAsia"/>
          <w:szCs w:val="21"/>
        </w:rPr>
        <w:t>(1)</w:t>
      </w:r>
      <w:r>
        <w:rPr>
          <w:rFonts w:hint="eastAsia"/>
          <w:szCs w:val="21"/>
        </w:rPr>
        <w:t>财政部《政府采购促进中小企业发展管理办法》（财库〔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w:t>
      </w:r>
      <w:r>
        <w:rPr>
          <w:rFonts w:hint="eastAsia"/>
          <w:szCs w:val="21"/>
        </w:rPr>
        <w:t>(2)</w:t>
      </w:r>
      <w:r>
        <w:rPr>
          <w:rFonts w:hint="eastAsia"/>
          <w:szCs w:val="21"/>
        </w:rPr>
        <w:t>《工业和信息化部、国家统计</w:t>
      </w:r>
      <w:r>
        <w:rPr>
          <w:rFonts w:hint="eastAsia"/>
          <w:szCs w:val="21"/>
        </w:rPr>
        <w:t>局、国家发展和改革委员会、财政部关于印发中小企业划型标准规定的通知》（工信部联企业〔</w:t>
      </w:r>
      <w:r>
        <w:rPr>
          <w:rFonts w:hint="eastAsia"/>
          <w:szCs w:val="21"/>
        </w:rPr>
        <w:t>2011</w:t>
      </w:r>
      <w:r>
        <w:rPr>
          <w:rFonts w:hint="eastAsia"/>
          <w:szCs w:val="21"/>
        </w:rPr>
        <w:t>〕</w:t>
      </w:r>
      <w:r>
        <w:rPr>
          <w:rFonts w:hint="eastAsia"/>
          <w:szCs w:val="21"/>
        </w:rPr>
        <w:t xml:space="preserve">300 </w:t>
      </w:r>
      <w:r>
        <w:rPr>
          <w:rFonts w:hint="eastAsia"/>
          <w:szCs w:val="21"/>
        </w:rPr>
        <w:t>号，以下简称</w:t>
      </w:r>
      <w:r>
        <w:rPr>
          <w:rFonts w:hint="eastAsia"/>
          <w:szCs w:val="21"/>
        </w:rPr>
        <w:t>300</w:t>
      </w:r>
      <w:r>
        <w:rPr>
          <w:rFonts w:hint="eastAsia"/>
          <w:szCs w:val="21"/>
        </w:rPr>
        <w:t>号文）。</w:t>
      </w:r>
      <w:r>
        <w:rPr>
          <w:rFonts w:ascii="Times New Roman" w:hAnsi="Times New Roman" w:cs="Times New Roman"/>
          <w:bCs/>
          <w:szCs w:val="21"/>
        </w:rPr>
        <w:t xml:space="preserve">  </w:t>
      </w:r>
    </w:p>
    <w:p w14:paraId="3A3352E2"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该部分内容填写需要参考的相关文件：</w:t>
      </w:r>
    </w:p>
    <w:p w14:paraId="5DFF6E75"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）财政部《关于印发</w:t>
      </w:r>
      <w:r>
        <w:rPr>
          <w:rFonts w:ascii="Times New Roman" w:hAnsi="Times New Roman" w:cs="Times New Roman"/>
          <w:bCs/>
          <w:szCs w:val="21"/>
        </w:rPr>
        <w:t>&lt;</w:t>
      </w:r>
      <w:r>
        <w:rPr>
          <w:rFonts w:ascii="Times New Roman" w:hAnsi="Times New Roman" w:cs="Times New Roman"/>
          <w:bCs/>
          <w:szCs w:val="21"/>
        </w:rPr>
        <w:t>政府采购促进中小企业发展管理办法</w:t>
      </w:r>
      <w:r>
        <w:rPr>
          <w:rFonts w:ascii="Times New Roman" w:hAnsi="Times New Roman" w:cs="Times New Roman"/>
          <w:bCs/>
          <w:szCs w:val="21"/>
        </w:rPr>
        <w:t>&gt;</w:t>
      </w:r>
      <w:r>
        <w:rPr>
          <w:rFonts w:ascii="Times New Roman" w:hAnsi="Times New Roman" w:cs="Times New Roman"/>
          <w:bCs/>
          <w:szCs w:val="21"/>
        </w:rPr>
        <w:t>的通知》（财库〔</w:t>
      </w:r>
      <w:r>
        <w:rPr>
          <w:rFonts w:ascii="Times New Roman" w:hAnsi="Times New Roman" w:cs="Times New Roman"/>
          <w:bCs/>
          <w:szCs w:val="21"/>
        </w:rPr>
        <w:t>2020</w:t>
      </w:r>
      <w:r>
        <w:rPr>
          <w:rFonts w:ascii="Times New Roman" w:hAnsi="Times New Roman" w:cs="Times New Roman"/>
          <w:bCs/>
          <w:szCs w:val="21"/>
        </w:rPr>
        <w:t>〕</w:t>
      </w:r>
      <w:r>
        <w:rPr>
          <w:rFonts w:ascii="Times New Roman" w:hAnsi="Times New Roman" w:cs="Times New Roman"/>
          <w:bCs/>
          <w:szCs w:val="21"/>
        </w:rPr>
        <w:t>46</w:t>
      </w:r>
      <w:r>
        <w:rPr>
          <w:rFonts w:ascii="Times New Roman" w:hAnsi="Times New Roman" w:cs="Times New Roman"/>
          <w:bCs/>
          <w:szCs w:val="21"/>
        </w:rPr>
        <w:t>号）；</w:t>
      </w:r>
    </w:p>
    <w:p w14:paraId="2B3D6DD9"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hint="eastAsia"/>
          <w:bCs/>
          <w:szCs w:val="21"/>
        </w:rPr>
        <w:t>2</w:t>
      </w:r>
      <w:r>
        <w:rPr>
          <w:rFonts w:ascii="Times New Roman" w:hAnsi="Times New Roman" w:cs="Times New Roman"/>
          <w:bCs/>
          <w:szCs w:val="21"/>
        </w:rPr>
        <w:t>）《工业和信息化部、国家统计局、国家发展和改革委员会、财政部关于印发中小企业划型标准规定的通知》（工信部联企业〔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w:t>
      </w:r>
      <w:r>
        <w:rPr>
          <w:rFonts w:ascii="Times New Roman" w:hAnsi="Times New Roman" w:cs="Times New Roman"/>
          <w:bCs/>
          <w:szCs w:val="21"/>
        </w:rPr>
        <w:t xml:space="preserve"> </w:t>
      </w:r>
    </w:p>
    <w:p w14:paraId="6EABF486"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请依照提供的格式和内容填写声明函，不要随意变更格式或增删内容；满足多项优惠政策的企业，不重复享受</w:t>
      </w:r>
      <w:r>
        <w:rPr>
          <w:rFonts w:ascii="Times New Roman" w:hAnsi="Times New Roman" w:cs="Times New Roman"/>
          <w:bCs/>
          <w:szCs w:val="21"/>
        </w:rPr>
        <w:t>多项价格扣除政策。</w:t>
      </w:r>
      <w:r>
        <w:rPr>
          <w:rFonts w:ascii="Times New Roman" w:hAnsi="Times New Roman" w:cs="Times New Roman"/>
          <w:bCs/>
          <w:szCs w:val="21"/>
        </w:rPr>
        <w:t xml:space="preserve"> </w:t>
      </w:r>
    </w:p>
    <w:p w14:paraId="55D09896"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声明</w:t>
      </w:r>
      <w:proofErr w:type="gramStart"/>
      <w:r>
        <w:rPr>
          <w:rFonts w:ascii="Times New Roman" w:hAnsi="Times New Roman" w:cs="Times New Roman"/>
          <w:bCs/>
          <w:szCs w:val="21"/>
        </w:rPr>
        <w:t>函具体</w:t>
      </w:r>
      <w:proofErr w:type="gramEnd"/>
      <w:r>
        <w:rPr>
          <w:rFonts w:ascii="Times New Roman" w:hAnsi="Times New Roman" w:cs="Times New Roman"/>
          <w:bCs/>
          <w:szCs w:val="21"/>
        </w:rPr>
        <w:t>填写要求：</w:t>
      </w:r>
      <w:r>
        <w:rPr>
          <w:rFonts w:ascii="Times New Roman" w:hAnsi="Times New Roman" w:cs="Times New Roman"/>
          <w:bCs/>
          <w:szCs w:val="21"/>
        </w:rPr>
        <w:t xml:space="preserve"> </w:t>
      </w:r>
    </w:p>
    <w:p w14:paraId="3E7A9F83"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）声明是中小企业须填写《中小企业声明函》的以下五项内容（填写位置的字体已加粗）：</w:t>
      </w:r>
      <w:r>
        <w:rPr>
          <w:rFonts w:ascii="Times New Roman" w:hAnsi="Times New Roman" w:cs="Times New Roman"/>
          <w:bCs/>
          <w:szCs w:val="21"/>
        </w:rPr>
        <w:t xml:space="preserve"> </w:t>
      </w:r>
    </w:p>
    <w:p w14:paraId="01464973"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第一处，在下划线上如实填写中型或小型或微型；</w:t>
      </w:r>
      <w:r>
        <w:rPr>
          <w:rFonts w:ascii="Times New Roman" w:hAnsi="Times New Roman" w:cs="Times New Roman"/>
          <w:bCs/>
          <w:szCs w:val="21"/>
        </w:rPr>
        <w:t xml:space="preserve"> </w:t>
      </w:r>
    </w:p>
    <w:p w14:paraId="007C60A0"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第二处，在下划线上如实填写中型或小型或微型；</w:t>
      </w:r>
      <w:r>
        <w:rPr>
          <w:rFonts w:ascii="Times New Roman" w:hAnsi="Times New Roman" w:cs="Times New Roman"/>
          <w:bCs/>
          <w:szCs w:val="21"/>
        </w:rPr>
        <w:t xml:space="preserve"> </w:t>
      </w:r>
    </w:p>
    <w:p w14:paraId="3E93952C"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第三处，在</w:t>
      </w:r>
      <w:r>
        <w:rPr>
          <w:rFonts w:ascii="Times New Roman" w:hAnsi="Times New Roman" w:cs="Times New Roman"/>
          <w:bCs/>
          <w:szCs w:val="21"/>
        </w:rPr>
        <w:t>“</w:t>
      </w:r>
      <w:r>
        <w:rPr>
          <w:rFonts w:ascii="Times New Roman" w:hAnsi="Times New Roman" w:cs="Times New Roman"/>
          <w:bCs/>
          <w:szCs w:val="21"/>
        </w:rPr>
        <w:t>采购单位名称</w:t>
      </w:r>
      <w:r>
        <w:rPr>
          <w:rFonts w:ascii="Times New Roman" w:hAnsi="Times New Roman" w:cs="Times New Roman"/>
          <w:bCs/>
          <w:szCs w:val="21"/>
        </w:rPr>
        <w:t>”</w:t>
      </w:r>
      <w:r>
        <w:rPr>
          <w:rFonts w:ascii="Times New Roman" w:hAnsi="Times New Roman" w:cs="Times New Roman"/>
          <w:bCs/>
          <w:szCs w:val="21"/>
        </w:rPr>
        <w:t>下划线处填写本项目的实际采购单位名称（深圳市深水</w:t>
      </w:r>
      <w:proofErr w:type="gramStart"/>
      <w:r>
        <w:rPr>
          <w:rFonts w:ascii="Times New Roman" w:hAnsi="Times New Roman" w:cs="Times New Roman"/>
          <w:bCs/>
          <w:szCs w:val="21"/>
        </w:rPr>
        <w:t>水务</w:t>
      </w:r>
      <w:proofErr w:type="gramEnd"/>
      <w:r>
        <w:rPr>
          <w:rFonts w:ascii="Times New Roman" w:hAnsi="Times New Roman" w:cs="Times New Roman"/>
          <w:bCs/>
          <w:szCs w:val="21"/>
        </w:rPr>
        <w:t>咨询有限公司不是本项目的采购单位，而是本项目的组织实施机构）；</w:t>
      </w:r>
      <w:r>
        <w:rPr>
          <w:rFonts w:ascii="Times New Roman" w:hAnsi="Times New Roman" w:cs="Times New Roman"/>
          <w:bCs/>
          <w:szCs w:val="21"/>
        </w:rPr>
        <w:t xml:space="preserve"> </w:t>
      </w:r>
    </w:p>
    <w:p w14:paraId="3ECE7D0E"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第四处，在</w:t>
      </w:r>
      <w:r>
        <w:rPr>
          <w:rFonts w:ascii="Times New Roman" w:hAnsi="Times New Roman" w:cs="Times New Roman"/>
          <w:bCs/>
          <w:szCs w:val="21"/>
        </w:rPr>
        <w:t>“</w:t>
      </w:r>
      <w:r>
        <w:rPr>
          <w:rFonts w:ascii="Times New Roman" w:hAnsi="Times New Roman" w:cs="Times New Roman"/>
          <w:bCs/>
          <w:szCs w:val="21"/>
        </w:rPr>
        <w:t>采购项目名称</w:t>
      </w:r>
      <w:r>
        <w:rPr>
          <w:rFonts w:ascii="Times New Roman" w:hAnsi="Times New Roman" w:cs="Times New Roman"/>
          <w:bCs/>
          <w:szCs w:val="21"/>
        </w:rPr>
        <w:t>”</w:t>
      </w:r>
      <w:r>
        <w:rPr>
          <w:rFonts w:ascii="Times New Roman" w:hAnsi="Times New Roman" w:cs="Times New Roman"/>
          <w:bCs/>
          <w:szCs w:val="21"/>
        </w:rPr>
        <w:t>下划线处填写本项目的实际项目名称（项目名称可在招标公告处查看）；</w:t>
      </w:r>
      <w:r>
        <w:rPr>
          <w:rFonts w:ascii="Times New Roman" w:hAnsi="Times New Roman" w:cs="Times New Roman"/>
          <w:bCs/>
          <w:szCs w:val="21"/>
        </w:rPr>
        <w:t xml:space="preserve"> </w:t>
      </w:r>
    </w:p>
    <w:p w14:paraId="12A058EE"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第五处，在</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或</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两处中选择一处打</w:t>
      </w:r>
      <w:r>
        <w:rPr>
          <w:rFonts w:ascii="Times New Roman" w:hAnsi="Times New Roman" w:cs="Times New Roman"/>
          <w:bCs/>
          <w:szCs w:val="21"/>
        </w:rPr>
        <w:t>√</w:t>
      </w:r>
      <w:r>
        <w:rPr>
          <w:rFonts w:ascii="Times New Roman" w:hAnsi="Times New Roman" w:cs="Times New Roman"/>
          <w:bCs/>
          <w:szCs w:val="21"/>
        </w:rPr>
        <w:t>；如选择在</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一处打</w:t>
      </w:r>
      <w:r>
        <w:rPr>
          <w:rFonts w:ascii="Times New Roman" w:hAnsi="Times New Roman" w:cs="Times New Roman"/>
          <w:bCs/>
          <w:szCs w:val="21"/>
        </w:rPr>
        <w:t>√</w:t>
      </w:r>
      <w:r>
        <w:rPr>
          <w:rFonts w:ascii="Times New Roman" w:hAnsi="Times New Roman" w:cs="Times New Roman"/>
          <w:bCs/>
          <w:szCs w:val="21"/>
        </w:rPr>
        <w:t>，还须在此下划线处如实填写中型或小型或微型；</w:t>
      </w:r>
      <w:r>
        <w:rPr>
          <w:rFonts w:ascii="Times New Roman" w:hAnsi="Times New Roman" w:cs="Times New Roman"/>
          <w:bCs/>
          <w:szCs w:val="21"/>
        </w:rPr>
        <w:t xml:space="preserve"> </w:t>
      </w:r>
    </w:p>
    <w:p w14:paraId="2C8069F2"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同时请注意：</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Pr>
          <w:rFonts w:ascii="Times New Roman" w:hAnsi="Times New Roman" w:cs="Times New Roman"/>
          <w:bCs/>
          <w:szCs w:val="21"/>
        </w:rPr>
        <w:t>“</w:t>
      </w:r>
      <w:r>
        <w:rPr>
          <w:rFonts w:ascii="Times New Roman" w:hAnsi="Times New Roman" w:cs="Times New Roman"/>
          <w:bCs/>
          <w:szCs w:val="21"/>
        </w:rPr>
        <w:t>分项报价清单</w:t>
      </w:r>
      <w:r>
        <w:rPr>
          <w:rFonts w:ascii="Times New Roman" w:hAnsi="Times New Roman" w:cs="Times New Roman"/>
          <w:bCs/>
          <w:szCs w:val="21"/>
        </w:rPr>
        <w:t>”</w:t>
      </w:r>
      <w:r>
        <w:rPr>
          <w:rFonts w:ascii="Times New Roman" w:hAnsi="Times New Roman" w:cs="Times New Roman"/>
          <w:bCs/>
          <w:szCs w:val="21"/>
        </w:rPr>
        <w:t>中明确列明。</w:t>
      </w:r>
    </w:p>
    <w:p w14:paraId="556D2754" w14:textId="77777777" w:rsidR="00EA2533" w:rsidRDefault="00484154">
      <w:pPr>
        <w:spacing w:line="240" w:lineRule="auto"/>
        <w:ind w:firstLineChars="200" w:firstLine="422"/>
        <w:rPr>
          <w:rFonts w:ascii="Times New Roman" w:hAnsi="Times New Roman" w:cs="Times New Roman"/>
          <w:b/>
          <w:bCs/>
        </w:rPr>
      </w:pPr>
      <w:r>
        <w:rPr>
          <w:rFonts w:ascii="Times New Roman" w:hAnsi="Times New Roman" w:cs="Times New Roman"/>
          <w:b/>
          <w:bCs/>
        </w:rPr>
        <w:t>《中小企业声明函》中制造商、承接</w:t>
      </w:r>
      <w:r>
        <w:rPr>
          <w:rFonts w:ascii="Times New Roman" w:hAnsi="Times New Roman" w:cs="Times New Roman"/>
          <w:b/>
          <w:bCs/>
        </w:rPr>
        <w:t>/</w:t>
      </w:r>
      <w:r>
        <w:rPr>
          <w:rFonts w:ascii="Times New Roman" w:hAnsi="Times New Roman" w:cs="Times New Roman"/>
          <w:b/>
          <w:bCs/>
        </w:rPr>
        <w:t>承建企业所属行业应当与招标文件要求的行业相一致，供应商如有疑问，可根据《国民经济行业分类》（</w:t>
      </w:r>
      <w:r>
        <w:rPr>
          <w:rFonts w:ascii="Times New Roman" w:hAnsi="Times New Roman" w:cs="Times New Roman"/>
          <w:b/>
          <w:bCs/>
        </w:rPr>
        <w:t>GB/T4754-2002</w:t>
      </w:r>
      <w:r>
        <w:rPr>
          <w:rFonts w:ascii="Times New Roman" w:hAnsi="Times New Roman" w:cs="Times New Roman"/>
          <w:b/>
          <w:bCs/>
        </w:rPr>
        <w:t>），结合《关</w:t>
      </w:r>
      <w:r>
        <w:rPr>
          <w:rFonts w:ascii="Times New Roman" w:hAnsi="Times New Roman" w:cs="Times New Roman"/>
          <w:b/>
          <w:bCs/>
        </w:rPr>
        <w:t xml:space="preserve"> </w:t>
      </w:r>
      <w:r>
        <w:rPr>
          <w:rFonts w:ascii="Times New Roman" w:hAnsi="Times New Roman" w:cs="Times New Roman"/>
          <w:b/>
          <w:bCs/>
        </w:rPr>
        <w:t>于</w:t>
      </w:r>
      <w:r>
        <w:rPr>
          <w:rFonts w:ascii="Times New Roman" w:hAnsi="Times New Roman" w:cs="Times New Roman"/>
          <w:b/>
          <w:bCs/>
        </w:rPr>
        <w:t xml:space="preserve"> </w:t>
      </w:r>
      <w:r>
        <w:rPr>
          <w:rFonts w:ascii="Times New Roman" w:hAnsi="Times New Roman" w:cs="Times New Roman"/>
          <w:b/>
          <w:bCs/>
        </w:rPr>
        <w:t>印</w:t>
      </w:r>
      <w:r>
        <w:rPr>
          <w:rFonts w:ascii="Times New Roman" w:hAnsi="Times New Roman" w:cs="Times New Roman"/>
          <w:b/>
          <w:bCs/>
        </w:rPr>
        <w:t xml:space="preserve"> </w:t>
      </w:r>
      <w:r>
        <w:rPr>
          <w:rFonts w:ascii="Times New Roman" w:hAnsi="Times New Roman" w:cs="Times New Roman"/>
          <w:b/>
          <w:bCs/>
        </w:rPr>
        <w:t>发</w:t>
      </w:r>
      <w:r>
        <w:rPr>
          <w:rFonts w:ascii="Times New Roman" w:hAnsi="Times New Roman" w:cs="Times New Roman"/>
          <w:b/>
          <w:bCs/>
        </w:rPr>
        <w:t xml:space="preserve"> </w:t>
      </w:r>
      <w:r>
        <w:rPr>
          <w:rFonts w:ascii="Times New Roman" w:hAnsi="Times New Roman" w:cs="Times New Roman"/>
          <w:b/>
          <w:bCs/>
        </w:rPr>
        <w:t>中</w:t>
      </w:r>
      <w:r>
        <w:rPr>
          <w:rFonts w:ascii="Times New Roman" w:hAnsi="Times New Roman" w:cs="Times New Roman"/>
          <w:b/>
          <w:bCs/>
        </w:rPr>
        <w:t xml:space="preserve"> </w:t>
      </w:r>
      <w:r>
        <w:rPr>
          <w:rFonts w:ascii="Times New Roman" w:hAnsi="Times New Roman" w:cs="Times New Roman"/>
          <w:b/>
          <w:bCs/>
        </w:rPr>
        <w:t>小</w:t>
      </w:r>
      <w:r>
        <w:rPr>
          <w:rFonts w:ascii="Times New Roman" w:hAnsi="Times New Roman" w:cs="Times New Roman"/>
          <w:b/>
          <w:bCs/>
        </w:rPr>
        <w:t xml:space="preserve"> </w:t>
      </w:r>
      <w:r>
        <w:rPr>
          <w:rFonts w:ascii="Times New Roman" w:hAnsi="Times New Roman" w:cs="Times New Roman"/>
          <w:b/>
          <w:bCs/>
        </w:rPr>
        <w:t>企</w:t>
      </w:r>
      <w:r>
        <w:rPr>
          <w:rFonts w:ascii="Times New Roman" w:hAnsi="Times New Roman" w:cs="Times New Roman"/>
          <w:b/>
          <w:bCs/>
        </w:rPr>
        <w:t xml:space="preserve"> </w:t>
      </w:r>
      <w:r>
        <w:rPr>
          <w:rFonts w:ascii="Times New Roman" w:hAnsi="Times New Roman" w:cs="Times New Roman"/>
          <w:b/>
          <w:bCs/>
        </w:rPr>
        <w:t>业</w:t>
      </w:r>
      <w:r>
        <w:rPr>
          <w:rFonts w:ascii="Times New Roman" w:hAnsi="Times New Roman" w:cs="Times New Roman"/>
          <w:b/>
          <w:bCs/>
        </w:rPr>
        <w:t xml:space="preserve"> </w:t>
      </w:r>
      <w:r>
        <w:rPr>
          <w:rFonts w:ascii="Times New Roman" w:hAnsi="Times New Roman" w:cs="Times New Roman"/>
          <w:b/>
          <w:bCs/>
        </w:rPr>
        <w:t>划</w:t>
      </w:r>
      <w:r>
        <w:rPr>
          <w:rFonts w:ascii="Times New Roman" w:hAnsi="Times New Roman" w:cs="Times New Roman"/>
          <w:b/>
          <w:bCs/>
        </w:rPr>
        <w:t xml:space="preserve"> </w:t>
      </w:r>
      <w:r>
        <w:rPr>
          <w:rFonts w:ascii="Times New Roman" w:hAnsi="Times New Roman" w:cs="Times New Roman"/>
          <w:b/>
          <w:bCs/>
        </w:rPr>
        <w:t>型</w:t>
      </w:r>
      <w:r>
        <w:rPr>
          <w:rFonts w:ascii="Times New Roman" w:hAnsi="Times New Roman" w:cs="Times New Roman"/>
          <w:b/>
          <w:bCs/>
        </w:rPr>
        <w:t xml:space="preserve"> </w:t>
      </w:r>
      <w:r>
        <w:rPr>
          <w:rFonts w:ascii="Times New Roman" w:hAnsi="Times New Roman" w:cs="Times New Roman"/>
          <w:b/>
          <w:bCs/>
        </w:rPr>
        <w:t>标</w:t>
      </w:r>
      <w:r>
        <w:rPr>
          <w:rFonts w:ascii="Times New Roman" w:hAnsi="Times New Roman" w:cs="Times New Roman"/>
          <w:b/>
          <w:bCs/>
        </w:rPr>
        <w:t xml:space="preserve"> </w:t>
      </w:r>
      <w:r>
        <w:rPr>
          <w:rFonts w:ascii="Times New Roman" w:hAnsi="Times New Roman" w:cs="Times New Roman"/>
          <w:b/>
          <w:bCs/>
        </w:rPr>
        <w:t>准</w:t>
      </w:r>
      <w:r>
        <w:rPr>
          <w:rFonts w:ascii="Times New Roman" w:hAnsi="Times New Roman" w:cs="Times New Roman"/>
          <w:b/>
          <w:bCs/>
        </w:rPr>
        <w:t xml:space="preserve"> </w:t>
      </w:r>
      <w:r>
        <w:rPr>
          <w:rFonts w:ascii="Times New Roman" w:hAnsi="Times New Roman" w:cs="Times New Roman"/>
          <w:b/>
          <w:bCs/>
        </w:rPr>
        <w:t>规</w:t>
      </w:r>
      <w:r>
        <w:rPr>
          <w:rFonts w:ascii="Times New Roman" w:hAnsi="Times New Roman" w:cs="Times New Roman"/>
          <w:b/>
          <w:bCs/>
        </w:rPr>
        <w:t xml:space="preserve"> </w:t>
      </w:r>
      <w:r>
        <w:rPr>
          <w:rFonts w:ascii="Times New Roman" w:hAnsi="Times New Roman" w:cs="Times New Roman"/>
          <w:b/>
          <w:bCs/>
        </w:rPr>
        <w:t>定</w:t>
      </w:r>
      <w:r>
        <w:rPr>
          <w:rFonts w:ascii="Times New Roman" w:hAnsi="Times New Roman" w:cs="Times New Roman"/>
          <w:b/>
          <w:bCs/>
        </w:rPr>
        <w:t xml:space="preserve"> </w:t>
      </w:r>
      <w:r>
        <w:rPr>
          <w:rFonts w:ascii="Times New Roman" w:hAnsi="Times New Roman" w:cs="Times New Roman"/>
          <w:b/>
          <w:bCs/>
        </w:rPr>
        <w:t>的</w:t>
      </w:r>
      <w:r>
        <w:rPr>
          <w:rFonts w:ascii="Times New Roman" w:hAnsi="Times New Roman" w:cs="Times New Roman"/>
          <w:b/>
          <w:bCs/>
        </w:rPr>
        <w:t xml:space="preserve"> </w:t>
      </w:r>
      <w:r>
        <w:rPr>
          <w:rFonts w:ascii="Times New Roman" w:hAnsi="Times New Roman" w:cs="Times New Roman"/>
          <w:b/>
          <w:bCs/>
        </w:rPr>
        <w:t>通</w:t>
      </w:r>
      <w:r>
        <w:rPr>
          <w:rFonts w:ascii="Times New Roman" w:hAnsi="Times New Roman" w:cs="Times New Roman"/>
          <w:b/>
          <w:bCs/>
        </w:rPr>
        <w:t xml:space="preserve"> </w:t>
      </w:r>
      <w:r>
        <w:rPr>
          <w:rFonts w:ascii="Times New Roman" w:hAnsi="Times New Roman" w:cs="Times New Roman"/>
          <w:b/>
          <w:bCs/>
        </w:rPr>
        <w:t>知</w:t>
      </w:r>
      <w:r>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工</w:t>
      </w:r>
      <w:r>
        <w:rPr>
          <w:rFonts w:ascii="Times New Roman" w:hAnsi="Times New Roman" w:cs="Times New Roman"/>
          <w:b/>
          <w:bCs/>
        </w:rPr>
        <w:t xml:space="preserve"> </w:t>
      </w:r>
      <w:r>
        <w:rPr>
          <w:rFonts w:ascii="Times New Roman" w:hAnsi="Times New Roman" w:cs="Times New Roman"/>
          <w:b/>
          <w:bCs/>
        </w:rPr>
        <w:t>信</w:t>
      </w:r>
      <w:r>
        <w:rPr>
          <w:rFonts w:ascii="Times New Roman" w:hAnsi="Times New Roman" w:cs="Times New Roman"/>
          <w:b/>
          <w:bCs/>
        </w:rPr>
        <w:t xml:space="preserve"> </w:t>
      </w:r>
      <w:r>
        <w:rPr>
          <w:rFonts w:ascii="Times New Roman" w:hAnsi="Times New Roman" w:cs="Times New Roman"/>
          <w:b/>
          <w:bCs/>
        </w:rPr>
        <w:t>部</w:t>
      </w:r>
      <w:r>
        <w:rPr>
          <w:rFonts w:ascii="Times New Roman" w:hAnsi="Times New Roman" w:cs="Times New Roman"/>
          <w:b/>
          <w:bCs/>
        </w:rPr>
        <w:t xml:space="preserve"> </w:t>
      </w:r>
      <w:r>
        <w:rPr>
          <w:rFonts w:ascii="Times New Roman" w:hAnsi="Times New Roman" w:cs="Times New Roman"/>
          <w:b/>
          <w:bCs/>
        </w:rPr>
        <w:t>联</w:t>
      </w:r>
      <w:r>
        <w:rPr>
          <w:rFonts w:ascii="Times New Roman" w:hAnsi="Times New Roman" w:cs="Times New Roman"/>
          <w:b/>
          <w:bCs/>
        </w:rPr>
        <w:t xml:space="preserve"> </w:t>
      </w:r>
      <w:r>
        <w:rPr>
          <w:rFonts w:ascii="Times New Roman" w:hAnsi="Times New Roman" w:cs="Times New Roman"/>
          <w:b/>
          <w:bCs/>
        </w:rPr>
        <w:t>企</w:t>
      </w:r>
      <w:r>
        <w:rPr>
          <w:rFonts w:ascii="Times New Roman" w:hAnsi="Times New Roman" w:cs="Times New Roman"/>
          <w:b/>
          <w:bCs/>
        </w:rPr>
        <w:t xml:space="preserve"> </w:t>
      </w:r>
      <w:r>
        <w:rPr>
          <w:rFonts w:ascii="Times New Roman" w:hAnsi="Times New Roman" w:cs="Times New Roman"/>
          <w:b/>
          <w:bCs/>
        </w:rPr>
        <w:t>业〔</w:t>
      </w:r>
      <w:r>
        <w:rPr>
          <w:rFonts w:ascii="Times New Roman" w:hAnsi="Times New Roman" w:cs="Times New Roman"/>
          <w:b/>
          <w:bCs/>
        </w:rPr>
        <w:t>2011</w:t>
      </w:r>
      <w:r>
        <w:rPr>
          <w:rFonts w:ascii="Times New Roman" w:hAnsi="Times New Roman" w:cs="Times New Roman"/>
          <w:b/>
          <w:bCs/>
        </w:rPr>
        <w:t>〕</w:t>
      </w:r>
      <w:r>
        <w:rPr>
          <w:rFonts w:ascii="Times New Roman" w:hAnsi="Times New Roman" w:cs="Times New Roman"/>
          <w:b/>
          <w:bCs/>
        </w:rPr>
        <w:t xml:space="preserve">300 </w:t>
      </w:r>
      <w:r>
        <w:rPr>
          <w:rFonts w:ascii="Times New Roman" w:hAnsi="Times New Roman" w:cs="Times New Roman"/>
          <w:b/>
          <w:bCs/>
        </w:rPr>
        <w:t>号）进行判断。事业单位、社会组织等非企业主体不享受中小企业扶持政策，但事业单位、社会组织等非企业主体提供全部由中小企业制造的货物参加货物采购项目的除外</w:t>
      </w:r>
      <w:r>
        <w:rPr>
          <w:rFonts w:ascii="Times New Roman" w:hAnsi="Times New Roman" w:cs="Times New Roman" w:hint="eastAsia"/>
          <w:b/>
          <w:bCs/>
        </w:rPr>
        <w:t>。</w:t>
      </w:r>
    </w:p>
    <w:p w14:paraId="578AA71E"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）声明是残疾人福利性单位须填写《残疾人福利性单位声明函》的三项内容（填写位</w:t>
      </w:r>
      <w:r>
        <w:rPr>
          <w:rFonts w:ascii="Times New Roman" w:hAnsi="Times New Roman" w:cs="Times New Roman"/>
          <w:bCs/>
          <w:szCs w:val="21"/>
        </w:rPr>
        <w:t>置的字体已加粗），具体参照以上《中小企业声明函》填写要求执行。</w:t>
      </w:r>
      <w:r>
        <w:rPr>
          <w:rFonts w:ascii="Times New Roman" w:hAnsi="Times New Roman" w:cs="Times New Roman"/>
          <w:bCs/>
          <w:szCs w:val="21"/>
        </w:rPr>
        <w:t xml:space="preserve"> </w:t>
      </w:r>
    </w:p>
    <w:p w14:paraId="7D3A0F6C"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）声明是监狱企业须填写《监狱企业声明函》的三项内容（填写位置的字体已加粗），具体参照以上《中小企业声明函》填写要求执行。</w:t>
      </w:r>
      <w:r>
        <w:rPr>
          <w:rFonts w:ascii="Times New Roman" w:hAnsi="Times New Roman" w:cs="Times New Roman"/>
          <w:bCs/>
          <w:szCs w:val="21"/>
        </w:rPr>
        <w:t xml:space="preserve"> </w:t>
      </w:r>
    </w:p>
    <w:p w14:paraId="376EA728" w14:textId="77777777" w:rsidR="00EA2533" w:rsidRDefault="00484154">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5.</w:t>
      </w:r>
      <w:r>
        <w:rPr>
          <w:rFonts w:ascii="Times New Roman" w:hAnsi="Times New Roman" w:cs="Times New Roman"/>
          <w:bCs/>
          <w:szCs w:val="21"/>
        </w:rPr>
        <w:t>声明函的有效性最终由评审委员会判定；如评审委员会判定声明函无效，相关供应商不享受价格扣除（但不作</w:t>
      </w:r>
      <w:r>
        <w:rPr>
          <w:rFonts w:ascii="Times New Roman" w:hAnsi="Times New Roman" w:cs="Times New Roman" w:hint="eastAsia"/>
          <w:bCs/>
          <w:szCs w:val="21"/>
        </w:rPr>
        <w:t>应答</w:t>
      </w:r>
      <w:r>
        <w:rPr>
          <w:rFonts w:ascii="Times New Roman" w:hAnsi="Times New Roman" w:cs="Times New Roman"/>
          <w:bCs/>
          <w:szCs w:val="21"/>
        </w:rPr>
        <w:t>无效处理）。</w:t>
      </w:r>
      <w:r>
        <w:rPr>
          <w:rFonts w:ascii="Times New Roman" w:hAnsi="Times New Roman" w:cs="Times New Roman"/>
          <w:szCs w:val="21"/>
        </w:rPr>
        <w:br w:type="page"/>
      </w:r>
    </w:p>
    <w:p w14:paraId="2B0F8C5D" w14:textId="77777777" w:rsidR="00EA2533" w:rsidRDefault="00EA2533">
      <w:pPr>
        <w:ind w:firstLine="420"/>
        <w:rPr>
          <w:rFonts w:ascii="Times New Roman" w:hAnsi="Times New Roman" w:cs="Times New Roman"/>
        </w:rPr>
      </w:pPr>
    </w:p>
    <w:p w14:paraId="0E8895AB" w14:textId="77777777" w:rsidR="00EA2533" w:rsidRDefault="00484154">
      <w:pPr>
        <w:tabs>
          <w:tab w:val="clear" w:pos="426"/>
        </w:tabs>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（一）中小企业声明函（样表）</w:t>
      </w:r>
    </w:p>
    <w:p w14:paraId="28E27858" w14:textId="77777777" w:rsidR="00EA2533" w:rsidRDefault="00EA2533">
      <w:pPr>
        <w:spacing w:line="240" w:lineRule="auto"/>
        <w:ind w:firstLineChars="200" w:firstLine="420"/>
        <w:jc w:val="left"/>
        <w:rPr>
          <w:rFonts w:ascii="Times New Roman" w:hAnsi="Times New Roman" w:cs="Times New Roman"/>
          <w:szCs w:val="21"/>
        </w:rPr>
      </w:pPr>
    </w:p>
    <w:p w14:paraId="132F9CCA"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本公司郑重声明，根据《关于印发</w:t>
      </w:r>
      <w:r>
        <w:rPr>
          <w:rFonts w:ascii="Times New Roman" w:hAnsi="Times New Roman" w:cs="Times New Roman"/>
          <w:szCs w:val="21"/>
        </w:rPr>
        <w:t>&lt;</w:t>
      </w:r>
      <w:r>
        <w:rPr>
          <w:rFonts w:ascii="Times New Roman" w:hAnsi="Times New Roman" w:cs="Times New Roman"/>
          <w:szCs w:val="21"/>
        </w:rPr>
        <w:t>政府采购促进中小企业发展管理办法</w:t>
      </w:r>
      <w:r>
        <w:rPr>
          <w:rFonts w:ascii="Times New Roman" w:hAnsi="Times New Roman" w:cs="Times New Roman"/>
          <w:szCs w:val="21"/>
        </w:rPr>
        <w:t>&gt;</w:t>
      </w:r>
      <w:r>
        <w:rPr>
          <w:rFonts w:ascii="Times New Roman" w:hAnsi="Times New Roman" w:cs="Times New Roman"/>
          <w:szCs w:val="21"/>
        </w:rPr>
        <w:t>的通知》（财库〔</w:t>
      </w:r>
      <w:r>
        <w:rPr>
          <w:rFonts w:ascii="Times New Roman" w:hAnsi="Times New Roman" w:cs="Times New Roman"/>
          <w:szCs w:val="21"/>
        </w:rPr>
        <w:t>2020</w:t>
      </w:r>
      <w:r>
        <w:rPr>
          <w:rFonts w:ascii="Times New Roman" w:hAnsi="Times New Roman" w:cs="Times New Roman"/>
          <w:szCs w:val="21"/>
        </w:rPr>
        <w:t>〕</w:t>
      </w:r>
      <w:r>
        <w:rPr>
          <w:rFonts w:ascii="Times New Roman" w:hAnsi="Times New Roman" w:cs="Times New Roman"/>
          <w:szCs w:val="21"/>
        </w:rPr>
        <w:t>46</w:t>
      </w:r>
      <w:r>
        <w:rPr>
          <w:rFonts w:ascii="Times New Roman" w:hAnsi="Times New Roman" w:cs="Times New Roman"/>
          <w:szCs w:val="21"/>
        </w:rPr>
        <w:t>号）的规定，本公司（联合体）参加</w:t>
      </w:r>
      <w:r>
        <w:rPr>
          <w:rFonts w:ascii="Times New Roman" w:hAnsi="Times New Roman" w:cs="Times New Roman"/>
          <w:szCs w:val="21"/>
          <w:u w:val="single"/>
        </w:rPr>
        <w:t>_</w:t>
      </w:r>
      <w:r>
        <w:rPr>
          <w:rFonts w:ascii="Times New Roman" w:hAnsi="Times New Roman" w:cs="Times New Roman"/>
          <w:szCs w:val="21"/>
          <w:u w:val="single"/>
        </w:rPr>
        <w:t>（采购单位名称）</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w:t>
      </w:r>
      <w:r>
        <w:rPr>
          <w:rFonts w:ascii="Times New Roman" w:hAnsi="Times New Roman" w:cs="Times New Roman"/>
          <w:szCs w:val="21"/>
          <w:u w:val="single"/>
        </w:rPr>
        <w:t>（采购项目名称）</w:t>
      </w:r>
      <w:r>
        <w:rPr>
          <w:rFonts w:ascii="Times New Roman" w:hAnsi="Times New Roman" w:cs="Times New Roman"/>
          <w:szCs w:val="21"/>
        </w:rPr>
        <w:t>项目采购活动，</w:t>
      </w:r>
      <w:r>
        <w:rPr>
          <w:rFonts w:ascii="Times New Roman" w:hAnsi="Times New Roman" w:cs="Times New Roman"/>
          <w:szCs w:val="21"/>
          <w:u w:val="single"/>
        </w:rPr>
        <w:t>________________________</w:t>
      </w:r>
      <w:r>
        <w:rPr>
          <w:rFonts w:ascii="Times New Roman" w:hAnsi="Times New Roman" w:cs="Times New Roman"/>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249EBC8A"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（标的名称），属于（采购文件中明</w:t>
      </w:r>
      <w:r>
        <w:rPr>
          <w:rFonts w:ascii="Times New Roman" w:hAnsi="Times New Roman" w:cs="Times New Roman"/>
          <w:szCs w:val="21"/>
        </w:rPr>
        <w:t>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w:t>
      </w:r>
      <w:r>
        <w:rPr>
          <w:rFonts w:ascii="Times New Roman" w:hAnsi="Times New Roman" w:cs="Times New Roman"/>
          <w:szCs w:val="21"/>
        </w:rPr>
        <w:t>1</w:t>
      </w:r>
      <w:r>
        <w:rPr>
          <w:rFonts w:ascii="Times New Roman" w:hAnsi="Times New Roman" w:cs="Times New Roman"/>
          <w:szCs w:val="21"/>
        </w:rPr>
        <w:t>，属于（中型企业、小型企业、微型企业）；</w:t>
      </w:r>
    </w:p>
    <w:p w14:paraId="78B3B4B9"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（标的名称），属于（采购文件中明确的所属行业）；承建（承接）企业为（企业名称），从业人员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14:paraId="21291F0F"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w:t>
      </w:r>
    </w:p>
    <w:p w14:paraId="4199540C"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14:paraId="323A22C8"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本企业对上述声明内容的真实性负责。如有虚假，将依法</w:t>
      </w:r>
      <w:r>
        <w:rPr>
          <w:rFonts w:ascii="Times New Roman" w:hAnsi="Times New Roman" w:cs="Times New Roman"/>
          <w:szCs w:val="21"/>
        </w:rPr>
        <w:t>承担相应责任。</w:t>
      </w:r>
    </w:p>
    <w:p w14:paraId="7B552500" w14:textId="77777777" w:rsidR="00EA2533" w:rsidRDefault="00EA2533">
      <w:pPr>
        <w:spacing w:line="240" w:lineRule="auto"/>
        <w:ind w:firstLineChars="200" w:firstLine="420"/>
        <w:jc w:val="left"/>
        <w:rPr>
          <w:rFonts w:ascii="Times New Roman" w:hAnsi="Times New Roman" w:cs="Times New Roman"/>
          <w:szCs w:val="21"/>
        </w:rPr>
      </w:pPr>
    </w:p>
    <w:p w14:paraId="0C7962BF"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企业名称（盖章）：</w:t>
      </w:r>
    </w:p>
    <w:p w14:paraId="27CDE2AD"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日期：</w:t>
      </w:r>
    </w:p>
    <w:p w14:paraId="207DBD8C" w14:textId="77777777" w:rsidR="00EA2533" w:rsidRDefault="00EA2533">
      <w:pPr>
        <w:spacing w:line="240" w:lineRule="auto"/>
        <w:ind w:firstLineChars="200" w:firstLine="420"/>
        <w:jc w:val="left"/>
        <w:rPr>
          <w:rFonts w:ascii="Times New Roman" w:hAnsi="Times New Roman" w:cs="Times New Roman"/>
          <w:szCs w:val="21"/>
        </w:rPr>
      </w:pPr>
    </w:p>
    <w:p w14:paraId="12DD6E44" w14:textId="77777777" w:rsidR="00EA2533" w:rsidRDefault="00484154">
      <w:pPr>
        <w:spacing w:line="240" w:lineRule="auto"/>
        <w:ind w:firstLineChars="200" w:firstLine="420"/>
        <w:jc w:val="left"/>
        <w:rPr>
          <w:rFonts w:ascii="Times New Roman" w:hAnsi="Times New Roman" w:cs="Times New Roman"/>
          <w:szCs w:val="21"/>
        </w:rPr>
      </w:pPr>
      <w:r>
        <w:rPr>
          <w:rFonts w:ascii="Times New Roman" w:hAnsi="Times New Roman" w:cs="Times New Roman"/>
          <w:szCs w:val="21"/>
        </w:rPr>
        <w:t>备注：</w:t>
      </w:r>
      <w:r>
        <w:rPr>
          <w:rFonts w:ascii="Times New Roman" w:hAnsi="Times New Roman" w:cs="Times New Roman"/>
          <w:szCs w:val="21"/>
        </w:rPr>
        <w:t>1</w:t>
      </w:r>
      <w:r>
        <w:rPr>
          <w:rFonts w:ascii="Times New Roman" w:hAnsi="Times New Roman" w:cs="Times New Roman"/>
          <w:szCs w:val="21"/>
        </w:rPr>
        <w:t>、从业人员、营业收入、资产总额填报上一年度数据，无上</w:t>
      </w:r>
      <w:proofErr w:type="gramStart"/>
      <w:r>
        <w:rPr>
          <w:rFonts w:ascii="Times New Roman" w:hAnsi="Times New Roman" w:cs="Times New Roman"/>
          <w:szCs w:val="21"/>
        </w:rPr>
        <w:t>一</w:t>
      </w:r>
      <w:proofErr w:type="gramEnd"/>
      <w:r>
        <w:rPr>
          <w:rFonts w:ascii="Times New Roman" w:hAnsi="Times New Roman" w:cs="Times New Roman"/>
          <w:szCs w:val="21"/>
        </w:rPr>
        <w:t>年度数据的新成立企业可不填报。</w:t>
      </w:r>
    </w:p>
    <w:p w14:paraId="53DBE857" w14:textId="77777777" w:rsidR="00EA2533" w:rsidRDefault="00EA2533">
      <w:pPr>
        <w:ind w:firstLine="420"/>
        <w:rPr>
          <w:rFonts w:ascii="Times New Roman" w:hAnsi="Times New Roman" w:cs="Times New Roman"/>
        </w:rPr>
      </w:pPr>
    </w:p>
    <w:p w14:paraId="366D2FF1" w14:textId="77777777" w:rsidR="00EA2533" w:rsidRDefault="00EA2533">
      <w:pPr>
        <w:ind w:firstLine="420"/>
        <w:rPr>
          <w:rFonts w:ascii="Times New Roman" w:hAnsi="Times New Roman" w:cs="Times New Roman"/>
        </w:rPr>
      </w:pPr>
    </w:p>
    <w:p w14:paraId="15D4FE54" w14:textId="77777777" w:rsidR="00EA2533" w:rsidRDefault="00EA2533">
      <w:pPr>
        <w:ind w:firstLine="420"/>
        <w:rPr>
          <w:rFonts w:ascii="Times New Roman" w:hAnsi="Times New Roman" w:cs="Times New Roman"/>
        </w:rPr>
      </w:pPr>
    </w:p>
    <w:p w14:paraId="272DA4D3" w14:textId="77777777" w:rsidR="00EA2533" w:rsidRDefault="00484154">
      <w:pPr>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（二）残疾人福利性单位声明函（样表）</w:t>
      </w:r>
    </w:p>
    <w:p w14:paraId="1D18F0FF" w14:textId="77777777" w:rsidR="00EA2533" w:rsidRDefault="00EA2533">
      <w:pPr>
        <w:spacing w:line="240" w:lineRule="auto"/>
        <w:ind w:firstLineChars="200" w:firstLine="420"/>
        <w:rPr>
          <w:rFonts w:ascii="Times New Roman" w:hAnsi="Times New Roman" w:cs="Times New Roman"/>
          <w:szCs w:val="21"/>
        </w:rPr>
      </w:pPr>
    </w:p>
    <w:p w14:paraId="60E21EE8"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w:t>
      </w:r>
      <w:r>
        <w:rPr>
          <w:rFonts w:ascii="Times New Roman" w:hAnsi="Times New Roman" w:cs="Times New Roman"/>
          <w:szCs w:val="21"/>
        </w:rPr>
        <w:t>2017</w:t>
      </w:r>
      <w:r>
        <w:rPr>
          <w:rFonts w:ascii="Times New Roman" w:hAnsi="Times New Roman" w:cs="Times New Roman"/>
          <w:szCs w:val="21"/>
        </w:rPr>
        <w:t>〕</w:t>
      </w:r>
      <w:r>
        <w:rPr>
          <w:rFonts w:ascii="Times New Roman" w:hAnsi="Times New Roman" w:cs="Times New Roman"/>
          <w:szCs w:val="21"/>
        </w:rPr>
        <w:t>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szCs w:val="21"/>
          <w:u w:val="single"/>
        </w:rPr>
        <w:t>_</w:t>
      </w:r>
      <w:r>
        <w:rPr>
          <w:rFonts w:ascii="Times New Roman" w:hAnsi="Times New Roman" w:cs="Times New Roman"/>
          <w:szCs w:val="21"/>
          <w:u w:val="single"/>
        </w:rPr>
        <w:t>（采购单位名称）</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w:t>
      </w:r>
      <w:r>
        <w:rPr>
          <w:rFonts w:ascii="Times New Roman" w:hAnsi="Times New Roman" w:cs="Times New Roman"/>
          <w:szCs w:val="21"/>
          <w:u w:val="single"/>
        </w:rPr>
        <w:t>（采购项目名称）</w:t>
      </w:r>
      <w:r>
        <w:rPr>
          <w:rFonts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szCs w:val="21"/>
        </w:rPr>
        <w:t>;□</w:t>
      </w:r>
      <w:r>
        <w:rPr>
          <w:rFonts w:ascii="Times New Roman" w:hAnsi="Times New Roman" w:cs="Times New Roman"/>
          <w:szCs w:val="21"/>
        </w:rPr>
        <w:t>提供其他残疾人福利性单位制造的货物（承诺人在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5DC893EE" w14:textId="77777777" w:rsidR="00EA2533" w:rsidRDefault="00484154">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72DFEFA5" w14:textId="77777777" w:rsidR="00EA2533" w:rsidRDefault="00484154">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13F97326" w14:textId="77777777" w:rsidR="00EA2533" w:rsidRDefault="00EA2533">
      <w:pPr>
        <w:spacing w:line="240" w:lineRule="auto"/>
        <w:ind w:firstLineChars="200" w:firstLine="420"/>
        <w:jc w:val="right"/>
        <w:rPr>
          <w:rFonts w:ascii="Times New Roman" w:hAnsi="Times New Roman" w:cs="Times New Roman"/>
          <w:szCs w:val="21"/>
        </w:rPr>
      </w:pPr>
    </w:p>
    <w:p w14:paraId="63C322FD" w14:textId="77777777" w:rsidR="00EA2533" w:rsidRDefault="00EA2533">
      <w:pPr>
        <w:spacing w:line="240" w:lineRule="auto"/>
        <w:ind w:firstLineChars="200" w:firstLine="420"/>
        <w:jc w:val="right"/>
        <w:rPr>
          <w:rFonts w:ascii="Times New Roman" w:hAnsi="Times New Roman" w:cs="Times New Roman"/>
          <w:szCs w:val="21"/>
        </w:rPr>
      </w:pPr>
    </w:p>
    <w:p w14:paraId="502227DD" w14:textId="77777777" w:rsidR="00EA2533" w:rsidRDefault="00EA2533">
      <w:pPr>
        <w:spacing w:line="240" w:lineRule="auto"/>
        <w:ind w:firstLineChars="200" w:firstLine="420"/>
        <w:jc w:val="right"/>
        <w:rPr>
          <w:rFonts w:ascii="Times New Roman" w:hAnsi="Times New Roman" w:cs="Times New Roman"/>
          <w:szCs w:val="21"/>
        </w:rPr>
      </w:pPr>
    </w:p>
    <w:p w14:paraId="49602EF6" w14:textId="77777777" w:rsidR="00EA2533" w:rsidRDefault="00484154">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br w:type="page"/>
      </w:r>
    </w:p>
    <w:p w14:paraId="09F67FDE" w14:textId="77777777" w:rsidR="00EA2533" w:rsidRDefault="00EA2533">
      <w:pPr>
        <w:ind w:firstLine="420"/>
        <w:rPr>
          <w:rFonts w:ascii="Times New Roman" w:hAnsi="Times New Roman" w:cs="Times New Roman"/>
        </w:rPr>
      </w:pPr>
    </w:p>
    <w:p w14:paraId="50941BB9" w14:textId="77777777" w:rsidR="00EA2533" w:rsidRDefault="00484154">
      <w:pPr>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（三）省级以上监狱管理局、戒毒管理局（含新疆生产建设兵团）出具的属于监狱企业的</w:t>
      </w:r>
      <w:r>
        <w:rPr>
          <w:rFonts w:ascii="Times New Roman" w:hAnsi="Times New Roman" w:cs="Times New Roman"/>
          <w:b/>
          <w:sz w:val="32"/>
          <w:szCs w:val="32"/>
        </w:rPr>
        <w:t>证明文件（样表）</w:t>
      </w:r>
    </w:p>
    <w:p w14:paraId="5CF86B43" w14:textId="77777777" w:rsidR="00EA2533" w:rsidRDefault="00EA2533">
      <w:pPr>
        <w:spacing w:line="240" w:lineRule="auto"/>
        <w:ind w:firstLineChars="200" w:firstLine="420"/>
        <w:rPr>
          <w:rFonts w:ascii="Times New Roman" w:hAnsi="Times New Roman" w:cs="Times New Roman"/>
          <w:szCs w:val="21"/>
        </w:rPr>
      </w:pPr>
    </w:p>
    <w:p w14:paraId="4137C820"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w:t>
      </w:r>
      <w:r>
        <w:rPr>
          <w:rFonts w:ascii="Times New Roman" w:hAnsi="Times New Roman" w:cs="Times New Roman"/>
          <w:szCs w:val="21"/>
        </w:rPr>
        <w:t>2014</w:t>
      </w:r>
      <w:r>
        <w:rPr>
          <w:rFonts w:ascii="Times New Roman" w:hAnsi="Times New Roman" w:cs="Times New Roman"/>
          <w:szCs w:val="21"/>
        </w:rPr>
        <w:t>〕</w:t>
      </w:r>
      <w:r>
        <w:rPr>
          <w:rFonts w:ascii="Times New Roman" w:hAnsi="Times New Roman" w:cs="Times New Roman"/>
          <w:szCs w:val="21"/>
        </w:rPr>
        <w:t>68</w:t>
      </w:r>
      <w:r>
        <w:rPr>
          <w:rFonts w:ascii="Times New Roman" w:hAnsi="Times New Roman" w:cs="Times New Roman"/>
          <w:szCs w:val="21"/>
        </w:rPr>
        <w:t>号）的规定，本单位为符合条件的监狱企业，且本单位参加</w:t>
      </w:r>
      <w:r>
        <w:rPr>
          <w:rFonts w:ascii="Times New Roman" w:hAnsi="Times New Roman" w:cs="Times New Roman"/>
          <w:szCs w:val="21"/>
          <w:u w:val="single"/>
        </w:rPr>
        <w:t>（采购单位名称）</w:t>
      </w:r>
      <w:r>
        <w:rPr>
          <w:rFonts w:ascii="Times New Roman" w:hAnsi="Times New Roman" w:cs="Times New Roman"/>
          <w:szCs w:val="21"/>
        </w:rPr>
        <w:t>单位的</w:t>
      </w:r>
      <w:r>
        <w:rPr>
          <w:rFonts w:ascii="Times New Roman" w:hAnsi="Times New Roman" w:cs="Times New Roman"/>
          <w:szCs w:val="21"/>
          <w:u w:val="single"/>
        </w:rPr>
        <w:t>（采购项目名称）</w:t>
      </w:r>
      <w:r>
        <w:rPr>
          <w:rFonts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szCs w:val="21"/>
        </w:rPr>
        <w:t>;□</w:t>
      </w:r>
      <w:r>
        <w:rPr>
          <w:rFonts w:ascii="Times New Roman" w:hAnsi="Times New Roman" w:cs="Times New Roman"/>
          <w:szCs w:val="21"/>
        </w:rPr>
        <w:t>提供其他监狱企业制造的货物（承诺人在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）。本条所称货物是指单一产品采购项目中的货物，或者非单一产品采购项目中的核心产品（货物）。</w:t>
      </w:r>
    </w:p>
    <w:p w14:paraId="140544DA"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14:paraId="292F0EC7"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附：省级以上监狱管理局、戒毒</w:t>
      </w:r>
      <w:r>
        <w:rPr>
          <w:rFonts w:ascii="Times New Roman" w:hAnsi="Times New Roman" w:cs="Times New Roman"/>
          <w:szCs w:val="21"/>
        </w:rPr>
        <w:t>管理局（含新疆生产建设兵团）出具的监狱企业证明文件。</w:t>
      </w:r>
    </w:p>
    <w:p w14:paraId="0D56A8E2" w14:textId="77777777" w:rsidR="00EA2533" w:rsidRDefault="00484154">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5099AF9B" w14:textId="77777777" w:rsidR="00EA2533" w:rsidRDefault="00484154">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32F2AE6B" w14:textId="77777777" w:rsidR="00EA2533" w:rsidRDefault="00EA2533">
      <w:pPr>
        <w:ind w:firstLine="420"/>
        <w:rPr>
          <w:rFonts w:ascii="Times New Roman" w:hAnsi="Times New Roman" w:cs="Times New Roman"/>
        </w:rPr>
      </w:pPr>
    </w:p>
    <w:p w14:paraId="231A01EF" w14:textId="77777777" w:rsidR="00EA2533" w:rsidRDefault="00EA2533">
      <w:pPr>
        <w:ind w:firstLine="420"/>
        <w:rPr>
          <w:rFonts w:ascii="Times New Roman" w:hAnsi="Times New Roman" w:cs="Times New Roman"/>
        </w:rPr>
      </w:pPr>
    </w:p>
    <w:p w14:paraId="37C8F71B" w14:textId="77777777" w:rsidR="00EA2533" w:rsidRDefault="00EA2533">
      <w:pPr>
        <w:ind w:firstLine="420"/>
        <w:rPr>
          <w:rFonts w:ascii="Times New Roman" w:hAnsi="Times New Roman" w:cs="Times New Roman"/>
        </w:rPr>
      </w:pPr>
    </w:p>
    <w:p w14:paraId="33BC9303" w14:textId="77777777" w:rsidR="00EA2533" w:rsidRDefault="00484154">
      <w:pPr>
        <w:spacing w:line="240" w:lineRule="auto"/>
        <w:ind w:firstLine="643"/>
        <w:jc w:val="center"/>
        <w:outlineLvl w:val="3"/>
        <w:rPr>
          <w:rFonts w:ascii="Times New Roman" w:hAnsi="Times New Roman" w:cs="Times New Roman"/>
          <w:b/>
          <w:sz w:val="32"/>
          <w:szCs w:val="32"/>
        </w:rPr>
      </w:pPr>
      <w:r>
        <w:rPr>
          <w:rFonts w:ascii="Times New Roman" w:hAnsi="Times New Roman" w:cs="Times New Roman"/>
          <w:b/>
          <w:sz w:val="32"/>
          <w:szCs w:val="32"/>
        </w:rPr>
        <w:t>（四）含有小型、微型企业的联合体声明函（样表）</w:t>
      </w:r>
    </w:p>
    <w:p w14:paraId="6460A983" w14:textId="77777777" w:rsidR="00EA2533" w:rsidRDefault="00EA2533">
      <w:pPr>
        <w:spacing w:line="240" w:lineRule="auto"/>
        <w:ind w:firstLineChars="200" w:firstLine="420"/>
        <w:rPr>
          <w:rFonts w:ascii="Times New Roman" w:hAnsi="Times New Roman" w:cs="Times New Roman"/>
          <w:szCs w:val="21"/>
        </w:rPr>
      </w:pPr>
    </w:p>
    <w:p w14:paraId="6B53F51B"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u w:val="single"/>
        </w:rPr>
        <w:t>___</w:t>
      </w:r>
      <w:r>
        <w:rPr>
          <w:rFonts w:ascii="Times New Roman" w:hAnsi="Times New Roman" w:cs="Times New Roman"/>
          <w:szCs w:val="21"/>
        </w:rPr>
        <w:t>（供应商名称、供应商名称）</w:t>
      </w:r>
      <w:r>
        <w:rPr>
          <w:rFonts w:ascii="Times New Roman" w:hAnsi="Times New Roman" w:cs="Times New Roman"/>
          <w:szCs w:val="21"/>
          <w:u w:val="single"/>
        </w:rPr>
        <w:t>____</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rPr>
        <w:t>□</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rPr>
        <w:t>□</w:t>
      </w:r>
      <w:r>
        <w:rPr>
          <w:rFonts w:ascii="Times New Roman" w:hAnsi="Times New Roman" w:cs="Times New Roman"/>
          <w:szCs w:val="21"/>
        </w:rPr>
        <w:t>联合体各方均为小微企业（承诺人在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w:t>
      </w:r>
    </w:p>
    <w:p w14:paraId="0EEF09F1" w14:textId="77777777" w:rsidR="00EA2533" w:rsidRDefault="00484154">
      <w:pPr>
        <w:spacing w:line="24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本联合体参加</w:t>
      </w:r>
      <w:r>
        <w:rPr>
          <w:rFonts w:ascii="Times New Roman" w:hAnsi="Times New Roman" w:cs="Times New Roman"/>
          <w:szCs w:val="21"/>
          <w:u w:val="single"/>
        </w:rPr>
        <w:t>_</w:t>
      </w:r>
      <w:r>
        <w:rPr>
          <w:rFonts w:ascii="Times New Roman" w:hAnsi="Times New Roman" w:cs="Times New Roman"/>
          <w:szCs w:val="21"/>
        </w:rPr>
        <w:t>（采购单位名称）</w:t>
      </w:r>
      <w:r>
        <w:rPr>
          <w:rFonts w:ascii="Times New Roman" w:hAnsi="Times New Roman" w:cs="Times New Roman"/>
          <w:szCs w:val="21"/>
          <w:u w:val="single"/>
        </w:rPr>
        <w:t>_</w:t>
      </w:r>
      <w:r>
        <w:rPr>
          <w:rFonts w:ascii="Times New Roman" w:hAnsi="Times New Roman" w:cs="Times New Roman"/>
          <w:szCs w:val="21"/>
        </w:rPr>
        <w:t>单位的</w:t>
      </w:r>
      <w:r>
        <w:rPr>
          <w:rFonts w:ascii="Times New Roman" w:hAnsi="Times New Roman" w:cs="Times New Roman"/>
          <w:szCs w:val="21"/>
          <w:u w:val="single"/>
        </w:rPr>
        <w:t>_</w:t>
      </w:r>
      <w:r>
        <w:rPr>
          <w:rFonts w:ascii="Times New Roman" w:hAnsi="Times New Roman" w:cs="Times New Roman"/>
          <w:szCs w:val="21"/>
        </w:rPr>
        <w:t>（采购项目名称）</w:t>
      </w:r>
      <w:r>
        <w:rPr>
          <w:rFonts w:ascii="Times New Roman" w:hAnsi="Times New Roman" w:cs="Times New Roman"/>
          <w:szCs w:val="21"/>
          <w:u w:val="single"/>
        </w:rPr>
        <w:t>_</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w:t>
      </w:r>
      <w:r>
        <w:rPr>
          <w:rFonts w:ascii="Times New Roman" w:hAnsi="Times New Roman" w:cs="Times New Roman"/>
          <w:szCs w:val="21"/>
          <w:u w:val="single"/>
        </w:rPr>
        <w:t>____</w:t>
      </w:r>
      <w:r>
        <w:rPr>
          <w:rFonts w:ascii="Times New Roman" w:hAnsi="Times New Roman" w:cs="Times New Roman"/>
          <w:szCs w:val="21"/>
        </w:rPr>
        <w:t>%</w:t>
      </w:r>
      <w:r>
        <w:rPr>
          <w:rFonts w:ascii="Times New Roman" w:hAnsi="Times New Roman" w:cs="Times New Roman"/>
          <w:szCs w:val="21"/>
        </w:rPr>
        <w:t>（该合同金额为：</w:t>
      </w:r>
      <w:r>
        <w:rPr>
          <w:rFonts w:ascii="Times New Roman" w:hAnsi="Times New Roman" w:cs="Times New Roman"/>
          <w:szCs w:val="21"/>
        </w:rPr>
        <w:t>□</w:t>
      </w:r>
      <w:r>
        <w:rPr>
          <w:rFonts w:ascii="Times New Roman" w:hAnsi="Times New Roman" w:cs="Times New Roman"/>
          <w:szCs w:val="21"/>
        </w:rPr>
        <w:t>小</w:t>
      </w:r>
      <w:proofErr w:type="gramStart"/>
      <w:r>
        <w:rPr>
          <w:rFonts w:ascii="Times New Roman" w:hAnsi="Times New Roman" w:cs="Times New Roman"/>
          <w:szCs w:val="21"/>
        </w:rPr>
        <w:t>微企业</w:t>
      </w:r>
      <w:proofErr w:type="gramEnd"/>
      <w:r>
        <w:rPr>
          <w:rFonts w:ascii="Times New Roman" w:hAnsi="Times New Roman" w:cs="Times New Roman"/>
          <w:szCs w:val="21"/>
        </w:rPr>
        <w:t>制造的货物，</w:t>
      </w:r>
      <w:r>
        <w:rPr>
          <w:rFonts w:ascii="Times New Roman" w:hAnsi="Times New Roman" w:cs="Times New Roman"/>
          <w:szCs w:val="21"/>
        </w:rPr>
        <w:t>□</w:t>
      </w:r>
      <w:r>
        <w:rPr>
          <w:rFonts w:ascii="Times New Roman" w:hAnsi="Times New Roman" w:cs="Times New Roman"/>
          <w:szCs w:val="21"/>
        </w:rPr>
        <w:t>小</w:t>
      </w:r>
      <w:proofErr w:type="gramStart"/>
      <w:r>
        <w:rPr>
          <w:rFonts w:ascii="Times New Roman" w:hAnsi="Times New Roman" w:cs="Times New Roman"/>
          <w:szCs w:val="21"/>
        </w:rPr>
        <w:t>微企业</w:t>
      </w:r>
      <w:proofErr w:type="gramEnd"/>
      <w:r>
        <w:rPr>
          <w:rFonts w:ascii="Times New Roman" w:hAnsi="Times New Roman" w:cs="Times New Roman"/>
          <w:szCs w:val="21"/>
        </w:rPr>
        <w:t>承担的工程、提供服务，</w:t>
      </w:r>
      <w:r>
        <w:rPr>
          <w:rFonts w:ascii="Times New Roman" w:hAnsi="Times New Roman" w:cs="Times New Roman"/>
          <w:szCs w:val="21"/>
        </w:rPr>
        <w:t>□</w:t>
      </w:r>
      <w:r>
        <w:rPr>
          <w:rFonts w:ascii="Times New Roman" w:hAnsi="Times New Roman" w:cs="Times New Roman"/>
          <w:szCs w:val="21"/>
        </w:rPr>
        <w:t>提供其他小</w:t>
      </w:r>
      <w:proofErr w:type="gramStart"/>
      <w:r>
        <w:rPr>
          <w:rFonts w:ascii="Times New Roman" w:hAnsi="Times New Roman" w:cs="Times New Roman"/>
          <w:szCs w:val="21"/>
        </w:rPr>
        <w:t>微企业</w:t>
      </w:r>
      <w:proofErr w:type="gramEnd"/>
      <w:r>
        <w:rPr>
          <w:rFonts w:ascii="Times New Roman" w:hAnsi="Times New Roman" w:cs="Times New Roman"/>
          <w:szCs w:val="21"/>
        </w:rPr>
        <w:t>制造的货物；不包括使用大型企业注册商标的货物；</w:t>
      </w:r>
      <w:proofErr w:type="gramStart"/>
      <w:r>
        <w:rPr>
          <w:rFonts w:ascii="Times New Roman" w:hAnsi="Times New Roman" w:cs="Times New Roman"/>
          <w:szCs w:val="21"/>
        </w:rPr>
        <w:t>请承诺</w:t>
      </w:r>
      <w:proofErr w:type="gramEnd"/>
      <w:r>
        <w:rPr>
          <w:rFonts w:ascii="Times New Roman" w:hAnsi="Times New Roman" w:cs="Times New Roman"/>
          <w:szCs w:val="21"/>
        </w:rPr>
        <w:t>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），符合《政府采购促进中小企业发展暂行办法》</w:t>
      </w:r>
      <w:r>
        <w:rPr>
          <w:rFonts w:ascii="Times New Roman" w:hAnsi="Times New Roman" w:cs="Times New Roman"/>
          <w:szCs w:val="21"/>
        </w:rPr>
        <w:t>(</w:t>
      </w:r>
      <w:r>
        <w:rPr>
          <w:rFonts w:ascii="Times New Roman" w:hAnsi="Times New Roman" w:cs="Times New Roman"/>
          <w:szCs w:val="21"/>
        </w:rPr>
        <w:t>财库〔</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181</w:t>
      </w:r>
      <w:r>
        <w:rPr>
          <w:rFonts w:ascii="Times New Roman" w:hAnsi="Times New Roman" w:cs="Times New Roman"/>
          <w:szCs w:val="21"/>
          <w:u w:val="single"/>
        </w:rPr>
        <w:t>_</w:t>
      </w:r>
      <w:r>
        <w:rPr>
          <w:rFonts w:ascii="Times New Roman" w:hAnsi="Times New Roman" w:cs="Times New Roman"/>
          <w:szCs w:val="21"/>
        </w:rPr>
        <w:t>号</w:t>
      </w:r>
      <w:r>
        <w:rPr>
          <w:rFonts w:ascii="Times New Roman" w:hAnsi="Times New Roman" w:cs="Times New Roman"/>
          <w:szCs w:val="21"/>
        </w:rPr>
        <w:t>)</w:t>
      </w:r>
      <w:r>
        <w:rPr>
          <w:rFonts w:ascii="Times New Roman" w:hAnsi="Times New Roman" w:cs="Times New Roman"/>
          <w:szCs w:val="21"/>
        </w:rPr>
        <w:t>第六条规定的优惠政策。本联合体对上述声明的真实性负责。如有虚假，将依法承担相应责任。</w:t>
      </w:r>
    </w:p>
    <w:p w14:paraId="035D2338" w14:textId="77777777" w:rsidR="00EA2533" w:rsidRDefault="00484154">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1</w:t>
      </w:r>
      <w:r>
        <w:rPr>
          <w:rFonts w:ascii="Times New Roman" w:hAnsi="Times New Roman" w:cs="Times New Roman"/>
          <w:szCs w:val="21"/>
        </w:rPr>
        <w:t>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14:paraId="271CC575" w14:textId="77777777" w:rsidR="00EA2533" w:rsidRDefault="00484154">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14:paraId="15CFD021" w14:textId="77777777" w:rsidR="00EA2533" w:rsidRDefault="00484154">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2</w:t>
      </w:r>
      <w:r>
        <w:rPr>
          <w:rFonts w:ascii="Times New Roman" w:hAnsi="Times New Roman" w:cs="Times New Roman"/>
          <w:szCs w:val="21"/>
        </w:rPr>
        <w:t>名称（盖章）：</w:t>
      </w:r>
      <w:r>
        <w:rPr>
          <w:rFonts w:ascii="Times New Roman" w:hAnsi="Times New Roman" w:cs="Times New Roman"/>
          <w:szCs w:val="21"/>
          <w:u w:val="single"/>
        </w:rPr>
        <w:t>________</w:t>
      </w:r>
      <w:r>
        <w:rPr>
          <w:rFonts w:ascii="Times New Roman" w:hAnsi="Times New Roman" w:cs="Times New Roman"/>
          <w:szCs w:val="21"/>
          <w:u w:val="single"/>
        </w:rPr>
        <w:t>_______________</w:t>
      </w:r>
    </w:p>
    <w:p w14:paraId="6070456C" w14:textId="77777777" w:rsidR="00EA2533" w:rsidRDefault="00484154">
      <w:pPr>
        <w:tabs>
          <w:tab w:val="clear" w:pos="426"/>
        </w:tabs>
        <w:spacing w:line="240" w:lineRule="auto"/>
        <w:ind w:leftChars="202" w:left="424"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14:paraId="4E242C5B" w14:textId="77777777" w:rsidR="00EA2533" w:rsidRDefault="00484154">
      <w:pPr>
        <w:tabs>
          <w:tab w:val="clear" w:pos="426"/>
        </w:tabs>
        <w:spacing w:line="240" w:lineRule="auto"/>
        <w:ind w:leftChars="202" w:left="424" w:firstLine="420"/>
        <w:rPr>
          <w:rFonts w:ascii="Times New Roman" w:hAnsi="Times New Roman" w:cs="Times New Roman"/>
          <w:bCs/>
          <w:szCs w:val="21"/>
        </w:rPr>
      </w:pPr>
      <w:r>
        <w:rPr>
          <w:rFonts w:ascii="Times New Roman" w:hAnsi="Times New Roman" w:cs="Times New Roman"/>
          <w:bCs/>
          <w:szCs w:val="21"/>
        </w:rPr>
        <w:t>……</w:t>
      </w:r>
    </w:p>
    <w:p w14:paraId="5CC67D04" w14:textId="77777777" w:rsidR="00EA2533" w:rsidRDefault="00EA2533">
      <w:pPr>
        <w:widowControl w:val="0"/>
        <w:shd w:val="clear" w:color="auto" w:fill="auto"/>
        <w:tabs>
          <w:tab w:val="clear" w:pos="426"/>
        </w:tabs>
        <w:adjustRightInd/>
        <w:snapToGrid/>
        <w:spacing w:line="300" w:lineRule="auto"/>
        <w:jc w:val="center"/>
        <w:rPr>
          <w:rFonts w:cs="Times New Roman"/>
          <w:bCs/>
          <w:kern w:val="2"/>
          <w:sz w:val="32"/>
          <w:szCs w:val="32"/>
        </w:rPr>
      </w:pPr>
    </w:p>
    <w:p w14:paraId="45B6FA1D" w14:textId="77777777" w:rsidR="00EA2533" w:rsidRDefault="00484154">
      <w:pPr>
        <w:shd w:val="clear" w:color="auto" w:fill="auto"/>
        <w:tabs>
          <w:tab w:val="clear" w:pos="426"/>
        </w:tabs>
        <w:adjustRightInd/>
        <w:snapToGrid/>
        <w:spacing w:line="240" w:lineRule="auto"/>
        <w:jc w:val="left"/>
        <w:rPr>
          <w:b/>
          <w:sz w:val="24"/>
        </w:rPr>
      </w:pPr>
      <w:r>
        <w:rPr>
          <w:b/>
          <w:sz w:val="24"/>
        </w:rPr>
        <w:br w:type="page"/>
      </w:r>
    </w:p>
    <w:p w14:paraId="17A60773" w14:textId="77777777" w:rsidR="00EA2533" w:rsidRDefault="00484154">
      <w:pPr>
        <w:tabs>
          <w:tab w:val="clear" w:pos="426"/>
        </w:tabs>
        <w:adjustRightInd/>
        <w:snapToGrid/>
        <w:spacing w:before="280" w:after="290" w:line="377" w:lineRule="auto"/>
        <w:outlineLvl w:val="2"/>
        <w:rPr>
          <w:b/>
          <w:sz w:val="24"/>
        </w:rPr>
      </w:pPr>
      <w:r>
        <w:rPr>
          <w:rFonts w:hint="eastAsia"/>
          <w:b/>
          <w:sz w:val="24"/>
        </w:rPr>
        <w:lastRenderedPageBreak/>
        <w:t>十六、采购代理服务费承诺书</w:t>
      </w:r>
    </w:p>
    <w:p w14:paraId="5778833E"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bookmarkStart w:id="89" w:name="_Toc275865624"/>
      <w:bookmarkStart w:id="90" w:name="_Toc480756084"/>
      <w:bookmarkStart w:id="91" w:name="_Toc480789488"/>
      <w:bookmarkStart w:id="92" w:name="_Toc480755938"/>
      <w:bookmarkStart w:id="93" w:name="_Toc480754217"/>
      <w:r>
        <w:rPr>
          <w:rFonts w:cs="Times New Roman" w:hint="eastAsia"/>
          <w:bCs/>
          <w:kern w:val="2"/>
          <w:sz w:val="32"/>
          <w:szCs w:val="32"/>
        </w:rPr>
        <w:t>采购代理服务费承诺书</w:t>
      </w:r>
      <w:bookmarkEnd w:id="89"/>
      <w:bookmarkEnd w:id="90"/>
      <w:bookmarkEnd w:id="91"/>
      <w:bookmarkEnd w:id="92"/>
      <w:bookmarkEnd w:id="93"/>
    </w:p>
    <w:p w14:paraId="454FD1C4" w14:textId="77777777" w:rsidR="00EA2533" w:rsidRDefault="00EA2533">
      <w:pPr>
        <w:tabs>
          <w:tab w:val="clear" w:pos="426"/>
        </w:tabs>
        <w:adjustRightInd/>
        <w:snapToGrid/>
        <w:rPr>
          <w:b/>
        </w:rPr>
      </w:pPr>
    </w:p>
    <w:p w14:paraId="222F29CA" w14:textId="77777777" w:rsidR="00EA2533" w:rsidRDefault="00484154">
      <w:pPr>
        <w:tabs>
          <w:tab w:val="clear" w:pos="426"/>
        </w:tabs>
        <w:adjustRightInd/>
        <w:snapToGrid/>
        <w:rPr>
          <w:b/>
        </w:rPr>
      </w:pPr>
      <w:r>
        <w:rPr>
          <w:rFonts w:hint="eastAsia"/>
          <w:b/>
        </w:rPr>
        <w:t>深圳市深水</w:t>
      </w:r>
      <w:proofErr w:type="gramStart"/>
      <w:r>
        <w:rPr>
          <w:rFonts w:hint="eastAsia"/>
          <w:b/>
        </w:rPr>
        <w:t>水务</w:t>
      </w:r>
      <w:proofErr w:type="gramEnd"/>
      <w:r>
        <w:rPr>
          <w:rFonts w:hint="eastAsia"/>
          <w:b/>
        </w:rPr>
        <w:t>咨询有限公司：</w:t>
      </w:r>
    </w:p>
    <w:p w14:paraId="0662FF35" w14:textId="77777777" w:rsidR="00EA2533" w:rsidRDefault="00484154">
      <w:pPr>
        <w:tabs>
          <w:tab w:val="clear" w:pos="426"/>
        </w:tabs>
        <w:adjustRightInd/>
        <w:snapToGrid/>
        <w:ind w:firstLineChars="200" w:firstLine="420"/>
        <w:rPr>
          <w:szCs w:val="21"/>
        </w:rPr>
      </w:pPr>
      <w:r>
        <w:rPr>
          <w:rFonts w:hint="eastAsia"/>
        </w:rPr>
        <w:t>本公司</w:t>
      </w:r>
      <w:r>
        <w:rPr>
          <w:rFonts w:hint="eastAsia"/>
          <w:u w:val="single"/>
        </w:rPr>
        <w:t>__(</w:t>
      </w:r>
      <w:r>
        <w:rPr>
          <w:rFonts w:hint="eastAsia"/>
          <w:u w:val="single"/>
        </w:rPr>
        <w:t>谈判应答人名称</w:t>
      </w:r>
      <w:r>
        <w:rPr>
          <w:rFonts w:hint="eastAsia"/>
          <w:u w:val="single"/>
        </w:rPr>
        <w:t>)__</w:t>
      </w:r>
      <w:r>
        <w:rPr>
          <w:rFonts w:hint="eastAsia"/>
        </w:rPr>
        <w:t>在参加</w:t>
      </w:r>
      <w:r>
        <w:rPr>
          <w:rFonts w:hint="eastAsia"/>
          <w:u w:val="single"/>
        </w:rPr>
        <w:t>_</w:t>
      </w:r>
      <w:r>
        <w:rPr>
          <w:rFonts w:hint="eastAsia"/>
          <w:b/>
          <w:u w:val="single"/>
        </w:rPr>
        <w:t>_</w:t>
      </w:r>
      <w:r>
        <w:rPr>
          <w:rFonts w:hint="eastAsia"/>
          <w:u w:val="single"/>
        </w:rPr>
        <w:t>（项目名称）</w:t>
      </w:r>
      <w:r>
        <w:rPr>
          <w:rFonts w:hint="eastAsia"/>
          <w:u w:val="single"/>
        </w:rPr>
        <w:t>_</w:t>
      </w:r>
      <w:r>
        <w:rPr>
          <w:rFonts w:hint="eastAsia"/>
          <w:b/>
          <w:u w:val="single"/>
        </w:rPr>
        <w:t>_</w:t>
      </w:r>
      <w:r>
        <w:rPr>
          <w:rFonts w:hint="eastAsia"/>
        </w:rPr>
        <w:t>(</w:t>
      </w:r>
      <w:r>
        <w:rPr>
          <w:rFonts w:hint="eastAsia"/>
        </w:rPr>
        <w:t>项目编号：</w:t>
      </w:r>
      <w:r>
        <w:rPr>
          <w:rFonts w:hint="eastAsia"/>
          <w:u w:val="single"/>
        </w:rPr>
        <w:t>__</w:t>
      </w:r>
      <w:r>
        <w:rPr>
          <w:rFonts w:hint="eastAsia"/>
          <w:u w:val="single"/>
        </w:rPr>
        <w:t>（项目编号）</w:t>
      </w:r>
      <w:r>
        <w:rPr>
          <w:rFonts w:hint="eastAsia"/>
          <w:u w:val="single"/>
        </w:rPr>
        <w:t>__</w:t>
      </w:r>
      <w:r>
        <w:rPr>
          <w:rFonts w:hint="eastAsia"/>
        </w:rPr>
        <w:t>)</w:t>
      </w:r>
      <w:r>
        <w:rPr>
          <w:rFonts w:hint="eastAsia"/>
        </w:rPr>
        <w:t>的谈判中如获成交</w:t>
      </w:r>
      <w:r>
        <w:rPr>
          <w:rFonts w:hint="eastAsia"/>
          <w:szCs w:val="21"/>
        </w:rPr>
        <w:t>，我公司保证按照谈判文件</w:t>
      </w:r>
      <w:r>
        <w:rPr>
          <w:rFonts w:hint="eastAsia"/>
        </w:rPr>
        <w:t>的</w:t>
      </w:r>
      <w:r>
        <w:rPr>
          <w:rFonts w:hint="eastAsia"/>
          <w:szCs w:val="21"/>
        </w:rPr>
        <w:t>规定缴纳“采购代理服务费”后，凭领取人身份证复印件并加盖公章领取《成交通知书》。如采用电汇或银行转账，我</w:t>
      </w:r>
      <w:r>
        <w:rPr>
          <w:rFonts w:hint="eastAsia"/>
        </w:rPr>
        <w:t>公</w:t>
      </w:r>
      <w:r>
        <w:rPr>
          <w:rFonts w:hint="eastAsia"/>
          <w:szCs w:val="21"/>
        </w:rPr>
        <w:t>司将同时递交采购代理服务费缴费凭证复印件并加盖公章。</w:t>
      </w:r>
    </w:p>
    <w:p w14:paraId="1EE5390C" w14:textId="77777777" w:rsidR="00EA2533" w:rsidRDefault="00484154">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如我公司违反上款承诺，愿凭贵公司开出的相关通知，同意（采购代理机构名称）办理支付手续，扣除我公司提交的全部谈判应答保证金，并愿承担由此引起的一切法律责任。</w:t>
      </w:r>
    </w:p>
    <w:p w14:paraId="5ACA3BF4" w14:textId="77777777" w:rsidR="00EA2533" w:rsidRDefault="00484154">
      <w:pPr>
        <w:tabs>
          <w:tab w:val="clear" w:pos="426"/>
        </w:tabs>
        <w:adjustRightInd/>
        <w:snapToGrid/>
        <w:ind w:firstLineChars="200" w:firstLine="420"/>
      </w:pPr>
      <w:r>
        <w:rPr>
          <w:rFonts w:hint="eastAsia"/>
        </w:rPr>
        <w:t>特此承诺</w:t>
      </w:r>
      <w:r>
        <w:rPr>
          <w:rFonts w:hint="eastAsia"/>
        </w:rPr>
        <w:t>!</w:t>
      </w:r>
    </w:p>
    <w:p w14:paraId="1B6ADB21" w14:textId="77777777" w:rsidR="00EA2533" w:rsidRDefault="00484154">
      <w:pPr>
        <w:tabs>
          <w:tab w:val="clear" w:pos="426"/>
        </w:tabs>
        <w:spacing w:line="520" w:lineRule="exact"/>
        <w:ind w:leftChars="202" w:left="424"/>
        <w:rPr>
          <w:u w:val="single"/>
        </w:rPr>
      </w:pPr>
      <w:r>
        <w:rPr>
          <w:rFonts w:hint="eastAsia"/>
        </w:rPr>
        <w:t>谈判应答人名称</w:t>
      </w:r>
      <w:r>
        <w:rPr>
          <w:rFonts w:hint="eastAsia"/>
        </w:rPr>
        <w:t>(</w:t>
      </w:r>
      <w:r>
        <w:rPr>
          <w:rFonts w:hint="eastAsia"/>
        </w:rPr>
        <w:t>盖公章</w:t>
      </w:r>
      <w:r>
        <w:rPr>
          <w:rFonts w:hint="eastAsia"/>
        </w:rPr>
        <w:t>):</w:t>
      </w:r>
      <w:r>
        <w:rPr>
          <w:rFonts w:hint="eastAsia"/>
          <w:u w:val="single"/>
        </w:rPr>
        <w:t>______________________________________________________</w:t>
      </w:r>
    </w:p>
    <w:p w14:paraId="6D655282" w14:textId="77777777" w:rsidR="00EA2533" w:rsidRDefault="00484154">
      <w:pPr>
        <w:tabs>
          <w:tab w:val="clear" w:pos="426"/>
        </w:tabs>
        <w:spacing w:line="520" w:lineRule="exact"/>
        <w:ind w:leftChars="202" w:left="424"/>
        <w:rPr>
          <w:u w:val="single"/>
        </w:rPr>
      </w:pPr>
      <w:r>
        <w:rPr>
          <w:rFonts w:hint="eastAsia"/>
        </w:rPr>
        <w:t>谈判应答人地址</w:t>
      </w:r>
      <w:r>
        <w:rPr>
          <w:rFonts w:hint="eastAsia"/>
        </w:rPr>
        <w:t>:</w:t>
      </w:r>
      <w:r>
        <w:rPr>
          <w:rFonts w:hint="eastAsia"/>
          <w:u w:val="single"/>
        </w:rPr>
        <w:t>______________________________________________________________</w:t>
      </w:r>
    </w:p>
    <w:p w14:paraId="631B370A" w14:textId="77777777" w:rsidR="00EA2533" w:rsidRDefault="00484154">
      <w:pPr>
        <w:tabs>
          <w:tab w:val="clear" w:pos="426"/>
        </w:tabs>
        <w:spacing w:line="520" w:lineRule="exact"/>
        <w:ind w:leftChars="202" w:left="424"/>
      </w:pPr>
      <w:r>
        <w:rPr>
          <w:rFonts w:hint="eastAsia"/>
        </w:rPr>
        <w:t>电话</w:t>
      </w:r>
      <w:r>
        <w:rPr>
          <w:rFonts w:hint="eastAsia"/>
        </w:rPr>
        <w:t>:</w:t>
      </w:r>
      <w:r>
        <w:rPr>
          <w:rFonts w:hint="eastAsia"/>
          <w:u w:val="single"/>
        </w:rPr>
        <w:t>____________________________________________________________________</w:t>
      </w:r>
    </w:p>
    <w:p w14:paraId="261B778A" w14:textId="77777777" w:rsidR="00EA2533" w:rsidRDefault="00484154">
      <w:pPr>
        <w:tabs>
          <w:tab w:val="clear" w:pos="426"/>
        </w:tabs>
        <w:spacing w:line="520" w:lineRule="exact"/>
        <w:ind w:leftChars="202" w:left="424"/>
      </w:pPr>
      <w:r>
        <w:rPr>
          <w:rFonts w:hint="eastAsia"/>
        </w:rPr>
        <w:t>传真</w:t>
      </w:r>
      <w:r>
        <w:rPr>
          <w:rFonts w:hint="eastAsia"/>
        </w:rPr>
        <w:t>:</w:t>
      </w:r>
      <w:r>
        <w:rPr>
          <w:rFonts w:hint="eastAsia"/>
          <w:u w:val="single"/>
        </w:rPr>
        <w:t>_______________________________________________________</w:t>
      </w:r>
      <w:r>
        <w:rPr>
          <w:rFonts w:hint="eastAsia"/>
          <w:u w:val="single"/>
        </w:rPr>
        <w:t>_____________</w:t>
      </w:r>
    </w:p>
    <w:p w14:paraId="06C5BB1C" w14:textId="77777777" w:rsidR="00EA2533" w:rsidRDefault="00484154">
      <w:pPr>
        <w:tabs>
          <w:tab w:val="clear" w:pos="426"/>
        </w:tabs>
        <w:spacing w:line="520" w:lineRule="exact"/>
        <w:ind w:leftChars="202" w:left="424"/>
        <w:rPr>
          <w:u w:val="single"/>
        </w:rPr>
      </w:pPr>
      <w:r>
        <w:rPr>
          <w:rFonts w:hint="eastAsia"/>
        </w:rPr>
        <w:t>法定代表人或谈判应答人授权代表（签名或盖章）</w:t>
      </w:r>
      <w:r>
        <w:rPr>
          <w:rFonts w:hint="eastAsia"/>
          <w:u w:val="single"/>
        </w:rPr>
        <w:t>_________________________________</w:t>
      </w:r>
    </w:p>
    <w:p w14:paraId="6AA7C9B5" w14:textId="77777777" w:rsidR="00EA2533" w:rsidRDefault="00EA2533">
      <w:pPr>
        <w:tabs>
          <w:tab w:val="clear" w:pos="426"/>
        </w:tabs>
        <w:spacing w:line="520" w:lineRule="exact"/>
        <w:ind w:leftChars="202" w:left="424"/>
        <w:rPr>
          <w:u w:val="single"/>
        </w:rPr>
      </w:pPr>
    </w:p>
    <w:p w14:paraId="41F208DC" w14:textId="77777777" w:rsidR="00EA2533" w:rsidRDefault="00EA2533">
      <w:pPr>
        <w:tabs>
          <w:tab w:val="clear" w:pos="426"/>
        </w:tabs>
        <w:spacing w:line="520" w:lineRule="exact"/>
        <w:ind w:leftChars="202" w:left="424"/>
      </w:pPr>
    </w:p>
    <w:p w14:paraId="7D4AAD2B" w14:textId="77777777" w:rsidR="00EA2533" w:rsidRDefault="00EA2533">
      <w:pPr>
        <w:tabs>
          <w:tab w:val="clear" w:pos="426"/>
        </w:tabs>
        <w:spacing w:line="520" w:lineRule="exact"/>
        <w:ind w:leftChars="202" w:left="424"/>
      </w:pPr>
    </w:p>
    <w:p w14:paraId="34E2553D" w14:textId="77777777" w:rsidR="00EA2533" w:rsidRDefault="00EA2533">
      <w:pPr>
        <w:tabs>
          <w:tab w:val="clear" w:pos="426"/>
        </w:tabs>
        <w:spacing w:line="520" w:lineRule="exact"/>
        <w:ind w:leftChars="202" w:left="424"/>
      </w:pPr>
    </w:p>
    <w:p w14:paraId="69ECE07F" w14:textId="77777777" w:rsidR="00EA2533" w:rsidRDefault="00EA2533">
      <w:pPr>
        <w:widowControl w:val="0"/>
        <w:shd w:val="clear" w:color="auto" w:fill="auto"/>
        <w:tabs>
          <w:tab w:val="clear" w:pos="426"/>
        </w:tabs>
        <w:adjustRightInd/>
        <w:snapToGrid/>
        <w:spacing w:line="300" w:lineRule="auto"/>
        <w:jc w:val="center"/>
        <w:rPr>
          <w:rFonts w:cs="Times New Roman"/>
          <w:bCs/>
          <w:kern w:val="2"/>
          <w:sz w:val="32"/>
          <w:szCs w:val="32"/>
        </w:rPr>
      </w:pPr>
    </w:p>
    <w:p w14:paraId="3F6D5216" w14:textId="77777777" w:rsidR="00EA2533" w:rsidRDefault="00484154">
      <w:pPr>
        <w:shd w:val="clear" w:color="auto" w:fill="auto"/>
        <w:tabs>
          <w:tab w:val="clear" w:pos="426"/>
        </w:tabs>
        <w:adjustRightInd/>
        <w:snapToGrid/>
        <w:spacing w:line="240" w:lineRule="auto"/>
        <w:jc w:val="left"/>
        <w:rPr>
          <w:rFonts w:cs="Times New Roman"/>
          <w:bCs/>
          <w:kern w:val="2"/>
          <w:sz w:val="32"/>
          <w:szCs w:val="32"/>
        </w:rPr>
      </w:pPr>
      <w:r>
        <w:rPr>
          <w:rFonts w:cs="Times New Roman"/>
          <w:bCs/>
          <w:kern w:val="2"/>
          <w:sz w:val="32"/>
          <w:szCs w:val="32"/>
        </w:rPr>
        <w:br w:type="page"/>
      </w:r>
    </w:p>
    <w:p w14:paraId="5FF2E9AF" w14:textId="77777777" w:rsidR="00EA2533" w:rsidRDefault="00EA2533">
      <w:pPr>
        <w:widowControl w:val="0"/>
        <w:shd w:val="clear" w:color="auto" w:fill="auto"/>
        <w:tabs>
          <w:tab w:val="clear" w:pos="426"/>
        </w:tabs>
        <w:adjustRightInd/>
        <w:snapToGrid/>
        <w:spacing w:line="300" w:lineRule="auto"/>
        <w:jc w:val="center"/>
        <w:rPr>
          <w:rFonts w:cs="Times New Roman"/>
          <w:bCs/>
          <w:kern w:val="2"/>
          <w:sz w:val="32"/>
          <w:szCs w:val="32"/>
        </w:rPr>
      </w:pPr>
    </w:p>
    <w:p w14:paraId="04FBDAA9" w14:textId="77777777" w:rsidR="00EA2533" w:rsidRDefault="00484154">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采购代理服务费发票开具须知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EA2533" w14:paraId="71C3D255" w14:textId="77777777">
        <w:trPr>
          <w:trHeight w:val="850"/>
          <w:jc w:val="center"/>
        </w:trPr>
        <w:tc>
          <w:tcPr>
            <w:tcW w:w="1159" w:type="dxa"/>
            <w:vAlign w:val="center"/>
          </w:tcPr>
          <w:p w14:paraId="4D003114" w14:textId="77777777" w:rsidR="00EA2533" w:rsidRDefault="00484154">
            <w:pPr>
              <w:tabs>
                <w:tab w:val="clear" w:pos="426"/>
              </w:tabs>
              <w:spacing w:line="520" w:lineRule="exact"/>
              <w:rPr>
                <w:b/>
              </w:rPr>
            </w:pPr>
            <w:r>
              <w:rPr>
                <w:rFonts w:hint="eastAsia"/>
                <w:b/>
              </w:rPr>
              <w:t>发票类型</w:t>
            </w:r>
          </w:p>
        </w:tc>
        <w:tc>
          <w:tcPr>
            <w:tcW w:w="7363" w:type="dxa"/>
            <w:vAlign w:val="center"/>
          </w:tcPr>
          <w:p w14:paraId="1B67A223" w14:textId="77777777" w:rsidR="00EA2533" w:rsidRDefault="00484154">
            <w:pPr>
              <w:tabs>
                <w:tab w:val="clear" w:pos="426"/>
              </w:tabs>
              <w:spacing w:line="520" w:lineRule="exact"/>
              <w:ind w:firstLineChars="200" w:firstLine="420"/>
            </w:pPr>
            <w:r>
              <w:rPr>
                <w:rFonts w:hint="eastAsia"/>
              </w:rPr>
              <w:t>□增值税普通发票</w:t>
            </w:r>
            <w:r>
              <w:rPr>
                <w:rFonts w:hint="eastAsia"/>
              </w:rPr>
              <w:t xml:space="preserve">          </w:t>
            </w:r>
            <w:r>
              <w:rPr>
                <w:rFonts w:hint="eastAsia"/>
              </w:rPr>
              <w:t>□增值税专用发票</w:t>
            </w:r>
          </w:p>
        </w:tc>
      </w:tr>
      <w:tr w:rsidR="00EA2533" w14:paraId="1E7AC459" w14:textId="77777777">
        <w:trPr>
          <w:trHeight w:val="2835"/>
          <w:jc w:val="center"/>
        </w:trPr>
        <w:tc>
          <w:tcPr>
            <w:tcW w:w="8522" w:type="dxa"/>
            <w:gridSpan w:val="2"/>
            <w:vAlign w:val="center"/>
          </w:tcPr>
          <w:p w14:paraId="0068FADF" w14:textId="77777777" w:rsidR="00EA2533" w:rsidRDefault="00484154">
            <w:pPr>
              <w:tabs>
                <w:tab w:val="clear" w:pos="426"/>
              </w:tabs>
              <w:spacing w:line="520" w:lineRule="exact"/>
            </w:pPr>
            <w:r>
              <w:rPr>
                <w:rFonts w:hint="eastAsia"/>
              </w:rPr>
              <w:t>如选择增值税专用发票，需提供以下材料，谈判应答时密封于谈判初始报价信封中：</w:t>
            </w:r>
          </w:p>
          <w:p w14:paraId="566CF761" w14:textId="77777777" w:rsidR="00EA2533" w:rsidRDefault="00484154">
            <w:pPr>
              <w:tabs>
                <w:tab w:val="clear" w:pos="426"/>
              </w:tabs>
              <w:spacing w:line="520" w:lineRule="exact"/>
            </w:pPr>
            <w:r>
              <w:rPr>
                <w:rFonts w:hint="eastAsia"/>
              </w:rPr>
              <w:t>1</w:t>
            </w:r>
            <w:r>
              <w:rPr>
                <w:rFonts w:hint="eastAsia"/>
              </w:rPr>
              <w:t>、营业执照、一般纳税人资格认定税务通知书或其他可证明具有该项资格证明文件的复印件，加盖单位公章；</w:t>
            </w:r>
            <w:r>
              <w:rPr>
                <w:rFonts w:hint="eastAsia"/>
              </w:rPr>
              <w:t xml:space="preserve"> </w:t>
            </w:r>
          </w:p>
          <w:p w14:paraId="2D5B3130" w14:textId="77777777" w:rsidR="00EA2533" w:rsidRDefault="00484154">
            <w:pPr>
              <w:tabs>
                <w:tab w:val="clear" w:pos="426"/>
              </w:tabs>
              <w:spacing w:line="520" w:lineRule="exact"/>
            </w:pPr>
            <w:r>
              <w:rPr>
                <w:rFonts w:hint="eastAsia"/>
              </w:rPr>
              <w:t>2</w:t>
            </w:r>
            <w:r>
              <w:rPr>
                <w:rFonts w:hint="eastAsia"/>
              </w:rPr>
              <w:t>、客户的开票资料（单位名称、纳税人识别号、地址、电话、开户行全称及账号</w:t>
            </w:r>
            <w:r>
              <w:t>）</w:t>
            </w:r>
            <w:r>
              <w:rPr>
                <w:rFonts w:hint="eastAsia"/>
              </w:rPr>
              <w:t>，加盖单位公章。</w:t>
            </w:r>
          </w:p>
        </w:tc>
      </w:tr>
    </w:tbl>
    <w:p w14:paraId="66CB4FDD" w14:textId="77777777" w:rsidR="00EA2533" w:rsidRDefault="00EA2533">
      <w:pPr>
        <w:tabs>
          <w:tab w:val="clear" w:pos="426"/>
        </w:tabs>
        <w:rPr>
          <w:b/>
          <w:szCs w:val="21"/>
        </w:rPr>
      </w:pPr>
    </w:p>
    <w:p w14:paraId="20C3C0B5" w14:textId="77777777" w:rsidR="00EA2533" w:rsidRDefault="00EA2533">
      <w:pPr>
        <w:tabs>
          <w:tab w:val="clear" w:pos="426"/>
        </w:tabs>
        <w:rPr>
          <w:b/>
          <w:szCs w:val="21"/>
        </w:rPr>
      </w:pPr>
    </w:p>
    <w:p w14:paraId="10C4970E" w14:textId="77777777" w:rsidR="00EA2533" w:rsidRDefault="00484154">
      <w:pPr>
        <w:tabs>
          <w:tab w:val="clear" w:pos="426"/>
        </w:tabs>
        <w:jc w:val="center"/>
        <w:rPr>
          <w:b/>
          <w:szCs w:val="21"/>
        </w:rPr>
      </w:pPr>
      <w:r>
        <w:rPr>
          <w:rFonts w:hint="eastAsia"/>
          <w:b/>
          <w:szCs w:val="21"/>
        </w:rPr>
        <w:t>附：缴纳</w:t>
      </w:r>
      <w:r>
        <w:rPr>
          <w:b/>
          <w:szCs w:val="21"/>
        </w:rPr>
        <w:t>采购代理服务费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EA2533" w14:paraId="02DF2E19" w14:textId="77777777">
        <w:trPr>
          <w:trHeight w:val="850"/>
          <w:jc w:val="center"/>
        </w:trPr>
        <w:tc>
          <w:tcPr>
            <w:tcW w:w="2943" w:type="dxa"/>
            <w:vAlign w:val="center"/>
          </w:tcPr>
          <w:p w14:paraId="60E3A982" w14:textId="77777777" w:rsidR="00EA2533" w:rsidRDefault="00484154">
            <w:pPr>
              <w:tabs>
                <w:tab w:val="clear" w:pos="426"/>
              </w:tabs>
              <w:spacing w:line="240" w:lineRule="auto"/>
              <w:jc w:val="center"/>
              <w:rPr>
                <w:b/>
                <w:szCs w:val="21"/>
              </w:rPr>
            </w:pPr>
            <w:r>
              <w:rPr>
                <w:b/>
                <w:szCs w:val="21"/>
              </w:rPr>
              <w:t>收款人名称</w:t>
            </w:r>
          </w:p>
        </w:tc>
        <w:tc>
          <w:tcPr>
            <w:tcW w:w="5579" w:type="dxa"/>
            <w:vAlign w:val="center"/>
          </w:tcPr>
          <w:p w14:paraId="18EACDA0" w14:textId="77777777" w:rsidR="00EA2533" w:rsidRDefault="00484154">
            <w:pPr>
              <w:tabs>
                <w:tab w:val="clear" w:pos="426"/>
              </w:tabs>
              <w:spacing w:line="240" w:lineRule="auto"/>
              <w:jc w:val="center"/>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tc>
      </w:tr>
      <w:tr w:rsidR="00EA2533" w14:paraId="0D6EB7E4" w14:textId="77777777">
        <w:trPr>
          <w:trHeight w:val="850"/>
          <w:jc w:val="center"/>
        </w:trPr>
        <w:tc>
          <w:tcPr>
            <w:tcW w:w="2943" w:type="dxa"/>
            <w:vAlign w:val="center"/>
          </w:tcPr>
          <w:p w14:paraId="46F826AF" w14:textId="77777777" w:rsidR="00EA2533" w:rsidRDefault="00484154">
            <w:pPr>
              <w:tabs>
                <w:tab w:val="clear" w:pos="426"/>
              </w:tabs>
              <w:spacing w:line="240" w:lineRule="auto"/>
              <w:jc w:val="center"/>
              <w:rPr>
                <w:b/>
                <w:szCs w:val="21"/>
              </w:rPr>
            </w:pPr>
            <w:r>
              <w:rPr>
                <w:b/>
                <w:szCs w:val="21"/>
              </w:rPr>
              <w:t>开户银行</w:t>
            </w:r>
          </w:p>
        </w:tc>
        <w:tc>
          <w:tcPr>
            <w:tcW w:w="5579" w:type="dxa"/>
            <w:vAlign w:val="center"/>
          </w:tcPr>
          <w:p w14:paraId="38F0EADB" w14:textId="77777777" w:rsidR="00EA2533" w:rsidRDefault="00484154">
            <w:pPr>
              <w:tabs>
                <w:tab w:val="clear" w:pos="426"/>
              </w:tabs>
              <w:spacing w:line="240" w:lineRule="auto"/>
              <w:jc w:val="center"/>
              <w:rPr>
                <w:b/>
                <w:szCs w:val="21"/>
              </w:rPr>
            </w:pPr>
            <w:r>
              <w:rPr>
                <w:rFonts w:hint="eastAsia"/>
              </w:rPr>
              <w:t>交通银行深圳金叶支行</w:t>
            </w:r>
          </w:p>
        </w:tc>
      </w:tr>
      <w:tr w:rsidR="00EA2533" w14:paraId="119C2B0F" w14:textId="77777777">
        <w:trPr>
          <w:trHeight w:val="850"/>
          <w:jc w:val="center"/>
        </w:trPr>
        <w:tc>
          <w:tcPr>
            <w:tcW w:w="2943" w:type="dxa"/>
            <w:vAlign w:val="center"/>
          </w:tcPr>
          <w:p w14:paraId="6B91619E" w14:textId="77777777" w:rsidR="00EA2533" w:rsidRDefault="00484154">
            <w:pPr>
              <w:tabs>
                <w:tab w:val="clear" w:pos="426"/>
              </w:tabs>
              <w:spacing w:line="240" w:lineRule="auto"/>
              <w:jc w:val="center"/>
              <w:rPr>
                <w:b/>
                <w:szCs w:val="21"/>
              </w:rPr>
            </w:pPr>
            <w:proofErr w:type="gramStart"/>
            <w:r>
              <w:rPr>
                <w:rFonts w:hint="eastAsia"/>
                <w:b/>
                <w:szCs w:val="21"/>
              </w:rPr>
              <w:t>账</w:t>
            </w:r>
            <w:proofErr w:type="gramEnd"/>
            <w:r>
              <w:rPr>
                <w:b/>
                <w:szCs w:val="21"/>
              </w:rPr>
              <w:t xml:space="preserve">    </w:t>
            </w:r>
            <w:r>
              <w:rPr>
                <w:b/>
                <w:szCs w:val="21"/>
              </w:rPr>
              <w:t>号</w:t>
            </w:r>
          </w:p>
        </w:tc>
        <w:tc>
          <w:tcPr>
            <w:tcW w:w="5579" w:type="dxa"/>
            <w:vAlign w:val="center"/>
          </w:tcPr>
          <w:p w14:paraId="435AE8A7" w14:textId="77777777" w:rsidR="00EA2533" w:rsidRDefault="00484154">
            <w:pPr>
              <w:tabs>
                <w:tab w:val="clear" w:pos="426"/>
              </w:tabs>
              <w:spacing w:line="240" w:lineRule="auto"/>
              <w:jc w:val="center"/>
              <w:rPr>
                <w:b/>
                <w:szCs w:val="21"/>
              </w:rPr>
            </w:pPr>
            <w:r>
              <w:rPr>
                <w:rFonts w:hint="eastAsia"/>
              </w:rPr>
              <w:t>443899991010003343618</w:t>
            </w:r>
          </w:p>
        </w:tc>
      </w:tr>
    </w:tbl>
    <w:p w14:paraId="2F2C9081" w14:textId="77777777" w:rsidR="00EA2533" w:rsidRDefault="00EA2533">
      <w:pPr>
        <w:tabs>
          <w:tab w:val="clear" w:pos="426"/>
        </w:tabs>
        <w:rPr>
          <w:rFonts w:cs="Arial"/>
          <w:bCs/>
          <w:sz w:val="24"/>
        </w:rPr>
      </w:pPr>
    </w:p>
    <w:p w14:paraId="5BB0653A" w14:textId="77777777" w:rsidR="00EA2533" w:rsidRDefault="00EA2533">
      <w:pPr>
        <w:tabs>
          <w:tab w:val="clear" w:pos="426"/>
        </w:tabs>
        <w:spacing w:line="500" w:lineRule="exact"/>
        <w:rPr>
          <w:sz w:val="24"/>
        </w:rPr>
      </w:pPr>
    </w:p>
    <w:bookmarkEnd w:id="83"/>
    <w:bookmarkEnd w:id="84"/>
    <w:bookmarkEnd w:id="85"/>
    <w:bookmarkEnd w:id="86"/>
    <w:p w14:paraId="19283D09" w14:textId="77777777" w:rsidR="00EA2533" w:rsidRDefault="00484154">
      <w:pPr>
        <w:tabs>
          <w:tab w:val="clear" w:pos="426"/>
        </w:tabs>
        <w:adjustRightInd/>
        <w:snapToGrid/>
        <w:spacing w:before="280" w:after="290" w:line="377" w:lineRule="auto"/>
        <w:outlineLvl w:val="2"/>
        <w:rPr>
          <w:b/>
          <w:sz w:val="24"/>
        </w:rPr>
      </w:pPr>
      <w:r>
        <w:rPr>
          <w:bCs/>
        </w:rPr>
        <w:br w:type="page"/>
      </w:r>
      <w:r>
        <w:rPr>
          <w:rFonts w:hint="eastAsia"/>
          <w:b/>
          <w:sz w:val="24"/>
        </w:rPr>
        <w:lastRenderedPageBreak/>
        <w:t>十七、谈判文件要求的其他内容及谈判应答人认为需要加以说明的其他内容</w:t>
      </w:r>
    </w:p>
    <w:p w14:paraId="37BA4961" w14:textId="77777777" w:rsidR="00EA2533" w:rsidRDefault="00484154">
      <w:pPr>
        <w:tabs>
          <w:tab w:val="clear" w:pos="426"/>
        </w:tabs>
        <w:adjustRightInd/>
        <w:snapToGrid/>
        <w:ind w:firstLineChars="200" w:firstLine="420"/>
      </w:pPr>
      <w:r>
        <w:rPr>
          <w:rFonts w:hint="eastAsia"/>
        </w:rPr>
        <w:t>提供谈判邀请公告和谈判信息中关于谈判应答人的其他相关证明文件（如谈判信息中涉及的各种证件（身份证除外）、设备发票等，未涉及的可以不提供）。</w:t>
      </w:r>
    </w:p>
    <w:p w14:paraId="009DD02E" w14:textId="77777777" w:rsidR="00EA2533" w:rsidRDefault="00EA2533">
      <w:pPr>
        <w:tabs>
          <w:tab w:val="clear" w:pos="426"/>
        </w:tabs>
        <w:adjustRightInd/>
        <w:snapToGrid/>
        <w:ind w:firstLineChars="200" w:firstLine="420"/>
      </w:pPr>
    </w:p>
    <w:p w14:paraId="41482231" w14:textId="77777777" w:rsidR="00EA2533" w:rsidRDefault="00EA2533">
      <w:pPr>
        <w:tabs>
          <w:tab w:val="clear" w:pos="426"/>
        </w:tabs>
        <w:adjustRightInd/>
        <w:snapToGrid/>
        <w:ind w:firstLineChars="200" w:firstLine="420"/>
      </w:pPr>
    </w:p>
    <w:p w14:paraId="07549576" w14:textId="77777777" w:rsidR="00EA2533" w:rsidRDefault="00EA2533">
      <w:pPr>
        <w:tabs>
          <w:tab w:val="clear" w:pos="426"/>
        </w:tabs>
        <w:adjustRightInd/>
        <w:snapToGrid/>
        <w:ind w:firstLineChars="200" w:firstLine="420"/>
      </w:pPr>
    </w:p>
    <w:p w14:paraId="52F67EC5" w14:textId="77777777" w:rsidR="00EA2533" w:rsidRDefault="00EA2533">
      <w:pPr>
        <w:tabs>
          <w:tab w:val="clear" w:pos="426"/>
        </w:tabs>
        <w:adjustRightInd/>
        <w:snapToGrid/>
        <w:ind w:firstLineChars="200" w:firstLine="420"/>
      </w:pPr>
    </w:p>
    <w:p w14:paraId="556A4087" w14:textId="77777777" w:rsidR="00EA2533" w:rsidRDefault="00EA2533">
      <w:pPr>
        <w:tabs>
          <w:tab w:val="clear" w:pos="426"/>
        </w:tabs>
        <w:adjustRightInd/>
        <w:snapToGrid/>
        <w:ind w:firstLineChars="200" w:firstLine="420"/>
      </w:pPr>
    </w:p>
    <w:p w14:paraId="683A69A3" w14:textId="77777777" w:rsidR="00EA2533" w:rsidRDefault="00EA2533">
      <w:pPr>
        <w:tabs>
          <w:tab w:val="clear" w:pos="426"/>
        </w:tabs>
        <w:adjustRightInd/>
        <w:snapToGrid/>
        <w:ind w:firstLineChars="200" w:firstLine="420"/>
      </w:pPr>
    </w:p>
    <w:p w14:paraId="23F36FF4" w14:textId="77777777" w:rsidR="00EA2533" w:rsidRDefault="00EA2533">
      <w:pPr>
        <w:tabs>
          <w:tab w:val="clear" w:pos="426"/>
        </w:tabs>
        <w:adjustRightInd/>
        <w:snapToGrid/>
        <w:ind w:firstLineChars="200" w:firstLine="420"/>
      </w:pPr>
    </w:p>
    <w:p w14:paraId="4D1AA008" w14:textId="77777777" w:rsidR="00EA2533" w:rsidRDefault="00EA2533">
      <w:pPr>
        <w:tabs>
          <w:tab w:val="clear" w:pos="426"/>
        </w:tabs>
        <w:adjustRightInd/>
        <w:snapToGrid/>
        <w:ind w:firstLineChars="200" w:firstLine="420"/>
      </w:pPr>
    </w:p>
    <w:p w14:paraId="117A3C2F" w14:textId="77777777" w:rsidR="00EA2533" w:rsidRDefault="00EA2533">
      <w:pPr>
        <w:tabs>
          <w:tab w:val="clear" w:pos="426"/>
        </w:tabs>
        <w:adjustRightInd/>
        <w:snapToGrid/>
        <w:ind w:firstLineChars="200" w:firstLine="420"/>
      </w:pPr>
    </w:p>
    <w:p w14:paraId="1963926C" w14:textId="77777777" w:rsidR="00EA2533" w:rsidRDefault="00EA2533">
      <w:pPr>
        <w:tabs>
          <w:tab w:val="clear" w:pos="426"/>
        </w:tabs>
        <w:adjustRightInd/>
        <w:snapToGrid/>
        <w:ind w:firstLineChars="200" w:firstLine="420"/>
      </w:pPr>
    </w:p>
    <w:p w14:paraId="1BF4E751" w14:textId="77777777" w:rsidR="00EA2533" w:rsidRDefault="00EA2533">
      <w:pPr>
        <w:tabs>
          <w:tab w:val="clear" w:pos="426"/>
        </w:tabs>
        <w:adjustRightInd/>
        <w:snapToGrid/>
        <w:ind w:firstLineChars="200" w:firstLine="420"/>
      </w:pPr>
    </w:p>
    <w:p w14:paraId="1D5ADD1A" w14:textId="77777777" w:rsidR="00EA2533" w:rsidRDefault="00484154">
      <w:pPr>
        <w:pStyle w:val="aff9"/>
        <w:tabs>
          <w:tab w:val="clear" w:pos="426"/>
        </w:tabs>
      </w:pPr>
      <w:bookmarkStart w:id="94" w:name="_Toc398220528"/>
      <w:r>
        <w:br w:type="page"/>
      </w:r>
      <w:bookmarkStart w:id="95" w:name="_Toc57727401"/>
      <w:r>
        <w:rPr>
          <w:rFonts w:hint="eastAsia"/>
        </w:rPr>
        <w:lastRenderedPageBreak/>
        <w:t>第二册</w:t>
      </w:r>
      <w:r>
        <w:rPr>
          <w:rFonts w:hint="eastAsia"/>
        </w:rPr>
        <w:t xml:space="preserve"> </w:t>
      </w:r>
      <w:r>
        <w:t xml:space="preserve"> </w:t>
      </w:r>
      <w:r>
        <w:rPr>
          <w:rFonts w:hint="eastAsia"/>
        </w:rPr>
        <w:t>通用条款</w:t>
      </w:r>
      <w:bookmarkEnd w:id="94"/>
      <w:bookmarkEnd w:id="95"/>
    </w:p>
    <w:p w14:paraId="41E0FDA5" w14:textId="77777777" w:rsidR="00EA2533" w:rsidRDefault="00484154">
      <w:pPr>
        <w:tabs>
          <w:tab w:val="clear" w:pos="426"/>
        </w:tabs>
        <w:jc w:val="center"/>
        <w:rPr>
          <w:b/>
        </w:rPr>
      </w:pPr>
      <w:bookmarkStart w:id="96" w:name="_Toc398220529"/>
      <w:bookmarkStart w:id="97" w:name="_Toc432592821"/>
      <w:r>
        <w:rPr>
          <w:rFonts w:hint="eastAsia"/>
          <w:b/>
        </w:rPr>
        <w:t>（供应商须知）</w:t>
      </w:r>
    </w:p>
    <w:p w14:paraId="6F6F7C8E" w14:textId="77777777" w:rsidR="00EA2533" w:rsidRDefault="00484154">
      <w:pPr>
        <w:pStyle w:val="22"/>
        <w:tabs>
          <w:tab w:val="clear" w:pos="426"/>
        </w:tabs>
      </w:pPr>
      <w:bookmarkStart w:id="98" w:name="_Toc57727402"/>
      <w:r>
        <w:rPr>
          <w:rFonts w:hint="eastAsia"/>
        </w:rPr>
        <w:t>第一章</w:t>
      </w:r>
      <w:r>
        <w:rPr>
          <w:rFonts w:hint="eastAsia"/>
        </w:rPr>
        <w:t xml:space="preserve"> </w:t>
      </w:r>
      <w:r>
        <w:rPr>
          <w:rFonts w:hint="eastAsia"/>
        </w:rPr>
        <w:t>总则</w:t>
      </w:r>
      <w:bookmarkEnd w:id="96"/>
      <w:bookmarkEnd w:id="97"/>
      <w:bookmarkEnd w:id="98"/>
    </w:p>
    <w:p w14:paraId="230A36B8" w14:textId="77777777" w:rsidR="00EA2533" w:rsidRDefault="00484154">
      <w:pPr>
        <w:tabs>
          <w:tab w:val="clear" w:pos="426"/>
        </w:tabs>
      </w:pPr>
      <w:r>
        <w:rPr>
          <w:rFonts w:hint="eastAsia"/>
        </w:rPr>
        <w:t>1.</w:t>
      </w:r>
      <w:r>
        <w:rPr>
          <w:rFonts w:hint="eastAsia"/>
        </w:rPr>
        <w:t>通用条款说明</w:t>
      </w:r>
    </w:p>
    <w:p w14:paraId="59E1F04F" w14:textId="77777777" w:rsidR="00EA2533" w:rsidRDefault="00484154">
      <w:pPr>
        <w:tabs>
          <w:tab w:val="clear" w:pos="426"/>
        </w:tabs>
      </w:pPr>
      <w:r>
        <w:rPr>
          <w:rFonts w:hint="eastAsia"/>
        </w:rPr>
        <w:t>1.1</w:t>
      </w:r>
      <w:r>
        <w:rPr>
          <w:rFonts w:hint="eastAsia"/>
        </w:rPr>
        <w:t>采购代理机构发出竞争性谈判文件通用条款版本，列出采购项目进行竞争性谈判采购所适用的通用条款内容。如有需要，采购代理机构可以对这些条款增加附录或补充内容。</w:t>
      </w:r>
    </w:p>
    <w:p w14:paraId="4BCCDAC5" w14:textId="77777777" w:rsidR="00EA2533" w:rsidRDefault="00484154">
      <w:pPr>
        <w:tabs>
          <w:tab w:val="clear" w:pos="426"/>
        </w:tabs>
      </w:pPr>
      <w:bookmarkStart w:id="99" w:name="_Toc73521637"/>
      <w:bookmarkStart w:id="100" w:name="_Toc60631622"/>
      <w:bookmarkStart w:id="101" w:name="_Toc73517641"/>
      <w:bookmarkStart w:id="102" w:name="_Toc100052366"/>
      <w:bookmarkStart w:id="103" w:name="_Toc73518119"/>
      <w:bookmarkStart w:id="104" w:name="_Toc73521549"/>
      <w:bookmarkStart w:id="105" w:name="_Toc60560627"/>
      <w:bookmarkStart w:id="106" w:name="_Toc73521551"/>
      <w:bookmarkStart w:id="107" w:name="_Toc73521639"/>
      <w:bookmarkStart w:id="108" w:name="_Toc73518121"/>
      <w:bookmarkStart w:id="109" w:name="_Toc60631624"/>
      <w:bookmarkStart w:id="110" w:name="_Toc100052368"/>
      <w:bookmarkStart w:id="111" w:name="_Toc73517643"/>
      <w:bookmarkStart w:id="112" w:name="_Toc60560629"/>
      <w:r>
        <w:rPr>
          <w:rFonts w:hint="eastAsia"/>
        </w:rPr>
        <w:t>2</w:t>
      </w:r>
      <w:r>
        <w:t>.</w:t>
      </w:r>
      <w:r>
        <w:rPr>
          <w:rFonts w:hint="eastAsia"/>
        </w:rPr>
        <w:t>竞争性谈判说明</w:t>
      </w:r>
      <w:bookmarkEnd w:id="99"/>
      <w:bookmarkEnd w:id="100"/>
      <w:bookmarkEnd w:id="101"/>
      <w:bookmarkEnd w:id="102"/>
      <w:bookmarkEnd w:id="103"/>
      <w:bookmarkEnd w:id="104"/>
      <w:bookmarkEnd w:id="105"/>
    </w:p>
    <w:p w14:paraId="0CF189C4" w14:textId="77777777" w:rsidR="00EA2533" w:rsidRDefault="00484154">
      <w:pPr>
        <w:tabs>
          <w:tab w:val="clear" w:pos="426"/>
        </w:tabs>
        <w:rPr>
          <w:color w:val="000000"/>
          <w:szCs w:val="21"/>
        </w:rPr>
      </w:pPr>
      <w:r>
        <w:rPr>
          <w:rFonts w:hint="eastAsia"/>
        </w:rPr>
        <w:t>本项目按照《中华人民共和国政府采购法》《中华人民共和国政府采购法实施细则》的规定，并参考有关法规、政</w:t>
      </w:r>
      <w:r>
        <w:rPr>
          <w:rFonts w:hint="eastAsia"/>
        </w:rPr>
        <w:t>策、规章、规定通过竞争性谈判择优选定供应商。</w:t>
      </w:r>
      <w:r>
        <w:rPr>
          <w:rFonts w:hint="eastAsia"/>
          <w:color w:val="000000"/>
          <w:szCs w:val="21"/>
        </w:rPr>
        <w:t>本竞争性谈判文件适用于</w:t>
      </w:r>
      <w:r>
        <w:rPr>
          <w:rFonts w:hint="eastAsia"/>
          <w:szCs w:val="21"/>
        </w:rPr>
        <w:t>采购公告中所述项目的</w:t>
      </w:r>
      <w:r>
        <w:rPr>
          <w:rFonts w:hint="eastAsia"/>
          <w:color w:val="000000"/>
          <w:szCs w:val="21"/>
        </w:rPr>
        <w:t>采购。</w:t>
      </w:r>
    </w:p>
    <w:p w14:paraId="293EE1A5" w14:textId="77777777" w:rsidR="00EA2533" w:rsidRDefault="00484154">
      <w:pPr>
        <w:tabs>
          <w:tab w:val="clear" w:pos="426"/>
        </w:tabs>
        <w:rPr>
          <w:color w:val="000000"/>
          <w:szCs w:val="21"/>
        </w:rPr>
      </w:pPr>
      <w:r>
        <w:rPr>
          <w:rFonts w:hint="eastAsia"/>
          <w:color w:val="000000"/>
          <w:szCs w:val="21"/>
        </w:rPr>
        <w:t>本竞争性谈判文件的解释权归属深圳市深水</w:t>
      </w:r>
      <w:proofErr w:type="gramStart"/>
      <w:r>
        <w:rPr>
          <w:rFonts w:hint="eastAsia"/>
          <w:color w:val="000000"/>
          <w:szCs w:val="21"/>
        </w:rPr>
        <w:t>水务</w:t>
      </w:r>
      <w:proofErr w:type="gramEnd"/>
      <w:r>
        <w:rPr>
          <w:rFonts w:hint="eastAsia"/>
          <w:color w:val="000000"/>
          <w:szCs w:val="21"/>
        </w:rPr>
        <w:t>咨询有限公司。</w:t>
      </w:r>
    </w:p>
    <w:p w14:paraId="6C634EAE" w14:textId="77777777" w:rsidR="00EA2533" w:rsidRDefault="00484154">
      <w:pPr>
        <w:tabs>
          <w:tab w:val="clear" w:pos="426"/>
        </w:tabs>
      </w:pPr>
      <w:bookmarkStart w:id="113" w:name="_Toc100052367"/>
      <w:bookmarkStart w:id="114" w:name="_Toc73517642"/>
      <w:bookmarkStart w:id="115" w:name="_Toc73521638"/>
      <w:bookmarkStart w:id="116" w:name="_Toc73521550"/>
      <w:bookmarkStart w:id="117" w:name="_Toc60631623"/>
      <w:bookmarkStart w:id="118" w:name="_Toc60560628"/>
      <w:bookmarkStart w:id="119" w:name="_Toc73518120"/>
      <w:r>
        <w:rPr>
          <w:rFonts w:hint="eastAsia"/>
        </w:rPr>
        <w:t>3.</w:t>
      </w:r>
      <w:r>
        <w:rPr>
          <w:rFonts w:hint="eastAsia"/>
        </w:rPr>
        <w:t>定义</w:t>
      </w:r>
      <w:bookmarkEnd w:id="113"/>
      <w:bookmarkEnd w:id="114"/>
      <w:bookmarkEnd w:id="115"/>
      <w:bookmarkEnd w:id="116"/>
      <w:bookmarkEnd w:id="117"/>
      <w:bookmarkEnd w:id="118"/>
      <w:bookmarkEnd w:id="119"/>
    </w:p>
    <w:p w14:paraId="38CE5DF3" w14:textId="77777777" w:rsidR="00EA2533" w:rsidRDefault="00484154">
      <w:pPr>
        <w:tabs>
          <w:tab w:val="clear" w:pos="426"/>
        </w:tabs>
      </w:pPr>
      <w:r>
        <w:t>竞争性谈判文件中下列术语应解释为：</w:t>
      </w:r>
    </w:p>
    <w:p w14:paraId="5FF70D1D" w14:textId="77777777" w:rsidR="00EA2533" w:rsidRDefault="00484154">
      <w:pPr>
        <w:tabs>
          <w:tab w:val="clear" w:pos="426"/>
        </w:tabs>
      </w:pPr>
      <w:r>
        <w:rPr>
          <w:rFonts w:hint="eastAsia"/>
          <w:szCs w:val="21"/>
        </w:rPr>
        <w:t>3.</w:t>
      </w:r>
      <w:r>
        <w:rPr>
          <w:szCs w:val="21"/>
        </w:rPr>
        <w:t>1</w:t>
      </w:r>
      <w:r>
        <w:rPr>
          <w:rFonts w:hint="eastAsia"/>
          <w:szCs w:val="21"/>
        </w:rPr>
        <w:t>“采购代理机构”</w:t>
      </w:r>
      <w:r>
        <w:rPr>
          <w:rFonts w:hint="eastAsia"/>
        </w:rPr>
        <w:t>系指深圳市深水</w:t>
      </w:r>
      <w:proofErr w:type="gramStart"/>
      <w:r>
        <w:rPr>
          <w:rFonts w:hint="eastAsia"/>
        </w:rPr>
        <w:t>水务</w:t>
      </w:r>
      <w:proofErr w:type="gramEnd"/>
      <w:r>
        <w:rPr>
          <w:rFonts w:hint="eastAsia"/>
        </w:rPr>
        <w:t>咨询有限公司；</w:t>
      </w:r>
    </w:p>
    <w:p w14:paraId="23BF0993" w14:textId="77777777" w:rsidR="00EA2533" w:rsidRDefault="00484154">
      <w:pPr>
        <w:tabs>
          <w:tab w:val="clear" w:pos="426"/>
        </w:tabs>
      </w:pPr>
      <w:r>
        <w:rPr>
          <w:rFonts w:hint="eastAsia"/>
        </w:rPr>
        <w:t>3.2</w:t>
      </w:r>
      <w:r>
        <w:rPr>
          <w:rFonts w:hint="eastAsia"/>
        </w:rPr>
        <w:t>“采购人”或“采购单位”：系指</w:t>
      </w:r>
      <w:r>
        <w:rPr>
          <w:rFonts w:hint="eastAsia"/>
          <w:u w:val="single"/>
        </w:rPr>
        <w:t>中华人民共和国深圳海关</w:t>
      </w:r>
      <w:r>
        <w:rPr>
          <w:rFonts w:hint="eastAsia"/>
        </w:rPr>
        <w:t>；</w:t>
      </w:r>
      <w:r>
        <w:rPr>
          <w:rFonts w:hint="eastAsia"/>
        </w:rPr>
        <w:t xml:space="preserve"> </w:t>
      </w:r>
    </w:p>
    <w:p w14:paraId="72DEFF6D" w14:textId="77777777" w:rsidR="00EA2533" w:rsidRDefault="00484154">
      <w:pPr>
        <w:tabs>
          <w:tab w:val="clear" w:pos="426"/>
        </w:tabs>
      </w:pPr>
      <w:r>
        <w:rPr>
          <w:rFonts w:hint="eastAsia"/>
        </w:rPr>
        <w:t>3.3</w:t>
      </w:r>
      <w:r>
        <w:rPr>
          <w:rFonts w:hint="eastAsia"/>
        </w:rPr>
        <w:t>“供应商”或“谈判应答方”：系指参加谈判应答竞争并愿意按照竞争性谈判文件要求向采购人提供货物、工程或者服务的依法成立的法人、其他组织或者自然人；</w:t>
      </w:r>
    </w:p>
    <w:p w14:paraId="6FF9ED2F" w14:textId="77777777" w:rsidR="00EA2533" w:rsidRDefault="00484154">
      <w:pPr>
        <w:tabs>
          <w:tab w:val="clear" w:pos="426"/>
        </w:tabs>
      </w:pPr>
      <w:r>
        <w:rPr>
          <w:rFonts w:hint="eastAsia"/>
        </w:rPr>
        <w:t>3.4</w:t>
      </w:r>
      <w:r>
        <w:rPr>
          <w:rFonts w:hint="eastAsia"/>
        </w:rPr>
        <w:t>“谈判小组”：系是依据《中华人民共和国政府采购法》有关规定组建的专门负责本次竞争性谈判其评标（谈判）工作的临时性机构；</w:t>
      </w:r>
    </w:p>
    <w:p w14:paraId="620D1630" w14:textId="77777777" w:rsidR="00EA2533" w:rsidRDefault="00484154">
      <w:pPr>
        <w:tabs>
          <w:tab w:val="clear" w:pos="426"/>
        </w:tabs>
      </w:pPr>
      <w:r>
        <w:rPr>
          <w:rFonts w:hint="eastAsia"/>
        </w:rPr>
        <w:t>3.5</w:t>
      </w:r>
      <w:r>
        <w:rPr>
          <w:rFonts w:hint="eastAsia"/>
        </w:rPr>
        <w:t>“日期”</w:t>
      </w:r>
      <w:r>
        <w:t>指</w:t>
      </w:r>
      <w:r>
        <w:rPr>
          <w:rFonts w:hint="eastAsia"/>
        </w:rPr>
        <w:t>公历日；</w:t>
      </w:r>
    </w:p>
    <w:p w14:paraId="2B1921DB" w14:textId="77777777" w:rsidR="00EA2533" w:rsidRDefault="00484154">
      <w:pPr>
        <w:tabs>
          <w:tab w:val="clear" w:pos="426"/>
        </w:tabs>
      </w:pPr>
      <w:r>
        <w:rPr>
          <w:rFonts w:hint="eastAsia"/>
        </w:rPr>
        <w:t>3.6</w:t>
      </w:r>
      <w:r>
        <w:rPr>
          <w:rFonts w:hint="eastAsia"/>
        </w:rPr>
        <w:t>“合同”指由本次竞争性谈判所产生的合同或合约文件；</w:t>
      </w:r>
    </w:p>
    <w:p w14:paraId="7E34900B" w14:textId="77777777" w:rsidR="00EA2533" w:rsidRDefault="00484154">
      <w:pPr>
        <w:tabs>
          <w:tab w:val="clear" w:pos="426"/>
        </w:tabs>
      </w:pPr>
      <w:r>
        <w:rPr>
          <w:rFonts w:hint="eastAsia"/>
        </w:rPr>
        <w:t>3.7</w:t>
      </w:r>
      <w:r>
        <w:rPr>
          <w:rFonts w:hint="eastAsia"/>
        </w:rPr>
        <w:t>竞争性谈判文件中的标题或</w:t>
      </w:r>
      <w:proofErr w:type="gramStart"/>
      <w:r>
        <w:rPr>
          <w:rFonts w:hint="eastAsia"/>
        </w:rPr>
        <w:t>题名仅</w:t>
      </w:r>
      <w:proofErr w:type="gramEnd"/>
      <w:r>
        <w:rPr>
          <w:rFonts w:hint="eastAsia"/>
        </w:rPr>
        <w:t>起引导作用，而不应视为对竞争性谈判文件内容的理解和解释。</w:t>
      </w:r>
    </w:p>
    <w:p w14:paraId="4186ECC2" w14:textId="77777777" w:rsidR="00EA2533" w:rsidRDefault="00484154">
      <w:pPr>
        <w:tabs>
          <w:tab w:val="clear" w:pos="426"/>
        </w:tabs>
      </w:pPr>
      <w:r>
        <w:rPr>
          <w:rFonts w:hint="eastAsia"/>
        </w:rPr>
        <w:t xml:space="preserve">4. </w:t>
      </w:r>
      <w:r>
        <w:rPr>
          <w:rFonts w:hint="eastAsia"/>
        </w:rPr>
        <w:t>采购供应商责任</w:t>
      </w:r>
    </w:p>
    <w:p w14:paraId="7035A491" w14:textId="77777777" w:rsidR="00EA2533" w:rsidRDefault="00484154">
      <w:pPr>
        <w:tabs>
          <w:tab w:val="clear" w:pos="426"/>
        </w:tabs>
      </w:pPr>
      <w:r>
        <w:rPr>
          <w:rFonts w:hint="eastAsia"/>
        </w:rPr>
        <w:t>4.1</w:t>
      </w:r>
      <w:r>
        <w:rPr>
          <w:rFonts w:hint="eastAsia"/>
        </w:rPr>
        <w:t>欢迎诚信、有实力和有社会责任心的供应商参与采购事业。</w:t>
      </w:r>
    </w:p>
    <w:p w14:paraId="54F74390" w14:textId="77777777" w:rsidR="00EA2533" w:rsidRDefault="00484154">
      <w:pPr>
        <w:tabs>
          <w:tab w:val="clear" w:pos="426"/>
        </w:tabs>
      </w:pPr>
      <w:r>
        <w:rPr>
          <w:rFonts w:hint="eastAsia"/>
        </w:rPr>
        <w:t>4.2</w:t>
      </w:r>
      <w:r>
        <w:rPr>
          <w:rFonts w:hint="eastAsia"/>
        </w:rPr>
        <w:t>供应商在采购项目谈判应答过程中应诚实守信，不弄虚作假，不隐瞒真实情况，</w:t>
      </w:r>
      <w:proofErr w:type="gramStart"/>
      <w:r>
        <w:rPr>
          <w:rFonts w:hint="eastAsia"/>
        </w:rPr>
        <w:t>不围标串标</w:t>
      </w:r>
      <w:proofErr w:type="gramEnd"/>
      <w:r>
        <w:rPr>
          <w:rFonts w:hint="eastAsia"/>
        </w:rPr>
        <w:t>，</w:t>
      </w:r>
      <w:proofErr w:type="gramStart"/>
      <w:r>
        <w:rPr>
          <w:rFonts w:hint="eastAsia"/>
        </w:rPr>
        <w:t>不</w:t>
      </w:r>
      <w:proofErr w:type="gramEnd"/>
      <w:r>
        <w:rPr>
          <w:rFonts w:hint="eastAsia"/>
        </w:rPr>
        <w:t>恶意质疑投诉。如违反上述要求，经核实</w:t>
      </w:r>
      <w:r>
        <w:rPr>
          <w:rFonts w:hint="eastAsia"/>
        </w:rPr>
        <w:t>后，供应商的谈判应答将作废，没收谈判应答保证金，将该供应商列入不良记录名单并在网上曝光，同时提请采购监督管理部门给予一定年限内禁止参加采购活动的处罚或其他处罚。</w:t>
      </w:r>
    </w:p>
    <w:p w14:paraId="2CE7D2F1" w14:textId="77777777" w:rsidR="00EA2533" w:rsidRDefault="00484154">
      <w:pPr>
        <w:tabs>
          <w:tab w:val="clear" w:pos="426"/>
        </w:tabs>
      </w:pPr>
      <w:r>
        <w:rPr>
          <w:rFonts w:hint="eastAsia"/>
        </w:rPr>
        <w:t>5.</w:t>
      </w:r>
      <w:bookmarkEnd w:id="106"/>
      <w:bookmarkEnd w:id="107"/>
      <w:bookmarkEnd w:id="108"/>
      <w:bookmarkEnd w:id="109"/>
      <w:bookmarkEnd w:id="110"/>
      <w:bookmarkEnd w:id="111"/>
      <w:bookmarkEnd w:id="112"/>
      <w:r>
        <w:rPr>
          <w:rFonts w:hint="eastAsia"/>
        </w:rPr>
        <w:t>合格的供应商</w:t>
      </w:r>
    </w:p>
    <w:p w14:paraId="5494230B" w14:textId="77777777" w:rsidR="00EA2533" w:rsidRDefault="00484154">
      <w:pPr>
        <w:widowControl w:val="0"/>
        <w:shd w:val="clear" w:color="auto" w:fill="auto"/>
        <w:tabs>
          <w:tab w:val="clear" w:pos="426"/>
        </w:tabs>
        <w:autoSpaceDE w:val="0"/>
        <w:autoSpaceDN w:val="0"/>
        <w:rPr>
          <w:szCs w:val="21"/>
        </w:rPr>
      </w:pPr>
      <w:bookmarkStart w:id="120" w:name="_Toc73518123"/>
      <w:bookmarkStart w:id="121" w:name="_Toc73521553"/>
      <w:bookmarkStart w:id="122" w:name="_Toc60631626"/>
      <w:bookmarkStart w:id="123" w:name="_Toc73517645"/>
      <w:bookmarkStart w:id="124" w:name="_Toc60560631"/>
      <w:bookmarkStart w:id="125" w:name="_Toc73521641"/>
      <w:bookmarkStart w:id="126" w:name="_Toc100052370"/>
      <w:r>
        <w:rPr>
          <w:rFonts w:hint="eastAsia"/>
          <w:szCs w:val="21"/>
        </w:rPr>
        <w:t xml:space="preserve">5.1 </w:t>
      </w:r>
      <w:r>
        <w:rPr>
          <w:rFonts w:hint="eastAsia"/>
          <w:szCs w:val="21"/>
        </w:rPr>
        <w:t>供应商是响应竞争性谈判并且符合竞争性谈判文件规定资格条件和参加谈判应答竞争的法人、其他组织或者自然人。</w:t>
      </w:r>
    </w:p>
    <w:p w14:paraId="52113F60" w14:textId="77777777" w:rsidR="00EA2533" w:rsidRDefault="00484154">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合格的供应商</w:t>
      </w:r>
    </w:p>
    <w:p w14:paraId="7AB932AB"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14:paraId="2DD9C06F"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14:paraId="15B834F9" w14:textId="77777777" w:rsidR="00EA2533" w:rsidRDefault="00484154">
      <w:pPr>
        <w:widowControl w:val="0"/>
        <w:shd w:val="clear" w:color="auto" w:fill="auto"/>
        <w:tabs>
          <w:tab w:val="clear" w:pos="426"/>
        </w:tabs>
        <w:autoSpaceDE w:val="0"/>
        <w:autoSpaceDN w:val="0"/>
        <w:rPr>
          <w:szCs w:val="21"/>
        </w:rPr>
      </w:pPr>
      <w:r>
        <w:rPr>
          <w:rFonts w:hint="eastAsia"/>
          <w:szCs w:val="21"/>
        </w:rPr>
        <w:lastRenderedPageBreak/>
        <w:t xml:space="preserve">5.2.3 </w:t>
      </w:r>
      <w:r>
        <w:rPr>
          <w:szCs w:val="21"/>
        </w:rPr>
        <w:t>具有履行合同所必需的设备和专业技术能力</w:t>
      </w:r>
      <w:r>
        <w:rPr>
          <w:rFonts w:hint="eastAsia"/>
          <w:szCs w:val="21"/>
        </w:rPr>
        <w:t>。</w:t>
      </w:r>
    </w:p>
    <w:p w14:paraId="56D4F558"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w:t>
      </w:r>
      <w:r>
        <w:rPr>
          <w:szCs w:val="21"/>
        </w:rPr>
        <w:t>录</w:t>
      </w:r>
      <w:r>
        <w:rPr>
          <w:rFonts w:hint="eastAsia"/>
          <w:szCs w:val="21"/>
        </w:rPr>
        <w:t>。</w:t>
      </w:r>
    </w:p>
    <w:p w14:paraId="42D51659"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5.2.5 </w:t>
      </w:r>
      <w:r>
        <w:rPr>
          <w:szCs w:val="21"/>
        </w:rPr>
        <w:t>参加采购活动前三年内，在经营活动中没有重大违法记录</w:t>
      </w:r>
      <w:r>
        <w:rPr>
          <w:rFonts w:hint="eastAsia"/>
          <w:szCs w:val="21"/>
        </w:rPr>
        <w:t>。</w:t>
      </w:r>
    </w:p>
    <w:p w14:paraId="03C724F5"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14:paraId="09E18F91"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5.2.7 </w:t>
      </w:r>
      <w:r>
        <w:rPr>
          <w:rFonts w:hint="eastAsia"/>
          <w:szCs w:val="21"/>
        </w:rPr>
        <w:t>只有在法律上和财务上独立、合法运作并独立于采购人和采购代理机构的供货</w:t>
      </w:r>
      <w:proofErr w:type="gramStart"/>
      <w:r>
        <w:rPr>
          <w:rFonts w:hint="eastAsia"/>
          <w:szCs w:val="21"/>
        </w:rPr>
        <w:t>商才能</w:t>
      </w:r>
      <w:proofErr w:type="gramEnd"/>
      <w:r>
        <w:rPr>
          <w:rFonts w:hint="eastAsia"/>
          <w:szCs w:val="21"/>
        </w:rPr>
        <w:t>参加谈判应答。</w:t>
      </w:r>
    </w:p>
    <w:p w14:paraId="2D4D68DF" w14:textId="77777777" w:rsidR="00EA2533" w:rsidRDefault="00484154">
      <w:pPr>
        <w:widowControl w:val="0"/>
        <w:shd w:val="clear" w:color="auto" w:fill="auto"/>
        <w:tabs>
          <w:tab w:val="clear" w:pos="426"/>
        </w:tabs>
        <w:autoSpaceDE w:val="0"/>
        <w:autoSpaceDN w:val="0"/>
        <w:rPr>
          <w:b/>
          <w:szCs w:val="21"/>
        </w:rPr>
      </w:pPr>
      <w:r>
        <w:rPr>
          <w:rFonts w:hint="eastAsia"/>
          <w:szCs w:val="21"/>
        </w:rPr>
        <w:t xml:space="preserve">5.2.8 </w:t>
      </w:r>
      <w:r>
        <w:rPr>
          <w:rFonts w:hint="eastAsia"/>
          <w:szCs w:val="21"/>
        </w:rPr>
        <w:t>法定代表人或单位负责人为同一人或者存在直接控股、管理关系的不同单位不得同时参与同一个项目（包组）的竞争。</w:t>
      </w:r>
    </w:p>
    <w:p w14:paraId="0DBCF986"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5.2.9 </w:t>
      </w:r>
      <w:r>
        <w:rPr>
          <w:rFonts w:hint="eastAsia"/>
          <w:szCs w:val="21"/>
        </w:rPr>
        <w:t>符合</w:t>
      </w:r>
      <w:r>
        <w:rPr>
          <w:rFonts w:cs="黑体" w:hint="eastAsia"/>
          <w:szCs w:val="21"/>
        </w:rPr>
        <w:t>第一章采购公告“供应商资格要求”</w:t>
      </w:r>
      <w:r>
        <w:rPr>
          <w:rFonts w:hint="eastAsia"/>
          <w:szCs w:val="21"/>
        </w:rPr>
        <w:t>的条款</w:t>
      </w:r>
      <w:r>
        <w:rPr>
          <w:rFonts w:cs="黑体" w:hint="eastAsia"/>
          <w:szCs w:val="21"/>
        </w:rPr>
        <w:t>。</w:t>
      </w:r>
    </w:p>
    <w:p w14:paraId="25BD3A3C"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5.3 </w:t>
      </w:r>
      <w:r>
        <w:rPr>
          <w:rFonts w:hint="eastAsia"/>
          <w:szCs w:val="21"/>
        </w:rPr>
        <w:t>成交人是指经法定程序确定并授予合同的供应商。</w:t>
      </w:r>
    </w:p>
    <w:p w14:paraId="676FDE3F" w14:textId="77777777" w:rsidR="00EA2533" w:rsidRDefault="00484154">
      <w:pPr>
        <w:tabs>
          <w:tab w:val="clear" w:pos="426"/>
        </w:tabs>
      </w:pPr>
      <w:r>
        <w:rPr>
          <w:rFonts w:hint="eastAsia"/>
        </w:rPr>
        <w:t>6.</w:t>
      </w:r>
      <w:r>
        <w:rPr>
          <w:rFonts w:hint="eastAsia"/>
        </w:rPr>
        <w:t>联合体谈判应答</w:t>
      </w:r>
    </w:p>
    <w:p w14:paraId="49ADF78B" w14:textId="77777777" w:rsidR="00EA2533" w:rsidRDefault="00484154">
      <w:pPr>
        <w:tabs>
          <w:tab w:val="clear" w:pos="426"/>
        </w:tabs>
      </w:pPr>
      <w:r>
        <w:rPr>
          <w:rFonts w:hint="eastAsia"/>
        </w:rPr>
        <w:t>6.1</w:t>
      </w:r>
      <w:r>
        <w:rPr>
          <w:rFonts w:hint="eastAsia"/>
        </w:rPr>
        <w:t>以下有关联合体谈判应答的条款仅适用于允</w:t>
      </w:r>
      <w:r>
        <w:rPr>
          <w:rFonts w:hint="eastAsia"/>
        </w:rPr>
        <w:t>许供应商组成联合体谈判应答的项目。</w:t>
      </w:r>
    </w:p>
    <w:p w14:paraId="31FE757A" w14:textId="77777777" w:rsidR="00EA2533" w:rsidRDefault="00484154">
      <w:pPr>
        <w:tabs>
          <w:tab w:val="clear" w:pos="426"/>
        </w:tabs>
      </w:pPr>
      <w:r>
        <w:rPr>
          <w:rFonts w:hint="eastAsia"/>
        </w:rPr>
        <w:t>6.2</w:t>
      </w:r>
      <w:r>
        <w:rPr>
          <w:rFonts w:hint="eastAsia"/>
        </w:rPr>
        <w:t>由两个或两个以上的自然人、法人或者其他组织可以组成一个联合体，以一个供应商的身份共同谈判应答时，应符合以下原则：</w:t>
      </w:r>
    </w:p>
    <w:p w14:paraId="09ED84F8" w14:textId="77777777" w:rsidR="00EA2533" w:rsidRDefault="00484154">
      <w:pPr>
        <w:tabs>
          <w:tab w:val="clear" w:pos="426"/>
        </w:tabs>
        <w:rPr>
          <w:color w:val="000000"/>
        </w:rPr>
      </w:pPr>
      <w:r>
        <w:rPr>
          <w:rFonts w:hint="eastAsia"/>
          <w:color w:val="000000"/>
        </w:rPr>
        <w:t>6.2.</w:t>
      </w:r>
      <w:r>
        <w:rPr>
          <w:rFonts w:hint="eastAsia"/>
          <w:bCs/>
          <w:color w:val="000000"/>
        </w:rPr>
        <w:t>1</w:t>
      </w:r>
      <w:r>
        <w:rPr>
          <w:rFonts w:hint="eastAsia"/>
          <w:bCs/>
          <w:color w:val="000000"/>
        </w:rPr>
        <w:t>谈判应答联合体应满足采购公告有关供应商资格要求中对联合体的要求；</w:t>
      </w:r>
    </w:p>
    <w:p w14:paraId="7812C1AE" w14:textId="77777777" w:rsidR="00EA2533" w:rsidRDefault="00484154">
      <w:pPr>
        <w:tabs>
          <w:tab w:val="clear" w:pos="426"/>
        </w:tabs>
        <w:rPr>
          <w:color w:val="000000"/>
        </w:rPr>
      </w:pPr>
      <w:r>
        <w:rPr>
          <w:rFonts w:hint="eastAsia"/>
          <w:color w:val="000000"/>
        </w:rPr>
        <w:t>6.2.2</w:t>
      </w:r>
      <w:r>
        <w:rPr>
          <w:rFonts w:hint="eastAsia"/>
          <w:color w:val="000000"/>
        </w:rPr>
        <w:t>对于采购公告中所要求供应商应具有的某一资质，若联合体各方均具有，则将以联合体各方中最低的资质等级作为联合体在这一资质条件上的资质等级；联合体各方的不同资质可优势互补。</w:t>
      </w:r>
    </w:p>
    <w:p w14:paraId="029D3B22" w14:textId="77777777" w:rsidR="00EA2533" w:rsidRDefault="00484154">
      <w:pPr>
        <w:tabs>
          <w:tab w:val="clear" w:pos="426"/>
        </w:tabs>
        <w:rPr>
          <w:color w:val="000000"/>
        </w:rPr>
      </w:pPr>
      <w:r>
        <w:rPr>
          <w:rFonts w:hint="eastAsia"/>
          <w:color w:val="000000"/>
        </w:rPr>
        <w:t>6.2.3</w:t>
      </w:r>
      <w:r>
        <w:rPr>
          <w:rFonts w:hint="eastAsia"/>
          <w:color w:val="000000"/>
        </w:rPr>
        <w:t>供应商的响应文件及成交后签署的合同协议对联合体各方均具法律约束力；</w:t>
      </w:r>
    </w:p>
    <w:p w14:paraId="64F231D5" w14:textId="77777777" w:rsidR="00EA2533" w:rsidRDefault="00484154">
      <w:pPr>
        <w:tabs>
          <w:tab w:val="clear" w:pos="426"/>
        </w:tabs>
        <w:rPr>
          <w:color w:val="000000"/>
        </w:rPr>
      </w:pPr>
      <w:r>
        <w:rPr>
          <w:rFonts w:hint="eastAsia"/>
          <w:color w:val="000000"/>
        </w:rPr>
        <w:t>6.2.4</w:t>
      </w:r>
      <w:r>
        <w:rPr>
          <w:rFonts w:hint="eastAsia"/>
          <w:color w:val="000000"/>
        </w:rPr>
        <w:t>联合体各方应当</w:t>
      </w:r>
      <w:r>
        <w:rPr>
          <w:rFonts w:hint="eastAsia"/>
          <w:color w:val="000000"/>
        </w:rPr>
        <w:t>签订共同谈判应答协议，明确约定各方拟承担的工作和责任，并将</w:t>
      </w:r>
      <w:proofErr w:type="gramStart"/>
      <w:r>
        <w:rPr>
          <w:rFonts w:hint="eastAsia"/>
          <w:color w:val="000000"/>
        </w:rPr>
        <w:t>该共同</w:t>
      </w:r>
      <w:proofErr w:type="gramEnd"/>
      <w:r>
        <w:rPr>
          <w:rFonts w:hint="eastAsia"/>
          <w:color w:val="000000"/>
        </w:rPr>
        <w:t>谈判应答协议随响应文件一并递交给采购代理机构；</w:t>
      </w:r>
    </w:p>
    <w:p w14:paraId="3A6EB836" w14:textId="77777777" w:rsidR="00EA2533" w:rsidRDefault="00484154">
      <w:pPr>
        <w:tabs>
          <w:tab w:val="clear" w:pos="426"/>
        </w:tabs>
        <w:rPr>
          <w:color w:val="000000"/>
        </w:rPr>
      </w:pPr>
      <w:r>
        <w:rPr>
          <w:rFonts w:hint="eastAsia"/>
          <w:color w:val="000000"/>
        </w:rPr>
        <w:t>6.2.5</w:t>
      </w:r>
      <w:r>
        <w:rPr>
          <w:rFonts w:hint="eastAsia"/>
          <w:color w:val="000000"/>
        </w:rPr>
        <w:t>联合体的各方应当共同推荐</w:t>
      </w:r>
      <w:proofErr w:type="gramStart"/>
      <w:r>
        <w:rPr>
          <w:rFonts w:hint="eastAsia"/>
          <w:color w:val="000000"/>
        </w:rPr>
        <w:t>一</w:t>
      </w:r>
      <w:proofErr w:type="gramEnd"/>
      <w:r>
        <w:rPr>
          <w:rFonts w:hint="eastAsia"/>
          <w:color w:val="000000"/>
        </w:rPr>
        <w:t>联合体谈判应答授权代表人，由联合体各方提交一份授权书，证明其有资格代表联合体各方签署响应文件，该授权书作为响应文件的组成部分一并提交给采购代理机构；</w:t>
      </w:r>
    </w:p>
    <w:p w14:paraId="449DB573" w14:textId="77777777" w:rsidR="00EA2533" w:rsidRDefault="00484154">
      <w:pPr>
        <w:tabs>
          <w:tab w:val="clear" w:pos="426"/>
        </w:tabs>
        <w:rPr>
          <w:color w:val="000000"/>
        </w:rPr>
      </w:pPr>
      <w:r>
        <w:rPr>
          <w:rFonts w:hint="eastAsia"/>
          <w:color w:val="000000"/>
        </w:rPr>
        <w:t>6.2.6</w:t>
      </w:r>
      <w:r>
        <w:rPr>
          <w:rFonts w:hint="eastAsia"/>
          <w:color w:val="000000"/>
        </w:rPr>
        <w:t>参加联合体的各方不得再以自己的名义单独谈判应答，不得同时参加两个或两个以上的联合体谈判应答、不得以分包商或其它形式参与谈判应答，出现上述情况者，其谈判应答和与此有关联合体、总包单位的谈判应答将被拒绝；</w:t>
      </w:r>
    </w:p>
    <w:p w14:paraId="7146E1B4" w14:textId="77777777" w:rsidR="00EA2533" w:rsidRDefault="00484154">
      <w:pPr>
        <w:tabs>
          <w:tab w:val="clear" w:pos="426"/>
        </w:tabs>
        <w:rPr>
          <w:color w:val="000000"/>
        </w:rPr>
      </w:pPr>
      <w:r>
        <w:rPr>
          <w:rFonts w:hint="eastAsia"/>
          <w:color w:val="000000"/>
        </w:rPr>
        <w:t>6.2.7</w:t>
      </w:r>
      <w:r>
        <w:rPr>
          <w:rFonts w:hint="eastAsia"/>
          <w:color w:val="000000"/>
        </w:rPr>
        <w:t>除非另有规定或说明，本须知中“供应商”一词亦指联合体各方。</w:t>
      </w:r>
    </w:p>
    <w:p w14:paraId="474DA9EE" w14:textId="77777777" w:rsidR="00EA2533" w:rsidRDefault="00484154">
      <w:pPr>
        <w:tabs>
          <w:tab w:val="clear" w:pos="426"/>
        </w:tabs>
      </w:pPr>
      <w:r>
        <w:rPr>
          <w:rFonts w:hint="eastAsia"/>
        </w:rPr>
        <w:t xml:space="preserve">7. </w:t>
      </w:r>
      <w:r>
        <w:rPr>
          <w:rFonts w:hint="eastAsia"/>
        </w:rPr>
        <w:t>合格的服务和货物</w:t>
      </w:r>
    </w:p>
    <w:p w14:paraId="097CECE6"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7.1 </w:t>
      </w:r>
      <w:r>
        <w:rPr>
          <w:rFonts w:hint="eastAsia"/>
          <w:szCs w:val="21"/>
        </w:rPr>
        <w:t>“服务”</w:t>
      </w:r>
      <w:r>
        <w:rPr>
          <w:rFonts w:hint="eastAsia"/>
          <w:szCs w:val="21"/>
        </w:rPr>
        <w:t xml:space="preserve"> </w:t>
      </w:r>
      <w:r>
        <w:rPr>
          <w:rFonts w:hint="eastAsia"/>
          <w:szCs w:val="21"/>
        </w:rPr>
        <w:t>是指供应商按竞争性谈判文件规定完成的全部服务内容，其中包括完成服务所需的货物，及须承担的技术支持、培训和其它伴随服务。</w:t>
      </w:r>
    </w:p>
    <w:p w14:paraId="1898FA71" w14:textId="77777777" w:rsidR="00EA2533" w:rsidRDefault="00484154">
      <w:pPr>
        <w:widowControl w:val="0"/>
        <w:shd w:val="clear" w:color="auto" w:fill="auto"/>
        <w:tabs>
          <w:tab w:val="clear" w:pos="426"/>
        </w:tabs>
        <w:autoSpaceDE w:val="0"/>
        <w:autoSpaceDN w:val="0"/>
        <w:rPr>
          <w:rFonts w:cs="黑体"/>
          <w:b/>
          <w:bCs/>
          <w:szCs w:val="21"/>
        </w:rPr>
      </w:pPr>
      <w:r>
        <w:rPr>
          <w:rFonts w:hint="eastAsia"/>
          <w:szCs w:val="21"/>
        </w:rPr>
        <w:t xml:space="preserve">7.2 </w:t>
      </w:r>
      <w:r>
        <w:rPr>
          <w:rFonts w:hint="eastAsia"/>
          <w:szCs w:val="21"/>
        </w:rPr>
        <w:t>“货物”是指供应商制造或组织符合竞争性谈判文件要求的货物等。</w:t>
      </w:r>
      <w:r>
        <w:rPr>
          <w:rFonts w:hint="eastAsia"/>
          <w:szCs w:val="21"/>
        </w:rPr>
        <w:t>谈判应答的货物必须是其合法生产、合法来源的符合国家有关标准要求的货物，并满足竞争性谈判文件规定的规格、参数、质量、价格、有效期、售后服务等要求。</w:t>
      </w:r>
    </w:p>
    <w:p w14:paraId="3FCC6E15"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7.3 </w:t>
      </w:r>
      <w:r>
        <w:rPr>
          <w:rFonts w:hint="eastAsia"/>
          <w:szCs w:val="21"/>
        </w:rPr>
        <w:t>供应商提供的所有服务，其质量、技术等特征必须符合国家、行业现行法律、法规的相关标准和《中华人民共和国政府采购法》的有关规定及用户需求。</w:t>
      </w:r>
    </w:p>
    <w:p w14:paraId="20A7FBD7" w14:textId="77777777" w:rsidR="00EA2533" w:rsidRDefault="00484154">
      <w:pPr>
        <w:widowControl w:val="0"/>
        <w:shd w:val="clear" w:color="auto" w:fill="auto"/>
        <w:tabs>
          <w:tab w:val="clear" w:pos="426"/>
        </w:tabs>
        <w:autoSpaceDE w:val="0"/>
        <w:autoSpaceDN w:val="0"/>
        <w:rPr>
          <w:szCs w:val="21"/>
        </w:rPr>
      </w:pPr>
      <w:r>
        <w:rPr>
          <w:rFonts w:hint="eastAsia"/>
          <w:szCs w:val="21"/>
        </w:rPr>
        <w:t xml:space="preserve">7.4 </w:t>
      </w:r>
      <w:r>
        <w:rPr>
          <w:rFonts w:hint="eastAsia"/>
          <w:szCs w:val="21"/>
        </w:rPr>
        <w:t>采购人有权拒绝接受任何不合格的服务，由此产生的费用及相关后果均由供应商自行承担。</w:t>
      </w:r>
    </w:p>
    <w:p w14:paraId="67752345" w14:textId="77777777" w:rsidR="00EA2533" w:rsidRDefault="00484154">
      <w:pPr>
        <w:widowControl w:val="0"/>
        <w:shd w:val="clear" w:color="auto" w:fill="auto"/>
        <w:tabs>
          <w:tab w:val="clear" w:pos="426"/>
        </w:tabs>
        <w:autoSpaceDE w:val="0"/>
        <w:autoSpaceDN w:val="0"/>
        <w:rPr>
          <w:szCs w:val="21"/>
        </w:rPr>
      </w:pPr>
      <w:r>
        <w:rPr>
          <w:rFonts w:hint="eastAsia"/>
          <w:szCs w:val="21"/>
        </w:rPr>
        <w:lastRenderedPageBreak/>
        <w:t xml:space="preserve">7.5 </w:t>
      </w:r>
      <w:r>
        <w:rPr>
          <w:rFonts w:hint="eastAsia"/>
          <w:szCs w:val="21"/>
        </w:rPr>
        <w:t>供应商应保证本项目的谈判应答技术、服务或其任何一部分不会产生因第三方提出侵犯其专利权、商标权或其他知识产权而引起的法律和经济</w:t>
      </w:r>
      <w:r>
        <w:rPr>
          <w:rFonts w:hint="eastAsia"/>
          <w:szCs w:val="21"/>
        </w:rPr>
        <w:t>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13D708CD" w14:textId="77777777" w:rsidR="00EA2533" w:rsidRDefault="00484154">
      <w:pPr>
        <w:tabs>
          <w:tab w:val="clear" w:pos="426"/>
        </w:tabs>
      </w:pPr>
      <w:r>
        <w:rPr>
          <w:rFonts w:hint="eastAsia"/>
        </w:rPr>
        <w:t>8.</w:t>
      </w:r>
      <w:r>
        <w:rPr>
          <w:rFonts w:hint="eastAsia"/>
        </w:rPr>
        <w:t>谈判应答费用</w:t>
      </w:r>
      <w:bookmarkEnd w:id="120"/>
      <w:bookmarkEnd w:id="121"/>
      <w:bookmarkEnd w:id="122"/>
      <w:bookmarkEnd w:id="123"/>
      <w:bookmarkEnd w:id="124"/>
      <w:bookmarkEnd w:id="125"/>
      <w:bookmarkEnd w:id="126"/>
    </w:p>
    <w:p w14:paraId="3B79682E" w14:textId="77777777" w:rsidR="00EA2533" w:rsidRDefault="00484154">
      <w:pPr>
        <w:tabs>
          <w:tab w:val="clear" w:pos="426"/>
        </w:tabs>
      </w:pPr>
      <w:r>
        <w:rPr>
          <w:rFonts w:hint="eastAsia"/>
        </w:rPr>
        <w:t>不论谈判应答结果如何，供应商应承担其编制响应文件与递交响应文件所涉及的一切费用。</w:t>
      </w:r>
      <w:r>
        <w:rPr>
          <w:rFonts w:hint="eastAsia"/>
          <w:szCs w:val="21"/>
          <w:lang w:eastAsia="zh-TW"/>
        </w:rPr>
        <w:t>不论谈判应答的结果如何</w:t>
      </w:r>
      <w:r>
        <w:rPr>
          <w:rFonts w:hint="eastAsia"/>
          <w:szCs w:val="21"/>
        </w:rPr>
        <w:t>，</w:t>
      </w:r>
      <w:r>
        <w:rPr>
          <w:rFonts w:hint="eastAsia"/>
          <w:szCs w:val="21"/>
          <w:lang w:eastAsia="zh-TW"/>
        </w:rPr>
        <w:t>竞争性谈判采购单位均无义务和责任承担这些费用</w:t>
      </w:r>
      <w:r>
        <w:rPr>
          <w:rFonts w:hint="eastAsia"/>
          <w:szCs w:val="21"/>
        </w:rPr>
        <w:t>。</w:t>
      </w:r>
    </w:p>
    <w:p w14:paraId="3B9E8008" w14:textId="77777777" w:rsidR="00EA2533" w:rsidRDefault="00484154">
      <w:pPr>
        <w:tabs>
          <w:tab w:val="clear" w:pos="426"/>
        </w:tabs>
      </w:pPr>
      <w:bookmarkStart w:id="127" w:name="_Toc73521642"/>
      <w:bookmarkStart w:id="128" w:name="_Toc60560632"/>
      <w:bookmarkStart w:id="129" w:name="_Toc73521554"/>
      <w:bookmarkStart w:id="130" w:name="_Toc100052371"/>
      <w:bookmarkStart w:id="131" w:name="_Toc60631627"/>
      <w:bookmarkStart w:id="132" w:name="_Toc73518124"/>
      <w:bookmarkStart w:id="133" w:name="_Toc73517646"/>
      <w:r>
        <w:rPr>
          <w:rFonts w:hint="eastAsia"/>
        </w:rPr>
        <w:t>9.</w:t>
      </w:r>
      <w:r>
        <w:rPr>
          <w:rFonts w:hint="eastAsia"/>
        </w:rPr>
        <w:t>踏勘现场</w:t>
      </w:r>
      <w:bookmarkEnd w:id="127"/>
      <w:bookmarkEnd w:id="128"/>
      <w:bookmarkEnd w:id="129"/>
      <w:bookmarkEnd w:id="130"/>
      <w:bookmarkEnd w:id="131"/>
      <w:bookmarkEnd w:id="132"/>
      <w:bookmarkEnd w:id="133"/>
    </w:p>
    <w:p w14:paraId="4AA28C25" w14:textId="77777777" w:rsidR="00EA2533" w:rsidRDefault="00484154">
      <w:pPr>
        <w:tabs>
          <w:tab w:val="clear" w:pos="426"/>
        </w:tabs>
      </w:pPr>
      <w:bookmarkStart w:id="134" w:name="_Toc78260681"/>
      <w:bookmarkStart w:id="135" w:name="_Toc100052372"/>
      <w:r>
        <w:rPr>
          <w:rFonts w:hint="eastAsia"/>
        </w:rPr>
        <w:t>9.1</w:t>
      </w:r>
      <w:r>
        <w:rPr>
          <w:rFonts w:hint="eastAsia"/>
        </w:rPr>
        <w:t>如有需要，采购代理机构或采购单位将组织供应商对项目现场及周围环境进行踏勘，以便供应商获取有关编制响应文件和签署合同所需的</w:t>
      </w:r>
      <w:r>
        <w:rPr>
          <w:rFonts w:hint="eastAsia"/>
        </w:rPr>
        <w:t>所有资料。踏勘现场所发生的费用和风险由供应商自己承担，供应商应按采购公告所约定的时间、地点统一踏勘现场。</w:t>
      </w:r>
    </w:p>
    <w:p w14:paraId="58E74E18" w14:textId="77777777" w:rsidR="00EA2533" w:rsidRDefault="00484154">
      <w:pPr>
        <w:tabs>
          <w:tab w:val="clear" w:pos="426"/>
        </w:tabs>
      </w:pPr>
      <w:r>
        <w:rPr>
          <w:rFonts w:hint="eastAsia"/>
        </w:rPr>
        <w:t>9.2</w:t>
      </w:r>
      <w:r>
        <w:rPr>
          <w:rFonts w:hint="eastAsia"/>
        </w:rPr>
        <w:t>供应商及其人员经过采购单位的允许，可以踏勘目的进入采购单位的项目现场。若本项目竞争性谈判文件要求供应商于统一时间地点踏勘现场的，供应商按时前往。</w:t>
      </w:r>
    </w:p>
    <w:p w14:paraId="3CABC2B7" w14:textId="77777777" w:rsidR="00EA2533" w:rsidRDefault="00484154">
      <w:pPr>
        <w:tabs>
          <w:tab w:val="clear" w:pos="426"/>
        </w:tabs>
      </w:pPr>
      <w:r>
        <w:rPr>
          <w:rFonts w:hint="eastAsia"/>
        </w:rPr>
        <w:t>9.3</w:t>
      </w:r>
      <w:r>
        <w:rPr>
          <w:rFonts w:hint="eastAsia"/>
        </w:rPr>
        <w:t>采购单位必须通过采购代理机构向供应商提供有关现场的资料和数据。</w:t>
      </w:r>
    </w:p>
    <w:p w14:paraId="2459B1B6" w14:textId="77777777" w:rsidR="00EA2533" w:rsidRDefault="00484154">
      <w:pPr>
        <w:tabs>
          <w:tab w:val="clear" w:pos="426"/>
        </w:tabs>
      </w:pPr>
      <w:r>
        <w:rPr>
          <w:rFonts w:hint="eastAsia"/>
        </w:rPr>
        <w:t>9.4</w:t>
      </w:r>
      <w:r>
        <w:rPr>
          <w:rFonts w:hint="eastAsia"/>
        </w:rPr>
        <w:t>任何人或任何组织在踏勘现场时向供应商提交的任何书面或口头上的资料，未经采购代理机构在网上发布或书面通知，均作无效处理。采购代理机构对供应商由此而做出的推论、理解和结论概不负责。</w:t>
      </w:r>
    </w:p>
    <w:p w14:paraId="200354AF" w14:textId="77777777" w:rsidR="00EA2533" w:rsidRDefault="00484154">
      <w:pPr>
        <w:tabs>
          <w:tab w:val="clear" w:pos="426"/>
        </w:tabs>
      </w:pPr>
      <w:r>
        <w:rPr>
          <w:rFonts w:hint="eastAsia"/>
        </w:rPr>
        <w:t xml:space="preserve">9.5 </w:t>
      </w:r>
      <w:r>
        <w:rPr>
          <w:rFonts w:hint="eastAsia"/>
        </w:rPr>
        <w:t>未参与现场踏勘不作为否定供应商资格的理由。</w:t>
      </w:r>
    </w:p>
    <w:p w14:paraId="3AD46E94" w14:textId="77777777" w:rsidR="00EA2533" w:rsidRDefault="00484154">
      <w:pPr>
        <w:tabs>
          <w:tab w:val="clear" w:pos="426"/>
        </w:tabs>
      </w:pPr>
      <w:r>
        <w:rPr>
          <w:rFonts w:hint="eastAsia"/>
        </w:rPr>
        <w:t>10.</w:t>
      </w:r>
      <w:r>
        <w:rPr>
          <w:rFonts w:hint="eastAsia"/>
        </w:rPr>
        <w:t>竞争性谈判</w:t>
      </w:r>
      <w:bookmarkEnd w:id="134"/>
      <w:r>
        <w:rPr>
          <w:rFonts w:hint="eastAsia"/>
        </w:rPr>
        <w:t>答疑</w:t>
      </w:r>
      <w:bookmarkEnd w:id="135"/>
    </w:p>
    <w:p w14:paraId="02A2F5AB" w14:textId="77777777" w:rsidR="00EA2533" w:rsidRDefault="00484154">
      <w:pPr>
        <w:tabs>
          <w:tab w:val="clear" w:pos="426"/>
        </w:tabs>
      </w:pPr>
      <w:r>
        <w:rPr>
          <w:rFonts w:hint="eastAsia"/>
        </w:rPr>
        <w:t>10.1</w:t>
      </w:r>
      <w:r>
        <w:rPr>
          <w:rFonts w:hint="eastAsia"/>
        </w:rPr>
        <w:t>竞争性谈判答疑的目的是澄清、解答供应商在查阅竞争性谈判文件后或现场踏勘中可能提出的与谈判应答有关的疑问或询问。</w:t>
      </w:r>
    </w:p>
    <w:p w14:paraId="40B742B0" w14:textId="77777777" w:rsidR="00EA2533" w:rsidRDefault="00484154">
      <w:pPr>
        <w:tabs>
          <w:tab w:val="clear" w:pos="426"/>
        </w:tabs>
      </w:pPr>
      <w:r>
        <w:rPr>
          <w:rFonts w:hint="eastAsia"/>
        </w:rPr>
        <w:t>10.2</w:t>
      </w:r>
      <w:r>
        <w:rPr>
          <w:rFonts w:hint="eastAsia"/>
        </w:rPr>
        <w:t>供应商提出的与谈判应答有关的问题须在竞争性谈判文件规定的答疑截止时间前以</w:t>
      </w:r>
      <w:r>
        <w:rPr>
          <w:rFonts w:hint="eastAsia"/>
        </w:rPr>
        <w:t xml:space="preserve"> </w:t>
      </w:r>
      <w:r>
        <w:rPr>
          <w:rFonts w:hint="eastAsia"/>
        </w:rPr>
        <w:t>“质疑函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5186422A" w14:textId="77777777" w:rsidR="00EA2533" w:rsidRDefault="00484154">
      <w:pPr>
        <w:tabs>
          <w:tab w:val="clear" w:pos="426"/>
        </w:tabs>
      </w:pPr>
      <w:r>
        <w:rPr>
          <w:rFonts w:hint="eastAsia"/>
        </w:rPr>
        <w:t>10.3</w:t>
      </w:r>
      <w:r>
        <w:rPr>
          <w:rFonts w:hint="eastAsia"/>
        </w:rPr>
        <w:t>采购代理机构对疑问所做出的澄清和解答，以书面答复（包括网站发布信息）为准。答疑纪要的有效性规定按照本通用条款第</w:t>
      </w:r>
      <w:r>
        <w:rPr>
          <w:rFonts w:hint="eastAsia"/>
        </w:rPr>
        <w:t>13</w:t>
      </w:r>
      <w:r>
        <w:t>.3</w:t>
      </w:r>
      <w:r>
        <w:rPr>
          <w:rFonts w:hint="eastAsia"/>
        </w:rPr>
        <w:t>、</w:t>
      </w:r>
      <w:r>
        <w:rPr>
          <w:rFonts w:hint="eastAsia"/>
        </w:rPr>
        <w:t>13</w:t>
      </w:r>
      <w:r>
        <w:t>.4</w:t>
      </w:r>
      <w:r>
        <w:rPr>
          <w:rFonts w:hint="eastAsia"/>
        </w:rPr>
        <w:t>款规定执行。</w:t>
      </w:r>
    </w:p>
    <w:p w14:paraId="26A52924" w14:textId="77777777" w:rsidR="00EA2533" w:rsidRDefault="00484154">
      <w:pPr>
        <w:tabs>
          <w:tab w:val="clear" w:pos="426"/>
        </w:tabs>
      </w:pPr>
      <w:r>
        <w:rPr>
          <w:rFonts w:hint="eastAsia"/>
        </w:rPr>
        <w:t>10.4</w:t>
      </w:r>
      <w:r>
        <w:rPr>
          <w:rFonts w:hint="eastAsia"/>
        </w:rPr>
        <w:t>如采购代理机</w:t>
      </w:r>
      <w:r>
        <w:rPr>
          <w:rFonts w:hint="eastAsia"/>
        </w:rPr>
        <w:t>构认为有必要组织现场答疑会，供应商应按照竞争性谈判文件规定的时间或采购代理机构另行书面通知（包括网站发布的通知）的时间和地点，参与现场答疑会。</w:t>
      </w:r>
    </w:p>
    <w:p w14:paraId="2928026D" w14:textId="77777777" w:rsidR="00EA2533" w:rsidRDefault="00484154">
      <w:pPr>
        <w:tabs>
          <w:tab w:val="clear" w:pos="426"/>
        </w:tabs>
      </w:pPr>
      <w:r>
        <w:rPr>
          <w:rFonts w:hint="eastAsia"/>
        </w:rPr>
        <w:t>10.5</w:t>
      </w:r>
      <w:r>
        <w:rPr>
          <w:rFonts w:hint="eastAsia"/>
        </w:rPr>
        <w:t>未参与竞争性谈判答疑不作为否定供应商资格的理由。</w:t>
      </w:r>
    </w:p>
    <w:p w14:paraId="7EF1D9D9" w14:textId="77777777" w:rsidR="00EA2533" w:rsidRDefault="00484154">
      <w:pPr>
        <w:pStyle w:val="22"/>
        <w:tabs>
          <w:tab w:val="clear" w:pos="426"/>
        </w:tabs>
      </w:pPr>
      <w:bookmarkStart w:id="136" w:name="bt招标文件"/>
      <w:bookmarkStart w:id="137" w:name="_Toc398220530"/>
      <w:bookmarkStart w:id="138" w:name="_Toc73521644"/>
      <w:bookmarkStart w:id="139" w:name="_Toc100052373"/>
      <w:bookmarkStart w:id="140" w:name="_Toc101074878"/>
      <w:bookmarkStart w:id="141" w:name="_Toc432592822"/>
      <w:bookmarkStart w:id="142" w:name="_Toc73517648"/>
      <w:bookmarkStart w:id="143" w:name="_Toc57727403"/>
      <w:bookmarkStart w:id="144" w:name="_Toc73521556"/>
      <w:bookmarkStart w:id="145" w:name="_Toc73518126"/>
      <w:bookmarkEnd w:id="136"/>
      <w:r>
        <w:rPr>
          <w:rFonts w:hint="eastAsia"/>
        </w:rPr>
        <w:t>第二章</w:t>
      </w:r>
      <w:r>
        <w:rPr>
          <w:rFonts w:hint="eastAsia"/>
        </w:rPr>
        <w:t xml:space="preserve"> </w:t>
      </w:r>
      <w:r>
        <w:rPr>
          <w:rFonts w:hint="eastAsia"/>
        </w:rPr>
        <w:t>竞争性谈判文件</w:t>
      </w:r>
      <w:bookmarkEnd w:id="137"/>
      <w:bookmarkEnd w:id="138"/>
      <w:bookmarkEnd w:id="139"/>
      <w:bookmarkEnd w:id="140"/>
      <w:bookmarkEnd w:id="141"/>
      <w:bookmarkEnd w:id="142"/>
      <w:bookmarkEnd w:id="143"/>
      <w:bookmarkEnd w:id="144"/>
      <w:bookmarkEnd w:id="145"/>
    </w:p>
    <w:p w14:paraId="1F3F5A43" w14:textId="77777777" w:rsidR="00EA2533" w:rsidRDefault="00484154">
      <w:pPr>
        <w:tabs>
          <w:tab w:val="clear" w:pos="426"/>
        </w:tabs>
      </w:pPr>
      <w:bookmarkStart w:id="146" w:name="_Toc73517649"/>
      <w:bookmarkStart w:id="147" w:name="_Toc73521557"/>
      <w:bookmarkStart w:id="148" w:name="_Toc73521645"/>
      <w:bookmarkStart w:id="149" w:name="_Toc100052374"/>
      <w:bookmarkStart w:id="150" w:name="_Toc73518127"/>
      <w:r>
        <w:rPr>
          <w:rFonts w:hint="eastAsia"/>
        </w:rPr>
        <w:t>11.</w:t>
      </w:r>
      <w:r>
        <w:rPr>
          <w:rFonts w:hint="eastAsia"/>
        </w:rPr>
        <w:t>竞争性谈判文件的编制与组成</w:t>
      </w:r>
      <w:bookmarkEnd w:id="146"/>
      <w:bookmarkEnd w:id="147"/>
      <w:bookmarkEnd w:id="148"/>
      <w:bookmarkEnd w:id="149"/>
      <w:bookmarkEnd w:id="150"/>
    </w:p>
    <w:p w14:paraId="5C767CB4" w14:textId="77777777" w:rsidR="00EA2533" w:rsidRDefault="00484154">
      <w:pPr>
        <w:tabs>
          <w:tab w:val="clear" w:pos="426"/>
        </w:tabs>
      </w:pPr>
      <w:r>
        <w:rPr>
          <w:rFonts w:hint="eastAsia"/>
        </w:rPr>
        <w:t>11.1</w:t>
      </w:r>
      <w:r>
        <w:rPr>
          <w:rFonts w:hint="eastAsia"/>
        </w:rPr>
        <w:t>竞争性谈判文件除以下内容外，采购代理机构在竞争性谈判（或谈判）期间发出的答疑纪要和其他补充修改函件，均是竞争性谈判文件的组成部分，对</w:t>
      </w:r>
      <w:proofErr w:type="gramStart"/>
      <w:r>
        <w:rPr>
          <w:rFonts w:hint="eastAsia"/>
        </w:rPr>
        <w:t>供应商起约束</w:t>
      </w:r>
      <w:proofErr w:type="gramEnd"/>
      <w:r>
        <w:rPr>
          <w:rFonts w:hint="eastAsia"/>
        </w:rPr>
        <w:t>作用；</w:t>
      </w:r>
    </w:p>
    <w:p w14:paraId="489AE05A" w14:textId="77777777" w:rsidR="00EA2533" w:rsidRDefault="00484154">
      <w:pPr>
        <w:tabs>
          <w:tab w:val="clear" w:pos="426"/>
        </w:tabs>
      </w:pPr>
      <w:r>
        <w:rPr>
          <w:rFonts w:hint="eastAsia"/>
        </w:rPr>
        <w:t>竞争性谈判文件包括下列内容：</w:t>
      </w:r>
    </w:p>
    <w:p w14:paraId="789DCA2A" w14:textId="77777777" w:rsidR="00EA2533" w:rsidRDefault="00484154">
      <w:pPr>
        <w:tabs>
          <w:tab w:val="clear" w:pos="426"/>
        </w:tabs>
      </w:pPr>
      <w:r>
        <w:rPr>
          <w:rFonts w:hint="eastAsia"/>
        </w:rPr>
        <w:t>项目关键信息</w:t>
      </w:r>
    </w:p>
    <w:p w14:paraId="5861958F" w14:textId="77777777" w:rsidR="00EA2533" w:rsidRDefault="00484154">
      <w:pPr>
        <w:tabs>
          <w:tab w:val="clear" w:pos="426"/>
        </w:tabs>
      </w:pPr>
      <w:r>
        <w:rPr>
          <w:rFonts w:hint="eastAsia"/>
        </w:rPr>
        <w:t>谈判信息</w:t>
      </w:r>
    </w:p>
    <w:p w14:paraId="32B362CC" w14:textId="77777777" w:rsidR="00EA2533" w:rsidRDefault="00484154">
      <w:pPr>
        <w:tabs>
          <w:tab w:val="clear" w:pos="426"/>
        </w:tabs>
      </w:pPr>
      <w:r>
        <w:rPr>
          <w:rFonts w:hint="eastAsia"/>
        </w:rPr>
        <w:t>第一册</w:t>
      </w:r>
      <w:r>
        <w:rPr>
          <w:rFonts w:hint="eastAsia"/>
        </w:rPr>
        <w:t xml:space="preserve">  </w:t>
      </w:r>
      <w:r>
        <w:rPr>
          <w:rFonts w:hint="eastAsia"/>
        </w:rPr>
        <w:t>专用条款</w:t>
      </w:r>
    </w:p>
    <w:p w14:paraId="26E1E967" w14:textId="77777777" w:rsidR="00EA2533" w:rsidRDefault="00484154">
      <w:pPr>
        <w:tabs>
          <w:tab w:val="clear" w:pos="426"/>
        </w:tabs>
      </w:pPr>
      <w:r>
        <w:rPr>
          <w:rFonts w:hint="eastAsia"/>
        </w:rPr>
        <w:lastRenderedPageBreak/>
        <w:t>第一章</w:t>
      </w:r>
      <w:r>
        <w:rPr>
          <w:rFonts w:hint="eastAsia"/>
        </w:rPr>
        <w:t xml:space="preserve">  </w:t>
      </w:r>
      <w:r>
        <w:rPr>
          <w:rFonts w:hint="eastAsia"/>
        </w:rPr>
        <w:t>采购公告</w:t>
      </w:r>
    </w:p>
    <w:p w14:paraId="43C3DE39" w14:textId="77777777" w:rsidR="00EA2533" w:rsidRDefault="00484154">
      <w:pPr>
        <w:tabs>
          <w:tab w:val="clear" w:pos="426"/>
        </w:tabs>
      </w:pPr>
      <w:r>
        <w:rPr>
          <w:rFonts w:hint="eastAsia"/>
        </w:rPr>
        <w:t>第二章</w:t>
      </w:r>
      <w:r>
        <w:rPr>
          <w:rFonts w:hint="eastAsia"/>
        </w:rPr>
        <w:t xml:space="preserve">  </w:t>
      </w:r>
      <w:r>
        <w:rPr>
          <w:rFonts w:hint="eastAsia"/>
        </w:rPr>
        <w:t>采购项目需求</w:t>
      </w:r>
    </w:p>
    <w:p w14:paraId="4C310753" w14:textId="77777777" w:rsidR="00EA2533" w:rsidRDefault="00484154">
      <w:pPr>
        <w:tabs>
          <w:tab w:val="clear" w:pos="426"/>
        </w:tabs>
      </w:pPr>
      <w:r>
        <w:rPr>
          <w:rFonts w:hint="eastAsia"/>
        </w:rPr>
        <w:t>第三章</w:t>
      </w:r>
      <w:r>
        <w:rPr>
          <w:rFonts w:hint="eastAsia"/>
        </w:rPr>
        <w:t xml:space="preserve">  </w:t>
      </w:r>
      <w:r>
        <w:rPr>
          <w:rFonts w:hint="eastAsia"/>
        </w:rPr>
        <w:t>合同条款及格式</w:t>
      </w:r>
    </w:p>
    <w:p w14:paraId="0FF2D418" w14:textId="77777777" w:rsidR="00EA2533" w:rsidRDefault="00484154">
      <w:pPr>
        <w:tabs>
          <w:tab w:val="clear" w:pos="426"/>
        </w:tabs>
      </w:pPr>
      <w:r>
        <w:rPr>
          <w:rFonts w:hint="eastAsia"/>
        </w:rPr>
        <w:t>第四章</w:t>
      </w:r>
      <w:r>
        <w:rPr>
          <w:rFonts w:hint="eastAsia"/>
        </w:rPr>
        <w:t xml:space="preserve">  </w:t>
      </w:r>
      <w:r>
        <w:rPr>
          <w:rFonts w:hint="eastAsia"/>
        </w:rPr>
        <w:t>响应文件格式、附件</w:t>
      </w:r>
    </w:p>
    <w:p w14:paraId="71BF677F" w14:textId="77777777" w:rsidR="00EA2533" w:rsidRDefault="00484154">
      <w:pPr>
        <w:tabs>
          <w:tab w:val="clear" w:pos="426"/>
        </w:tabs>
      </w:pPr>
      <w:r>
        <w:rPr>
          <w:rFonts w:hint="eastAsia"/>
        </w:rPr>
        <w:t>第二册</w:t>
      </w:r>
      <w:r>
        <w:rPr>
          <w:rFonts w:hint="eastAsia"/>
        </w:rPr>
        <w:t xml:space="preserve">  </w:t>
      </w:r>
      <w:r>
        <w:rPr>
          <w:rFonts w:hint="eastAsia"/>
        </w:rPr>
        <w:t>通用条款</w:t>
      </w:r>
    </w:p>
    <w:p w14:paraId="56F2579D" w14:textId="77777777" w:rsidR="00EA2533" w:rsidRDefault="00484154">
      <w:pPr>
        <w:tabs>
          <w:tab w:val="clear" w:pos="426"/>
        </w:tabs>
      </w:pPr>
      <w:r>
        <w:rPr>
          <w:rFonts w:hint="eastAsia"/>
        </w:rPr>
        <w:t>第一章</w:t>
      </w:r>
      <w:r>
        <w:rPr>
          <w:rFonts w:hint="eastAsia"/>
        </w:rPr>
        <w:t xml:space="preserve">  </w:t>
      </w:r>
      <w:r>
        <w:rPr>
          <w:rFonts w:hint="eastAsia"/>
        </w:rPr>
        <w:t>总则</w:t>
      </w:r>
    </w:p>
    <w:p w14:paraId="2A181234" w14:textId="77777777" w:rsidR="00EA2533" w:rsidRDefault="00484154">
      <w:pPr>
        <w:tabs>
          <w:tab w:val="clear" w:pos="426"/>
        </w:tabs>
      </w:pPr>
      <w:r>
        <w:rPr>
          <w:rFonts w:hint="eastAsia"/>
        </w:rPr>
        <w:t>第二章</w:t>
      </w:r>
      <w:r>
        <w:rPr>
          <w:rFonts w:hint="eastAsia"/>
        </w:rPr>
        <w:t xml:space="preserve">  </w:t>
      </w:r>
      <w:r>
        <w:rPr>
          <w:rFonts w:hint="eastAsia"/>
        </w:rPr>
        <w:t>竞争性谈判文件</w:t>
      </w:r>
    </w:p>
    <w:p w14:paraId="787F2B81" w14:textId="77777777" w:rsidR="00EA2533" w:rsidRDefault="00484154">
      <w:pPr>
        <w:tabs>
          <w:tab w:val="clear" w:pos="426"/>
        </w:tabs>
      </w:pPr>
      <w:r>
        <w:rPr>
          <w:rFonts w:hint="eastAsia"/>
        </w:rPr>
        <w:t>第三章</w:t>
      </w:r>
      <w:r>
        <w:rPr>
          <w:rFonts w:hint="eastAsia"/>
        </w:rPr>
        <w:t xml:space="preserve">  </w:t>
      </w:r>
      <w:r>
        <w:rPr>
          <w:rFonts w:hint="eastAsia"/>
        </w:rPr>
        <w:t>响应文件的编制与递交</w:t>
      </w:r>
    </w:p>
    <w:p w14:paraId="41B4F32B" w14:textId="77777777" w:rsidR="00EA2533" w:rsidRDefault="00484154">
      <w:pPr>
        <w:tabs>
          <w:tab w:val="clear" w:pos="426"/>
        </w:tabs>
      </w:pPr>
      <w:r>
        <w:rPr>
          <w:rFonts w:hint="eastAsia"/>
        </w:rPr>
        <w:t>第四章</w:t>
      </w:r>
      <w:r>
        <w:rPr>
          <w:rFonts w:hint="eastAsia"/>
        </w:rPr>
        <w:t xml:space="preserve">  </w:t>
      </w:r>
      <w:r>
        <w:rPr>
          <w:rFonts w:hint="eastAsia"/>
        </w:rPr>
        <w:t>谈判初始报价</w:t>
      </w:r>
    </w:p>
    <w:p w14:paraId="55E18379" w14:textId="77777777" w:rsidR="00EA2533" w:rsidRDefault="00484154">
      <w:pPr>
        <w:tabs>
          <w:tab w:val="clear" w:pos="426"/>
        </w:tabs>
      </w:pPr>
      <w:r>
        <w:rPr>
          <w:rFonts w:hint="eastAsia"/>
        </w:rPr>
        <w:t>第五章</w:t>
      </w:r>
      <w:r>
        <w:rPr>
          <w:rFonts w:hint="eastAsia"/>
        </w:rPr>
        <w:t xml:space="preserve">  </w:t>
      </w:r>
      <w:r>
        <w:rPr>
          <w:rFonts w:hint="eastAsia"/>
        </w:rPr>
        <w:t>谈判要求</w:t>
      </w:r>
    </w:p>
    <w:p w14:paraId="477DA467" w14:textId="77777777" w:rsidR="00EA2533" w:rsidRDefault="00484154">
      <w:pPr>
        <w:tabs>
          <w:tab w:val="clear" w:pos="426"/>
        </w:tabs>
      </w:pPr>
      <w:r>
        <w:rPr>
          <w:rFonts w:hint="eastAsia"/>
        </w:rPr>
        <w:t>第六章</w:t>
      </w:r>
      <w:r>
        <w:rPr>
          <w:rFonts w:hint="eastAsia"/>
        </w:rPr>
        <w:t xml:space="preserve">  </w:t>
      </w:r>
      <w:r>
        <w:rPr>
          <w:rFonts w:hint="eastAsia"/>
        </w:rPr>
        <w:t>谈判程序及谈判方法</w:t>
      </w:r>
    </w:p>
    <w:p w14:paraId="3A18EF64" w14:textId="77777777" w:rsidR="00EA2533" w:rsidRDefault="00484154">
      <w:pPr>
        <w:tabs>
          <w:tab w:val="clear" w:pos="426"/>
        </w:tabs>
      </w:pPr>
      <w:r>
        <w:rPr>
          <w:rFonts w:hint="eastAsia"/>
        </w:rPr>
        <w:t>第七章</w:t>
      </w:r>
      <w:r>
        <w:rPr>
          <w:rFonts w:hint="eastAsia"/>
        </w:rPr>
        <w:t xml:space="preserve">  </w:t>
      </w:r>
      <w:r>
        <w:rPr>
          <w:rFonts w:hint="eastAsia"/>
        </w:rPr>
        <w:t>定标及公示</w:t>
      </w:r>
    </w:p>
    <w:p w14:paraId="69A49F59" w14:textId="77777777" w:rsidR="00EA2533" w:rsidRDefault="00484154">
      <w:pPr>
        <w:tabs>
          <w:tab w:val="clear" w:pos="426"/>
        </w:tabs>
      </w:pPr>
      <w:r>
        <w:rPr>
          <w:rFonts w:hint="eastAsia"/>
        </w:rPr>
        <w:t>第八章</w:t>
      </w:r>
      <w:r>
        <w:rPr>
          <w:rFonts w:hint="eastAsia"/>
        </w:rPr>
        <w:t xml:space="preserve">  </w:t>
      </w:r>
      <w:r>
        <w:rPr>
          <w:rFonts w:hint="eastAsia"/>
        </w:rPr>
        <w:t>公开竞争性谈判失败的后续处理</w:t>
      </w:r>
    </w:p>
    <w:p w14:paraId="6B82193B" w14:textId="77777777" w:rsidR="00EA2533" w:rsidRDefault="00484154">
      <w:pPr>
        <w:tabs>
          <w:tab w:val="clear" w:pos="426"/>
        </w:tabs>
      </w:pPr>
      <w:r>
        <w:rPr>
          <w:rFonts w:hint="eastAsia"/>
        </w:rPr>
        <w:t>第九章</w:t>
      </w:r>
      <w:r>
        <w:rPr>
          <w:rFonts w:hint="eastAsia"/>
        </w:rPr>
        <w:t xml:space="preserve">  </w:t>
      </w:r>
      <w:r>
        <w:rPr>
          <w:rFonts w:hint="eastAsia"/>
        </w:rPr>
        <w:t>合同的授予与备案</w:t>
      </w:r>
    </w:p>
    <w:p w14:paraId="790EEEF5" w14:textId="77777777" w:rsidR="00EA2533" w:rsidRDefault="00484154">
      <w:pPr>
        <w:tabs>
          <w:tab w:val="clear" w:pos="426"/>
        </w:tabs>
      </w:pPr>
      <w:r>
        <w:rPr>
          <w:rFonts w:hint="eastAsia"/>
        </w:rPr>
        <w:t>第十章</w:t>
      </w:r>
      <w:r>
        <w:rPr>
          <w:rFonts w:hint="eastAsia"/>
        </w:rPr>
        <w:t xml:space="preserve">  </w:t>
      </w:r>
      <w:r>
        <w:rPr>
          <w:rFonts w:hint="eastAsia"/>
        </w:rPr>
        <w:t>质疑处理</w:t>
      </w:r>
    </w:p>
    <w:p w14:paraId="4CF21707" w14:textId="77777777" w:rsidR="00EA2533" w:rsidRDefault="00484154">
      <w:pPr>
        <w:tabs>
          <w:tab w:val="clear" w:pos="426"/>
        </w:tabs>
      </w:pPr>
      <w:bookmarkStart w:id="151" w:name="_Toc73518128"/>
      <w:bookmarkStart w:id="152" w:name="_Toc60560636"/>
      <w:bookmarkStart w:id="153" w:name="_Toc73517650"/>
      <w:bookmarkStart w:id="154" w:name="_Toc73521646"/>
      <w:bookmarkStart w:id="155" w:name="_Toc73521558"/>
      <w:bookmarkStart w:id="156" w:name="_Toc100052375"/>
      <w:bookmarkStart w:id="157" w:name="_Toc60631631"/>
      <w:bookmarkStart w:id="158" w:name="_Toc60560637"/>
      <w:bookmarkStart w:id="159" w:name="_Toc100052376"/>
      <w:bookmarkStart w:id="160" w:name="_Toc60631632"/>
      <w:bookmarkStart w:id="161" w:name="_Toc73521647"/>
      <w:bookmarkStart w:id="162" w:name="_Toc73521559"/>
      <w:bookmarkStart w:id="163" w:name="_Toc73517651"/>
      <w:bookmarkStart w:id="164" w:name="_Toc73518129"/>
      <w:r>
        <w:rPr>
          <w:rFonts w:hint="eastAsia"/>
        </w:rPr>
        <w:t xml:space="preserve">11.2 </w:t>
      </w:r>
      <w:r>
        <w:rPr>
          <w:rFonts w:hint="eastAsia"/>
        </w:rPr>
        <w:t>供应商购买竞争性谈判文件后，应仔细检查竞争性谈判文件的所有内容，如有残缺应在答疑截止时间之前向采购代理机构提出，否则，由此引起的谈判应答损失自负；供应商同时应认真审阅竞争性谈判文件所有的事项、格式、条款和规范要求等，如果供应商的响应文件没有按竞争性谈判文件要求提交全部资料或者响应文件没有对竞争性谈判文件做出实质性响应，其风险应由供应商自行承担，并根据有关条款规定，其谈判应答有可能被拒绝。</w:t>
      </w:r>
    </w:p>
    <w:p w14:paraId="7E6A4247" w14:textId="77777777" w:rsidR="00EA2533" w:rsidRDefault="00484154">
      <w:pPr>
        <w:tabs>
          <w:tab w:val="clear" w:pos="426"/>
        </w:tabs>
        <w:rPr>
          <w:szCs w:val="21"/>
        </w:rPr>
      </w:pPr>
      <w:r>
        <w:rPr>
          <w:rFonts w:hint="eastAsia"/>
          <w:szCs w:val="21"/>
        </w:rPr>
        <w:t>11.3</w:t>
      </w:r>
      <w:r>
        <w:rPr>
          <w:rFonts w:hint="eastAsia"/>
        </w:rPr>
        <w:t>任何人或任何组织向供应商提交的任何书面或口头资料，未经采购代理机构在网上发布或书面通知，均作无效处理，不得作为竞</w:t>
      </w:r>
      <w:r>
        <w:rPr>
          <w:rFonts w:hint="eastAsia"/>
        </w:rPr>
        <w:t>争性谈判文件的组成部分。采购代理机构对供应商由此而做出的推论、理解和结论概不负责。</w:t>
      </w:r>
    </w:p>
    <w:p w14:paraId="4D7D9CB9" w14:textId="77777777" w:rsidR="00EA2533" w:rsidRDefault="00484154">
      <w:pPr>
        <w:tabs>
          <w:tab w:val="clear" w:pos="426"/>
        </w:tabs>
      </w:pPr>
      <w:r>
        <w:rPr>
          <w:rFonts w:hint="eastAsia"/>
        </w:rPr>
        <w:t>12.</w:t>
      </w:r>
      <w:r>
        <w:rPr>
          <w:rFonts w:hint="eastAsia"/>
        </w:rPr>
        <w:t>竞争性谈判文件的澄清</w:t>
      </w:r>
      <w:bookmarkEnd w:id="151"/>
      <w:bookmarkEnd w:id="152"/>
      <w:bookmarkEnd w:id="153"/>
      <w:bookmarkEnd w:id="154"/>
      <w:bookmarkEnd w:id="155"/>
      <w:bookmarkEnd w:id="156"/>
      <w:bookmarkEnd w:id="157"/>
    </w:p>
    <w:p w14:paraId="66F233A8" w14:textId="77777777" w:rsidR="00EA2533" w:rsidRDefault="00484154">
      <w:pPr>
        <w:tabs>
          <w:tab w:val="clear" w:pos="426"/>
        </w:tabs>
      </w:pPr>
      <w:r>
        <w:rPr>
          <w:rFonts w:hint="eastAsia"/>
        </w:rPr>
        <w:t>12.1</w:t>
      </w:r>
      <w:r>
        <w:rPr>
          <w:rFonts w:hint="eastAsia"/>
        </w:rPr>
        <w:t>供应商在收到竞争性谈判文件后，对竞争性谈判文件任何部分若有任何疑问，或要求澄清竞争性谈判文件的，均应在采购公告规定的答疑截止时间内，按“质疑函”的形式向采购代理机构提交。不论是采购代理机构根据需要主动对竞争性谈判文件进行必要的澄清或是根据供应商的要求对竞争性谈判文件做出澄清，采购代理机构都将在谈判应答截止日期前以书面形式答复或发送给所有供应商。澄清纪要作为竞争性谈判文件的组成部分，对</w:t>
      </w:r>
      <w:proofErr w:type="gramStart"/>
      <w:r>
        <w:rPr>
          <w:rFonts w:hint="eastAsia"/>
        </w:rPr>
        <w:t>供应商</w:t>
      </w:r>
      <w:r>
        <w:rPr>
          <w:rFonts w:hint="eastAsia"/>
        </w:rPr>
        <w:t>起约束</w:t>
      </w:r>
      <w:proofErr w:type="gramEnd"/>
      <w:r>
        <w:rPr>
          <w:rFonts w:hint="eastAsia"/>
        </w:rPr>
        <w:t>作用；</w:t>
      </w:r>
    </w:p>
    <w:p w14:paraId="74B494B0" w14:textId="77777777" w:rsidR="00EA2533" w:rsidRDefault="00484154">
      <w:pPr>
        <w:tabs>
          <w:tab w:val="clear" w:pos="426"/>
        </w:tabs>
      </w:pPr>
      <w:r>
        <w:rPr>
          <w:rFonts w:hint="eastAsia"/>
        </w:rPr>
        <w:t>12.2</w:t>
      </w:r>
      <w:r>
        <w:rPr>
          <w:rFonts w:hint="eastAsia"/>
        </w:rPr>
        <w:t>对于没有提出澄清又参与了该项目谈判应答的供应商将被视为完全认同该竞争性谈判文件（含澄清纪要），谈判应答截止期后不再受理针对竞争性谈判文件的相关质疑或投诉。</w:t>
      </w:r>
    </w:p>
    <w:p w14:paraId="4EB909EA" w14:textId="77777777" w:rsidR="00EA2533" w:rsidRDefault="00484154">
      <w:pPr>
        <w:tabs>
          <w:tab w:val="clear" w:pos="426"/>
        </w:tabs>
      </w:pPr>
      <w:r>
        <w:rPr>
          <w:rFonts w:hint="eastAsia"/>
        </w:rPr>
        <w:t xml:space="preserve">12.3 </w:t>
      </w:r>
      <w:r>
        <w:rPr>
          <w:rFonts w:hint="eastAsia"/>
        </w:rPr>
        <w:t>对竞争性谈判文件中描述有</w:t>
      </w:r>
      <w:proofErr w:type="gramStart"/>
      <w:r>
        <w:rPr>
          <w:rFonts w:hint="eastAsia"/>
        </w:rPr>
        <w:t>歧</w:t>
      </w:r>
      <w:proofErr w:type="gramEnd"/>
      <w:r>
        <w:rPr>
          <w:rFonts w:hint="eastAsia"/>
        </w:rPr>
        <w:t>意或前后不一致的地方，谈判小组有权进行评判，但对同一条款的评判应适用于每个供应商。</w:t>
      </w:r>
    </w:p>
    <w:p w14:paraId="2BBE3817" w14:textId="77777777" w:rsidR="00EA2533" w:rsidRDefault="00484154">
      <w:pPr>
        <w:tabs>
          <w:tab w:val="clear" w:pos="426"/>
        </w:tabs>
      </w:pPr>
      <w:r>
        <w:t>1</w:t>
      </w:r>
      <w:r>
        <w:rPr>
          <w:rFonts w:hint="eastAsia"/>
        </w:rPr>
        <w:t>3.</w:t>
      </w:r>
      <w:r>
        <w:rPr>
          <w:rFonts w:hint="eastAsia"/>
        </w:rPr>
        <w:t>竞争性谈判文件的修改</w:t>
      </w:r>
      <w:bookmarkEnd w:id="158"/>
      <w:bookmarkEnd w:id="159"/>
      <w:bookmarkEnd w:id="160"/>
      <w:bookmarkEnd w:id="161"/>
      <w:bookmarkEnd w:id="162"/>
      <w:bookmarkEnd w:id="163"/>
      <w:bookmarkEnd w:id="164"/>
    </w:p>
    <w:p w14:paraId="3B7A9B47" w14:textId="77777777" w:rsidR="00EA2533" w:rsidRDefault="00484154">
      <w:pPr>
        <w:tabs>
          <w:tab w:val="clear" w:pos="426"/>
        </w:tabs>
      </w:pPr>
      <w:bookmarkStart w:id="165" w:name="bt投标文件"/>
      <w:bookmarkStart w:id="166" w:name="_Toc73518130"/>
      <w:bookmarkStart w:id="167" w:name="_Toc73521648"/>
      <w:bookmarkStart w:id="168" w:name="_Toc73521560"/>
      <w:bookmarkStart w:id="169" w:name="_Toc100052377"/>
      <w:bookmarkStart w:id="170" w:name="_Toc101074879"/>
      <w:bookmarkStart w:id="171" w:name="_Toc73517652"/>
      <w:bookmarkEnd w:id="165"/>
      <w:r>
        <w:lastRenderedPageBreak/>
        <w:t>1</w:t>
      </w:r>
      <w:r>
        <w:rPr>
          <w:rFonts w:hint="eastAsia"/>
        </w:rPr>
        <w:t>3.1</w:t>
      </w:r>
      <w:r>
        <w:rPr>
          <w:rFonts w:hint="eastAsia"/>
        </w:rPr>
        <w:t>竞争性谈判文件发出后，在谈判应答截止日期</w:t>
      </w:r>
      <w:proofErr w:type="gramStart"/>
      <w:r>
        <w:rPr>
          <w:rFonts w:hint="eastAsia"/>
        </w:rPr>
        <w:t>前任何</w:t>
      </w:r>
      <w:proofErr w:type="gramEnd"/>
      <w:r>
        <w:rPr>
          <w:rFonts w:hint="eastAsia"/>
        </w:rPr>
        <w:t>时候，确需要变更竞争性谈判内容的，采购代理机构可主动地或在解答供应商提出的澄清问题时对竞争性谈判文件进行修改；</w:t>
      </w:r>
    </w:p>
    <w:p w14:paraId="69A3D339" w14:textId="77777777" w:rsidR="00EA2533" w:rsidRDefault="00484154">
      <w:pPr>
        <w:tabs>
          <w:tab w:val="clear" w:pos="426"/>
        </w:tabs>
      </w:pPr>
      <w:r>
        <w:t>1</w:t>
      </w:r>
      <w:r>
        <w:rPr>
          <w:rFonts w:hint="eastAsia"/>
        </w:rPr>
        <w:t>3.2</w:t>
      </w:r>
      <w:r>
        <w:rPr>
          <w:rFonts w:hint="eastAsia"/>
        </w:rPr>
        <w:t>竞争性谈判文</w:t>
      </w:r>
      <w:r>
        <w:rPr>
          <w:rFonts w:hint="eastAsia"/>
        </w:rPr>
        <w:t>件的修改以书面形式（包括网站公开发布方式）发送给所有供应商，竞争性谈判文件的修改内容作为竞争性谈判文件的组成部分，并具有约束力。</w:t>
      </w:r>
    </w:p>
    <w:p w14:paraId="4CEB2924" w14:textId="77777777" w:rsidR="00EA2533" w:rsidRDefault="00484154">
      <w:pPr>
        <w:tabs>
          <w:tab w:val="clear" w:pos="426"/>
        </w:tabs>
      </w:pPr>
      <w:r>
        <w:t>1</w:t>
      </w:r>
      <w:r>
        <w:rPr>
          <w:rFonts w:hint="eastAsia"/>
        </w:rPr>
        <w:t>3.3</w:t>
      </w:r>
      <w:r>
        <w:rPr>
          <w:rFonts w:hint="eastAsia"/>
        </w:rPr>
        <w:t>竞争性谈判文件、竞争性谈判文件澄清（答疑）纪要、竞争性谈判文件修改补充通知内容均以书面（包括网站公开发布方式）明确的内容为准。当竞争性谈判文件、修改补充通知、澄清（答疑）纪要内容相互矛盾时，以最后发出的通知（或纪要）或修改文件为准；</w:t>
      </w:r>
    </w:p>
    <w:p w14:paraId="74963872" w14:textId="77777777" w:rsidR="00EA2533" w:rsidRDefault="00484154">
      <w:pPr>
        <w:tabs>
          <w:tab w:val="clear" w:pos="426"/>
        </w:tabs>
      </w:pPr>
      <w:r>
        <w:t>1</w:t>
      </w:r>
      <w:r>
        <w:rPr>
          <w:rFonts w:hint="eastAsia"/>
        </w:rPr>
        <w:t>3.4</w:t>
      </w:r>
      <w:r>
        <w:rPr>
          <w:rFonts w:hint="eastAsia"/>
        </w:rPr>
        <w:t>采购代理机构保证竞争性谈判文件澄清（答疑）纪要和竞争性谈判文件修改补充通知在谈判应答截止时间前以网站公开发布形式或书面形式发送给所有供应商。为使供应商在编写响应文件时有充分时间对竞争性谈判文件的修改部分进行研究，采购代理机构可以酌情延长递交响应文件的截止日期，具体时间将在修改补充通知中明确。</w:t>
      </w:r>
    </w:p>
    <w:p w14:paraId="42005C9C" w14:textId="77777777" w:rsidR="00EA2533" w:rsidRDefault="00484154">
      <w:pPr>
        <w:pStyle w:val="22"/>
        <w:tabs>
          <w:tab w:val="clear" w:pos="426"/>
        </w:tabs>
      </w:pPr>
      <w:bookmarkStart w:id="172" w:name="_Toc432592823"/>
      <w:bookmarkStart w:id="173" w:name="_Toc398220531"/>
      <w:bookmarkStart w:id="174" w:name="_Toc57727404"/>
      <w:r>
        <w:rPr>
          <w:rFonts w:hint="eastAsia"/>
        </w:rPr>
        <w:t>第三章</w:t>
      </w:r>
      <w:r>
        <w:rPr>
          <w:rFonts w:hint="eastAsia"/>
        </w:rPr>
        <w:t xml:space="preserve"> </w:t>
      </w:r>
      <w:bookmarkEnd w:id="166"/>
      <w:bookmarkEnd w:id="167"/>
      <w:bookmarkEnd w:id="168"/>
      <w:bookmarkEnd w:id="169"/>
      <w:bookmarkEnd w:id="170"/>
      <w:bookmarkEnd w:id="171"/>
      <w:r>
        <w:rPr>
          <w:rFonts w:hint="eastAsia"/>
        </w:rPr>
        <w:t>响应文件的编制与递交</w:t>
      </w:r>
      <w:bookmarkEnd w:id="172"/>
      <w:bookmarkEnd w:id="173"/>
      <w:bookmarkEnd w:id="174"/>
    </w:p>
    <w:p w14:paraId="22ED956E" w14:textId="77777777" w:rsidR="00EA2533" w:rsidRDefault="00484154">
      <w:pPr>
        <w:tabs>
          <w:tab w:val="clear" w:pos="426"/>
        </w:tabs>
      </w:pPr>
      <w:bookmarkStart w:id="175" w:name="_Toc100052378"/>
      <w:bookmarkStart w:id="176" w:name="_Toc73521649"/>
      <w:bookmarkStart w:id="177" w:name="_Toc60560639"/>
      <w:bookmarkStart w:id="178" w:name="_Toc60631634"/>
      <w:bookmarkStart w:id="179" w:name="_Toc73518131"/>
      <w:bookmarkStart w:id="180" w:name="_Toc73521561"/>
      <w:bookmarkStart w:id="181" w:name="_Toc73517653"/>
      <w:r>
        <w:rPr>
          <w:rFonts w:hint="eastAsia"/>
        </w:rPr>
        <w:t>14.</w:t>
      </w:r>
      <w:r>
        <w:rPr>
          <w:rFonts w:hint="eastAsia"/>
        </w:rPr>
        <w:t>响应文件的语言及度量单位</w:t>
      </w:r>
      <w:bookmarkEnd w:id="175"/>
      <w:bookmarkEnd w:id="176"/>
      <w:bookmarkEnd w:id="177"/>
      <w:bookmarkEnd w:id="178"/>
      <w:bookmarkEnd w:id="179"/>
      <w:bookmarkEnd w:id="180"/>
      <w:bookmarkEnd w:id="181"/>
    </w:p>
    <w:p w14:paraId="0F8A5EC0" w14:textId="77777777" w:rsidR="00EA2533" w:rsidRDefault="00484154">
      <w:pPr>
        <w:tabs>
          <w:tab w:val="clear" w:pos="426"/>
        </w:tabs>
      </w:pPr>
      <w:r>
        <w:rPr>
          <w:rFonts w:hint="eastAsia"/>
        </w:rPr>
        <w:t xml:space="preserve">14.1 </w:t>
      </w:r>
      <w:r>
        <w:rPr>
          <w:rFonts w:hint="eastAsia"/>
        </w:rPr>
        <w:t>供应商与采购代理机构之间与谈判应答有关的所有往来通知、函件和响应文件均用中文表述。供应商随响应文件提供的证明文件和资料可以为其它语言，但必须</w:t>
      </w:r>
      <w:r>
        <w:rPr>
          <w:rFonts w:hint="eastAsia"/>
        </w:rPr>
        <w:t>附中文译文。翻译的中文资料与外文资料如果出现差异时，以中文为准，但翻译错误的除外。</w:t>
      </w:r>
    </w:p>
    <w:p w14:paraId="4A61B1A8" w14:textId="77777777" w:rsidR="00EA2533" w:rsidRDefault="00484154">
      <w:pPr>
        <w:tabs>
          <w:tab w:val="clear" w:pos="426"/>
        </w:tabs>
      </w:pPr>
      <w:r>
        <w:rPr>
          <w:rFonts w:hint="eastAsia"/>
        </w:rPr>
        <w:t xml:space="preserve">14.2 </w:t>
      </w:r>
      <w:r>
        <w:rPr>
          <w:rFonts w:hint="eastAsia"/>
        </w:rPr>
        <w:t>除技术规范另有规定外，响应文件使用的度量单位，均采用中华人民共和国法定计量单位。</w:t>
      </w:r>
    </w:p>
    <w:p w14:paraId="20E965EE" w14:textId="77777777" w:rsidR="00EA2533" w:rsidRDefault="00484154">
      <w:pPr>
        <w:tabs>
          <w:tab w:val="clear" w:pos="426"/>
        </w:tabs>
      </w:pPr>
      <w:bookmarkStart w:id="182" w:name="_Toc73521650"/>
      <w:bookmarkStart w:id="183" w:name="_Toc73518132"/>
      <w:bookmarkStart w:id="184" w:name="_Toc73521562"/>
      <w:bookmarkStart w:id="185" w:name="_Toc60560640"/>
      <w:bookmarkStart w:id="186" w:name="_Toc60631635"/>
      <w:bookmarkStart w:id="187" w:name="_Toc73517654"/>
      <w:bookmarkStart w:id="188" w:name="_Toc100052379"/>
      <w:r>
        <w:rPr>
          <w:rFonts w:hint="eastAsia"/>
        </w:rPr>
        <w:t>15.</w:t>
      </w:r>
      <w:r>
        <w:rPr>
          <w:rFonts w:hint="eastAsia"/>
        </w:rPr>
        <w:t>响应文件的组成</w:t>
      </w:r>
      <w:bookmarkEnd w:id="182"/>
      <w:bookmarkEnd w:id="183"/>
      <w:bookmarkEnd w:id="184"/>
      <w:bookmarkEnd w:id="185"/>
      <w:bookmarkEnd w:id="186"/>
      <w:bookmarkEnd w:id="187"/>
      <w:bookmarkEnd w:id="188"/>
    </w:p>
    <w:p w14:paraId="34F82484" w14:textId="77777777" w:rsidR="00EA2533" w:rsidRDefault="00484154">
      <w:pPr>
        <w:tabs>
          <w:tab w:val="clear" w:pos="426"/>
        </w:tabs>
      </w:pPr>
      <w:r>
        <w:rPr>
          <w:rFonts w:hint="eastAsia"/>
        </w:rPr>
        <w:t>具体内容请详见本项目专用条款的相关内容。</w:t>
      </w:r>
      <w:bookmarkStart w:id="189" w:name="_Toc73521651"/>
      <w:bookmarkStart w:id="190" w:name="_Toc60631636"/>
      <w:bookmarkStart w:id="191" w:name="_Toc60560641"/>
      <w:bookmarkStart w:id="192" w:name="_Toc73521563"/>
      <w:bookmarkStart w:id="193" w:name="投标文件的组成"/>
      <w:bookmarkStart w:id="194" w:name="_Toc73517655"/>
      <w:bookmarkStart w:id="195" w:name="_Toc73518133"/>
    </w:p>
    <w:p w14:paraId="2E9DB99D" w14:textId="77777777" w:rsidR="00EA2533" w:rsidRDefault="00484154">
      <w:pPr>
        <w:tabs>
          <w:tab w:val="clear" w:pos="426"/>
        </w:tabs>
      </w:pPr>
      <w:r>
        <w:rPr>
          <w:rFonts w:hint="eastAsia"/>
        </w:rPr>
        <w:t xml:space="preserve">16. </w:t>
      </w:r>
      <w:r>
        <w:rPr>
          <w:rFonts w:hint="eastAsia"/>
        </w:rPr>
        <w:t>响应文件格式</w:t>
      </w:r>
    </w:p>
    <w:p w14:paraId="73E697D2" w14:textId="77777777" w:rsidR="00EA2533" w:rsidRDefault="00484154">
      <w:pPr>
        <w:tabs>
          <w:tab w:val="clear" w:pos="426"/>
        </w:tabs>
      </w:pPr>
      <w:r>
        <w:rPr>
          <w:rFonts w:hint="eastAsia"/>
        </w:rPr>
        <w:t>16</w:t>
      </w:r>
      <w:r>
        <w:t>.1</w:t>
      </w:r>
      <w:r>
        <w:rPr>
          <w:rFonts w:hint="eastAsia"/>
        </w:rPr>
        <w:t>响应文件包括本通用条款第</w:t>
      </w:r>
      <w:r>
        <w:rPr>
          <w:rFonts w:hint="eastAsia"/>
        </w:rPr>
        <w:t>15</w:t>
      </w:r>
      <w:r>
        <w:rPr>
          <w:rFonts w:hint="eastAsia"/>
        </w:rPr>
        <w:t>条中规定的内容。如竞争性谈判文件提供了响应文件格式，则供应商提交的响应文件必须毫无例外地使用竞争性谈判文件所提供的相应格式并统一使用</w:t>
      </w:r>
      <w:r>
        <w:rPr>
          <w:rFonts w:hint="eastAsia"/>
        </w:rPr>
        <w:t>A4</w:t>
      </w:r>
      <w:r>
        <w:rPr>
          <w:rFonts w:hint="eastAsia"/>
        </w:rPr>
        <w:t>篇幅（表格可以按同样格式扩展）。</w:t>
      </w:r>
    </w:p>
    <w:p w14:paraId="705B40AF" w14:textId="77777777" w:rsidR="00EA2533" w:rsidRDefault="00484154">
      <w:pPr>
        <w:tabs>
          <w:tab w:val="clear" w:pos="426"/>
        </w:tabs>
      </w:pPr>
      <w:bookmarkStart w:id="196" w:name="_Toc73517657"/>
      <w:bookmarkStart w:id="197" w:name="_Toc73521565"/>
      <w:bookmarkStart w:id="198" w:name="_Toc60560643"/>
      <w:bookmarkStart w:id="199" w:name="_Toc73518135"/>
      <w:bookmarkStart w:id="200" w:name="_Toc100052382"/>
      <w:bookmarkStart w:id="201" w:name="_Toc73521653"/>
      <w:bookmarkStart w:id="202" w:name="_Toc60631638"/>
      <w:bookmarkEnd w:id="189"/>
      <w:bookmarkEnd w:id="190"/>
      <w:bookmarkEnd w:id="191"/>
      <w:bookmarkEnd w:id="192"/>
      <w:bookmarkEnd w:id="193"/>
      <w:bookmarkEnd w:id="194"/>
      <w:bookmarkEnd w:id="195"/>
      <w:r>
        <w:rPr>
          <w:rFonts w:hint="eastAsia"/>
        </w:rPr>
        <w:t>17.</w:t>
      </w:r>
      <w:r>
        <w:rPr>
          <w:rFonts w:hint="eastAsia"/>
        </w:rPr>
        <w:t>谈判应答货币</w:t>
      </w:r>
      <w:bookmarkEnd w:id="196"/>
      <w:bookmarkEnd w:id="197"/>
      <w:bookmarkEnd w:id="198"/>
      <w:bookmarkEnd w:id="199"/>
      <w:bookmarkEnd w:id="200"/>
      <w:bookmarkEnd w:id="201"/>
      <w:bookmarkEnd w:id="202"/>
    </w:p>
    <w:p w14:paraId="77CD5AE7" w14:textId="77777777" w:rsidR="00EA2533" w:rsidRDefault="00484154">
      <w:pPr>
        <w:tabs>
          <w:tab w:val="clear" w:pos="426"/>
        </w:tabs>
      </w:pPr>
      <w:r>
        <w:rPr>
          <w:rFonts w:hint="eastAsia"/>
        </w:rPr>
        <w:t>本项目的谈判应答应以人民</w:t>
      </w:r>
      <w:r>
        <w:rPr>
          <w:rFonts w:hint="eastAsia"/>
        </w:rPr>
        <w:t>币计。</w:t>
      </w:r>
    </w:p>
    <w:p w14:paraId="1C254E53" w14:textId="77777777" w:rsidR="00EA2533" w:rsidRDefault="00484154">
      <w:pPr>
        <w:widowControl w:val="0"/>
        <w:shd w:val="clear" w:color="auto" w:fill="auto"/>
        <w:tabs>
          <w:tab w:val="clear" w:pos="426"/>
        </w:tabs>
        <w:autoSpaceDE w:val="0"/>
        <w:autoSpaceDN w:val="0"/>
      </w:pPr>
      <w:r>
        <w:rPr>
          <w:rFonts w:hint="eastAsia"/>
        </w:rPr>
        <w:t xml:space="preserve">18. </w:t>
      </w:r>
      <w:r>
        <w:rPr>
          <w:rFonts w:hint="eastAsia"/>
        </w:rPr>
        <w:t>证明供应商合格和资格的文件</w:t>
      </w:r>
    </w:p>
    <w:p w14:paraId="5E3A8A1C" w14:textId="77777777" w:rsidR="00EA2533" w:rsidRDefault="00484154">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供应商应提交证明其有资格参加谈判应答和成交后有能力履行合同的文件</w:t>
      </w:r>
      <w:r>
        <w:rPr>
          <w:rFonts w:hint="eastAsia"/>
          <w:szCs w:val="21"/>
        </w:rPr>
        <w:t>，</w:t>
      </w:r>
      <w:r>
        <w:rPr>
          <w:rFonts w:hint="eastAsia"/>
          <w:szCs w:val="21"/>
          <w:lang w:eastAsia="zh-TW"/>
        </w:rPr>
        <w:t>并作为其响应文件的一部分。如果供应商为联合体</w:t>
      </w:r>
      <w:r>
        <w:rPr>
          <w:rFonts w:hint="eastAsia"/>
          <w:szCs w:val="21"/>
        </w:rPr>
        <w:t>，</w:t>
      </w:r>
      <w:r>
        <w:rPr>
          <w:rFonts w:hint="eastAsia"/>
          <w:szCs w:val="21"/>
          <w:lang w:eastAsia="zh-TW"/>
        </w:rPr>
        <w:t>应提交联合体各方的资格证明文件、</w:t>
      </w:r>
      <w:r>
        <w:rPr>
          <w:rFonts w:hint="eastAsia"/>
          <w:szCs w:val="21"/>
        </w:rPr>
        <w:t>共同谈判应答协议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将导致其谈判应答</w:t>
      </w:r>
      <w:r>
        <w:rPr>
          <w:rFonts w:hint="eastAsia"/>
          <w:szCs w:val="21"/>
        </w:rPr>
        <w:t>无效。</w:t>
      </w:r>
    </w:p>
    <w:p w14:paraId="06D14AB6" w14:textId="77777777" w:rsidR="00EA2533" w:rsidRDefault="00484154">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供应商提交的资格证明文件应证明其</w:t>
      </w:r>
      <w:r>
        <w:rPr>
          <w:rFonts w:hint="eastAsia"/>
          <w:szCs w:val="21"/>
        </w:rPr>
        <w:t>满足</w:t>
      </w:r>
      <w:r>
        <w:rPr>
          <w:rFonts w:hint="eastAsia"/>
          <w:szCs w:val="21"/>
          <w:lang w:eastAsia="zh-TW"/>
        </w:rPr>
        <w:t>本须知定义的合格供应商。</w:t>
      </w:r>
    </w:p>
    <w:p w14:paraId="262BE93B" w14:textId="77777777" w:rsidR="00EA2533" w:rsidRDefault="00484154">
      <w:pPr>
        <w:tabs>
          <w:tab w:val="clear" w:pos="426"/>
        </w:tabs>
      </w:pPr>
      <w:r>
        <w:rPr>
          <w:rFonts w:hint="eastAsia"/>
        </w:rPr>
        <w:t>19.</w:t>
      </w:r>
      <w:r>
        <w:rPr>
          <w:rFonts w:hint="eastAsia"/>
        </w:rPr>
        <w:t>证明响应文件谈判应答技术方案的合格性和符合竞争性谈判文件规定的文件要求</w:t>
      </w:r>
    </w:p>
    <w:p w14:paraId="7D9F505A" w14:textId="77777777" w:rsidR="00EA2533" w:rsidRDefault="00484154">
      <w:pPr>
        <w:tabs>
          <w:tab w:val="clear" w:pos="426"/>
        </w:tabs>
      </w:pPr>
      <w:r>
        <w:rPr>
          <w:rFonts w:hint="eastAsia"/>
        </w:rPr>
        <w:t>19</w:t>
      </w:r>
      <w:r>
        <w:t xml:space="preserve">.1 </w:t>
      </w:r>
      <w:r>
        <w:rPr>
          <w:rFonts w:hint="eastAsia"/>
        </w:rPr>
        <w:t>供应商应提交证明文件证明其谈判应答技术方案项下的货物、工程和服务的合格性符合竞争性谈判文件规定。该谈判应答技术方案及其证明文件作为响应文件的一部分。</w:t>
      </w:r>
    </w:p>
    <w:p w14:paraId="63DA7751" w14:textId="77777777" w:rsidR="00EA2533" w:rsidRDefault="00484154">
      <w:pPr>
        <w:tabs>
          <w:tab w:val="clear" w:pos="426"/>
        </w:tabs>
      </w:pPr>
      <w:r>
        <w:lastRenderedPageBreak/>
        <w:t>1</w:t>
      </w:r>
      <w:r>
        <w:rPr>
          <w:rFonts w:hint="eastAsia"/>
        </w:rPr>
        <w:t>9</w:t>
      </w:r>
      <w:r>
        <w:t xml:space="preserve">.2 </w:t>
      </w:r>
      <w:r>
        <w:rPr>
          <w:rFonts w:hint="eastAsia"/>
        </w:rPr>
        <w:t>供应商提供证明谈判应答技术方案与竞争性谈判文件的要求相一致的文件，可以是文字资料、图纸、数据或数码照片、制造商公布的产品说明书、产品彩页和我国政府机构出具的产品检验和核准证件等，以证明供应商响应的真实性。它包括并应符合以下要求：</w:t>
      </w:r>
    </w:p>
    <w:p w14:paraId="4F204A8C" w14:textId="77777777" w:rsidR="00EA2533" w:rsidRDefault="00484154">
      <w:pPr>
        <w:tabs>
          <w:tab w:val="clear" w:pos="426"/>
        </w:tabs>
      </w:pPr>
      <w:r>
        <w:rPr>
          <w:rFonts w:hint="eastAsia"/>
        </w:rPr>
        <w:t>19.2.1</w:t>
      </w:r>
      <w:r>
        <w:rPr>
          <w:rFonts w:hint="eastAsia"/>
        </w:rPr>
        <w:t>主要技术指标和性能的详细说明。</w:t>
      </w:r>
    </w:p>
    <w:p w14:paraId="24D8BAD2" w14:textId="77777777" w:rsidR="00EA2533" w:rsidRDefault="00484154">
      <w:pPr>
        <w:tabs>
          <w:tab w:val="clear" w:pos="426"/>
        </w:tabs>
      </w:pPr>
      <w:r>
        <w:rPr>
          <w:rFonts w:hint="eastAsia"/>
        </w:rPr>
        <w:t>19.2.</w:t>
      </w:r>
      <w:r>
        <w:t>2</w:t>
      </w:r>
      <w:r>
        <w:rPr>
          <w:rFonts w:hint="eastAsia"/>
        </w:rPr>
        <w:t>谈判应答产品从采购单位开始使用至竞争性谈判文件中规定的周期内正常、</w:t>
      </w:r>
      <w:r>
        <w:rPr>
          <w:rFonts w:hint="eastAsia"/>
        </w:rPr>
        <w:t>连续地使用所必须的备件和专用工具清单，包括备件和专用工具的货源及现行价格。</w:t>
      </w:r>
    </w:p>
    <w:p w14:paraId="2983DB97" w14:textId="77777777" w:rsidR="00EA2533" w:rsidRDefault="00484154">
      <w:pPr>
        <w:tabs>
          <w:tab w:val="clear" w:pos="426"/>
        </w:tabs>
      </w:pPr>
      <w:r>
        <w:rPr>
          <w:rFonts w:hint="eastAsia"/>
        </w:rPr>
        <w:t>19.2.</w:t>
      </w:r>
      <w:r>
        <w:t>3</w:t>
      </w:r>
      <w:r>
        <w:rPr>
          <w:rFonts w:hint="eastAsia"/>
        </w:rPr>
        <w:t>对照竞争性谈判文件技术规格，逐条说明谈判应答技术方案已对采购单位的技术规格做出了实质性的响应，或申明与技术规格条文的偏差和例外。供应商应详细说明谈判应答技术方案中产品的具体参数，不得照搬照抄竞争性谈判文件的技术要求。</w:t>
      </w:r>
    </w:p>
    <w:p w14:paraId="428BE667" w14:textId="77777777" w:rsidR="00EA2533" w:rsidRDefault="00484154">
      <w:pPr>
        <w:tabs>
          <w:tab w:val="clear" w:pos="426"/>
        </w:tabs>
      </w:pPr>
      <w:r>
        <w:rPr>
          <w:rFonts w:hint="eastAsia"/>
        </w:rPr>
        <w:t>19.2.4</w:t>
      </w:r>
      <w:r>
        <w:rPr>
          <w:rFonts w:hint="eastAsia"/>
        </w:rPr>
        <w:t>产品说明书或彩页应为制造商公布或出具的中文产品说明书或彩页；提供外文说明书或彩页的，必须同时提供加盖制造商公章的对应中文翻译说明，谈判依据以中文翻译内容为准，外文说明书或彩页仅供参考；产品说明书</w:t>
      </w:r>
      <w:r>
        <w:rPr>
          <w:rFonts w:hint="eastAsia"/>
        </w:rPr>
        <w:t>或彩页应能清晰的阅读、识别和判断；</w:t>
      </w:r>
    </w:p>
    <w:p w14:paraId="0C12E040" w14:textId="77777777" w:rsidR="00EA2533" w:rsidRDefault="00484154">
      <w:pPr>
        <w:tabs>
          <w:tab w:val="clear" w:pos="426"/>
        </w:tabs>
      </w:pPr>
      <w:r>
        <w:rPr>
          <w:rFonts w:hint="eastAsia"/>
        </w:rPr>
        <w:t>19.2.5</w:t>
      </w:r>
      <w:r>
        <w:rPr>
          <w:rFonts w:hint="eastAsia"/>
        </w:rPr>
        <w:t>我国政府机构出具的产品检验和核准证件应为证件正面、背面和附件标注的全部具体内容；产品检验和核准证件应能清晰的阅读、识别和判断，提供原件复印件。</w:t>
      </w:r>
    </w:p>
    <w:p w14:paraId="4B31C121" w14:textId="77777777" w:rsidR="00EA2533" w:rsidRDefault="00484154">
      <w:pPr>
        <w:tabs>
          <w:tab w:val="clear" w:pos="426"/>
        </w:tabs>
      </w:pPr>
      <w:r>
        <w:rPr>
          <w:rFonts w:hint="eastAsia"/>
        </w:rPr>
        <w:t>19.3</w:t>
      </w:r>
      <w:r>
        <w:rPr>
          <w:rFonts w:hint="eastAsia"/>
        </w:rPr>
        <w:t>相关资料不符合</w:t>
      </w:r>
      <w:r>
        <w:rPr>
          <w:rFonts w:hint="eastAsia"/>
        </w:rPr>
        <w:t>19.2</w:t>
      </w:r>
      <w:r>
        <w:rPr>
          <w:rFonts w:hint="eastAsia"/>
        </w:rPr>
        <w:t>款要求的，谈判小组有权认定为谈判应答技术方案不合格响应，其相关分数予以扣减或作谈判应答无效处理。</w:t>
      </w:r>
    </w:p>
    <w:p w14:paraId="4ECAEC93" w14:textId="77777777" w:rsidR="00EA2533" w:rsidRDefault="00484154">
      <w:pPr>
        <w:tabs>
          <w:tab w:val="clear" w:pos="426"/>
        </w:tabs>
      </w:pPr>
      <w:r>
        <w:rPr>
          <w:rFonts w:hint="eastAsia"/>
        </w:rPr>
        <w:t>19.4</w:t>
      </w:r>
      <w:r>
        <w:rPr>
          <w:rFonts w:hint="eastAsia"/>
        </w:rPr>
        <w:t>谈判小组有权对以谋取成交为目的的技术规格模糊响应（如有意照搬照抄竞争性谈判文件的技术要求）或</w:t>
      </w:r>
      <w:proofErr w:type="gramStart"/>
      <w:r>
        <w:rPr>
          <w:rFonts w:hint="eastAsia"/>
        </w:rPr>
        <w:t>虚假响应</w:t>
      </w:r>
      <w:proofErr w:type="gramEnd"/>
      <w:r>
        <w:rPr>
          <w:rFonts w:hint="eastAsia"/>
        </w:rPr>
        <w:t>予以认定。供应</w:t>
      </w:r>
      <w:proofErr w:type="gramStart"/>
      <w:r>
        <w:rPr>
          <w:rFonts w:hint="eastAsia"/>
        </w:rPr>
        <w:t>商上述</w:t>
      </w:r>
      <w:proofErr w:type="gramEnd"/>
      <w:r>
        <w:rPr>
          <w:rFonts w:hint="eastAsia"/>
        </w:rPr>
        <w:t>行为一经发现或查实，除扣分或谈判应答无效外，采购代理机构可视情况</w:t>
      </w:r>
      <w:r>
        <w:rPr>
          <w:rFonts w:hint="eastAsia"/>
        </w:rPr>
        <w:t>报采购监督管理部门做进一步处理。</w:t>
      </w:r>
    </w:p>
    <w:p w14:paraId="59E29838" w14:textId="77777777" w:rsidR="00EA2533" w:rsidRDefault="00484154">
      <w:pPr>
        <w:tabs>
          <w:tab w:val="clear" w:pos="426"/>
        </w:tabs>
      </w:pPr>
      <w:r>
        <w:t>1</w:t>
      </w:r>
      <w:r>
        <w:rPr>
          <w:rFonts w:hint="eastAsia"/>
        </w:rPr>
        <w:t>9</w:t>
      </w:r>
      <w:r>
        <w:t>.</w:t>
      </w:r>
      <w:r>
        <w:rPr>
          <w:rFonts w:hint="eastAsia"/>
        </w:rPr>
        <w:t>5</w:t>
      </w:r>
      <w:r>
        <w:rPr>
          <w:rFonts w:hint="eastAsia"/>
        </w:rPr>
        <w:t>供应商在阐述</w:t>
      </w:r>
      <w:proofErr w:type="gramStart"/>
      <w:r>
        <w:rPr>
          <w:rFonts w:hint="eastAsia"/>
        </w:rPr>
        <w:t>上述第</w:t>
      </w:r>
      <w:r>
        <w:rPr>
          <w:rFonts w:hint="eastAsia"/>
        </w:rPr>
        <w:t>18</w:t>
      </w:r>
      <w:proofErr w:type="gramEnd"/>
      <w:r>
        <w:rPr>
          <w:rFonts w:hint="eastAsia"/>
        </w:rPr>
        <w:t>.2</w:t>
      </w:r>
      <w:r>
        <w:rPr>
          <w:rFonts w:hint="eastAsia"/>
        </w:rPr>
        <w:t>时应注意采购单位在技术规格中指出的工艺、材料和设备的标准以及参照的牌号或分类号仅</w:t>
      </w:r>
      <w:proofErr w:type="gramStart"/>
      <w:r>
        <w:rPr>
          <w:rFonts w:hint="eastAsia"/>
        </w:rPr>
        <w:t>起说明</w:t>
      </w:r>
      <w:proofErr w:type="gramEnd"/>
      <w:r>
        <w:rPr>
          <w:rFonts w:hint="eastAsia"/>
        </w:rPr>
        <w:t>作用，并没有任何限制性。供应商在谈判应答中可以选用替代标准、牌号或分类号，但这些替代要实质上满足竞争性谈判文件中技术规格的要求，是否满足要求，由谈判小组来评判。</w:t>
      </w:r>
    </w:p>
    <w:p w14:paraId="64F68DDC" w14:textId="77777777" w:rsidR="00EA2533" w:rsidRDefault="00484154">
      <w:pPr>
        <w:tabs>
          <w:tab w:val="clear" w:pos="426"/>
        </w:tabs>
      </w:pPr>
      <w:r>
        <w:rPr>
          <w:rFonts w:hint="eastAsia"/>
        </w:rPr>
        <w:t>19.6</w:t>
      </w:r>
      <w:r>
        <w:rPr>
          <w:rFonts w:hint="eastAsia"/>
        </w:rPr>
        <w:t>为保证公平公正，除非另有规定或说明，供应商对同一货物或服务谈判应答时，不得同时提供两套或两套以上的谈判应答方案。</w:t>
      </w:r>
    </w:p>
    <w:p w14:paraId="61AD11E1" w14:textId="77777777" w:rsidR="00EA2533" w:rsidRDefault="00484154">
      <w:pPr>
        <w:tabs>
          <w:tab w:val="clear" w:pos="426"/>
        </w:tabs>
      </w:pPr>
      <w:r>
        <w:rPr>
          <w:rFonts w:hint="eastAsia"/>
        </w:rPr>
        <w:t>20.</w:t>
      </w:r>
      <w:r>
        <w:rPr>
          <w:rFonts w:hint="eastAsia"/>
        </w:rPr>
        <w:t>响应文件其他证明文件的要求</w:t>
      </w:r>
    </w:p>
    <w:p w14:paraId="4793C03A" w14:textId="77777777" w:rsidR="00EA2533" w:rsidRDefault="00484154">
      <w:pPr>
        <w:tabs>
          <w:tab w:val="clear" w:pos="426"/>
        </w:tabs>
      </w:pPr>
      <w:r>
        <w:rPr>
          <w:rFonts w:hint="eastAsia"/>
        </w:rPr>
        <w:t>20.1</w:t>
      </w:r>
      <w:r>
        <w:rPr>
          <w:rFonts w:hint="eastAsia"/>
        </w:rPr>
        <w:t>对项目竞争性谈判文件《谈判信息》评分项中涉及的相关业绩、社保情况、纳税情况、银行资信等级和资金流状况等内容以及《响应文件初审表》中涉及的资格证书，供应商应提供相关部门出具的证明材料原件复印件，原件备查。上述证明材料应为证件正面、背面和附件标注的全部具体内容；有关原件复印件应能清晰的阅读、识别和判断。若供应商未按要求提供证明材料或提供的是部分证明材料或提供不清晰的，谈判小组有权认定其响应文件未对竞争性谈判文件有关需求进行响应，涉及资格性检查或符合性检查的予以谈判应答无效处理，涉及《谈判信息》打分项的则</w:t>
      </w:r>
      <w:r>
        <w:rPr>
          <w:rFonts w:hint="eastAsia"/>
        </w:rPr>
        <w:t>该项评分予以</w:t>
      </w:r>
      <w:r>
        <w:rPr>
          <w:rFonts w:hint="eastAsia"/>
        </w:rPr>
        <w:t>0</w:t>
      </w:r>
      <w:r>
        <w:rPr>
          <w:rFonts w:hint="eastAsia"/>
        </w:rPr>
        <w:t>分处理。</w:t>
      </w:r>
    </w:p>
    <w:p w14:paraId="0A424299" w14:textId="77777777" w:rsidR="00EA2533" w:rsidRDefault="00484154">
      <w:pPr>
        <w:tabs>
          <w:tab w:val="clear" w:pos="426"/>
        </w:tabs>
      </w:pPr>
      <w:r>
        <w:rPr>
          <w:rFonts w:hint="eastAsia"/>
        </w:rPr>
        <w:t>20.2</w:t>
      </w:r>
      <w:r>
        <w:rPr>
          <w:rFonts w:hint="eastAsia"/>
        </w:rPr>
        <w:t>本项目涉及提供的有关资质证书，若原有资质证书处于年审期间，供应商提供年审证明的可按原资质谈判应答；若供应商正在申报上一级别资质，在未获批准之前，仍按原级别资质谈判应答。</w:t>
      </w:r>
    </w:p>
    <w:p w14:paraId="2B018CAC" w14:textId="77777777" w:rsidR="00EA2533" w:rsidRDefault="00484154">
      <w:pPr>
        <w:tabs>
          <w:tab w:val="clear" w:pos="426"/>
        </w:tabs>
      </w:pPr>
      <w:bookmarkStart w:id="203" w:name="_Toc60631639"/>
      <w:bookmarkStart w:id="204" w:name="_Toc73518136"/>
      <w:bookmarkStart w:id="205" w:name="_Toc73521566"/>
      <w:bookmarkStart w:id="206" w:name="_Toc60560644"/>
      <w:bookmarkStart w:id="207" w:name="_Toc73521654"/>
      <w:bookmarkStart w:id="208" w:name="_Toc73517658"/>
      <w:bookmarkStart w:id="209" w:name="_Toc100052383"/>
      <w:r>
        <w:rPr>
          <w:rFonts w:hint="eastAsia"/>
        </w:rPr>
        <w:t>21.</w:t>
      </w:r>
      <w:r>
        <w:rPr>
          <w:rFonts w:hint="eastAsia"/>
        </w:rPr>
        <w:t>谈判应答有效期</w:t>
      </w:r>
      <w:bookmarkEnd w:id="203"/>
      <w:bookmarkEnd w:id="204"/>
      <w:bookmarkEnd w:id="205"/>
      <w:bookmarkEnd w:id="206"/>
      <w:bookmarkEnd w:id="207"/>
      <w:bookmarkEnd w:id="208"/>
      <w:bookmarkEnd w:id="209"/>
    </w:p>
    <w:p w14:paraId="757E78F3" w14:textId="77777777" w:rsidR="00EA2533" w:rsidRDefault="00484154">
      <w:pPr>
        <w:tabs>
          <w:tab w:val="clear" w:pos="426"/>
        </w:tabs>
      </w:pPr>
      <w:r>
        <w:rPr>
          <w:rFonts w:hint="eastAsia"/>
        </w:rPr>
        <w:lastRenderedPageBreak/>
        <w:t xml:space="preserve">21.1 </w:t>
      </w:r>
      <w:r>
        <w:rPr>
          <w:rFonts w:hint="eastAsia"/>
        </w:rPr>
        <w:t>谈判应答有效期为从谈判应答截止之日算起的日历天数，具体见专用条款中谈判应答有效期的天数要求。在此期限内，所有响应文件均保持有效；</w:t>
      </w:r>
    </w:p>
    <w:p w14:paraId="0FF2F3A6" w14:textId="77777777" w:rsidR="00EA2533" w:rsidRDefault="00484154">
      <w:pPr>
        <w:tabs>
          <w:tab w:val="clear" w:pos="426"/>
        </w:tabs>
      </w:pPr>
      <w:r>
        <w:rPr>
          <w:rFonts w:hint="eastAsia"/>
        </w:rPr>
        <w:t xml:space="preserve">21.2 </w:t>
      </w:r>
      <w:r>
        <w:rPr>
          <w:rFonts w:hint="eastAsia"/>
        </w:rPr>
        <w:t>在特殊的情况下，采购代理机构在原定的谈判应答有效期满之前，采购代理机构可以根据需要以书面形式（包括网站公开发布方式）向供应商提出延长谈判应</w:t>
      </w:r>
      <w:r>
        <w:rPr>
          <w:rFonts w:hint="eastAsia"/>
        </w:rPr>
        <w:t>答有效期的要求，对此要求供应商须以书面形式予以答复，供应商可以拒绝采购代理机构此项要求，而不被没收谈判应答保证金，其谈判应答在原谈判应答有效期满后不再有效。同意延长谈判应答有效期的供应商不能要求也不允许修改其响应文件，但应当相应的延长谈判应答担保的有效期，在延长的谈判应答有效期内本通用条款第</w:t>
      </w:r>
      <w:r>
        <w:rPr>
          <w:rFonts w:hint="eastAsia"/>
        </w:rPr>
        <w:t>22</w:t>
      </w:r>
      <w:r>
        <w:rPr>
          <w:rFonts w:hint="eastAsia"/>
        </w:rPr>
        <w:t>条关于谈判应答保证金的退还与没收的规定仍然适用；</w:t>
      </w:r>
    </w:p>
    <w:p w14:paraId="7679D409" w14:textId="77777777" w:rsidR="00EA2533" w:rsidRDefault="00484154">
      <w:pPr>
        <w:tabs>
          <w:tab w:val="clear" w:pos="426"/>
        </w:tabs>
      </w:pPr>
      <w:r>
        <w:rPr>
          <w:rFonts w:hint="eastAsia"/>
        </w:rPr>
        <w:t>21</w:t>
      </w:r>
      <w:r>
        <w:t>.3</w:t>
      </w:r>
      <w:r>
        <w:rPr>
          <w:rFonts w:hint="eastAsia"/>
        </w:rPr>
        <w:t>成交单位的谈判应答书有效期，截止于完成本竞争性谈判文件规定的全部项目内容，并通过竣工验收及保修结束。</w:t>
      </w:r>
    </w:p>
    <w:p w14:paraId="3AC847F8" w14:textId="77777777" w:rsidR="00EA2533" w:rsidRDefault="00484154">
      <w:pPr>
        <w:tabs>
          <w:tab w:val="clear" w:pos="426"/>
        </w:tabs>
      </w:pPr>
      <w:bookmarkStart w:id="210" w:name="_Toc60631640"/>
      <w:bookmarkStart w:id="211" w:name="_Toc73521655"/>
      <w:bookmarkStart w:id="212" w:name="_Toc73521567"/>
      <w:bookmarkStart w:id="213" w:name="_Toc100052384"/>
      <w:bookmarkStart w:id="214" w:name="_Toc73518137"/>
      <w:bookmarkStart w:id="215" w:name="_Toc60560645"/>
      <w:bookmarkStart w:id="216" w:name="_Toc73517659"/>
      <w:r>
        <w:rPr>
          <w:rFonts w:hint="eastAsia"/>
        </w:rPr>
        <w:t>22.</w:t>
      </w:r>
      <w:r>
        <w:rPr>
          <w:rFonts w:hint="eastAsia"/>
        </w:rPr>
        <w:t>谈判应答</w:t>
      </w:r>
      <w:bookmarkEnd w:id="210"/>
      <w:bookmarkEnd w:id="211"/>
      <w:bookmarkEnd w:id="212"/>
      <w:bookmarkEnd w:id="213"/>
      <w:bookmarkEnd w:id="214"/>
      <w:bookmarkEnd w:id="215"/>
      <w:bookmarkEnd w:id="216"/>
      <w:r>
        <w:rPr>
          <w:rFonts w:hint="eastAsia"/>
        </w:rPr>
        <w:t>保证金</w:t>
      </w:r>
    </w:p>
    <w:p w14:paraId="307DC1BF" w14:textId="77777777" w:rsidR="00EA2533" w:rsidRDefault="00484154">
      <w:pPr>
        <w:tabs>
          <w:tab w:val="clear" w:pos="426"/>
        </w:tabs>
      </w:pPr>
      <w:bookmarkStart w:id="217" w:name="_Toc73521568"/>
      <w:bookmarkStart w:id="218" w:name="_Toc60560646"/>
      <w:bookmarkStart w:id="219" w:name="_Toc60631641"/>
      <w:bookmarkStart w:id="220" w:name="_Toc73517660"/>
      <w:bookmarkStart w:id="221" w:name="_Toc100052385"/>
      <w:bookmarkStart w:id="222" w:name="_Toc73518138"/>
      <w:bookmarkStart w:id="223" w:name="_Toc73521656"/>
      <w:r>
        <w:rPr>
          <w:rFonts w:hint="eastAsia"/>
        </w:rPr>
        <w:t>22.1</w:t>
      </w:r>
      <w:r>
        <w:rPr>
          <w:rFonts w:hint="eastAsia"/>
        </w:rPr>
        <w:t>谈判应答保证金的缴纳：</w:t>
      </w:r>
    </w:p>
    <w:p w14:paraId="637E8F41" w14:textId="77777777" w:rsidR="00EA2533" w:rsidRDefault="00484154">
      <w:pPr>
        <w:tabs>
          <w:tab w:val="clear" w:pos="426"/>
        </w:tabs>
      </w:pPr>
      <w:r>
        <w:rPr>
          <w:rFonts w:hint="eastAsia"/>
        </w:rPr>
        <w:t>2</w:t>
      </w:r>
      <w:r>
        <w:rPr>
          <w:rFonts w:hint="eastAsia"/>
        </w:rPr>
        <w:t>2.1.1</w:t>
      </w:r>
      <w:r>
        <w:rPr>
          <w:rFonts w:hint="eastAsia"/>
        </w:rPr>
        <w:t>缴纳谈判应答保证金的方式：参与谈判应答前须缴纳壹万元保证金，落标或成交项目完成后返还，参与谈判应答前未缴纳的，其谈判应答将不予受理。</w:t>
      </w:r>
    </w:p>
    <w:p w14:paraId="094AACC6" w14:textId="77777777" w:rsidR="00EA2533" w:rsidRDefault="00484154">
      <w:pPr>
        <w:tabs>
          <w:tab w:val="clear" w:pos="426"/>
        </w:tabs>
      </w:pPr>
      <w:r>
        <w:rPr>
          <w:rFonts w:hint="eastAsia"/>
        </w:rPr>
        <w:t xml:space="preserve">22.1.2 </w:t>
      </w:r>
      <w:r>
        <w:rPr>
          <w:rFonts w:hint="eastAsia"/>
        </w:rPr>
        <w:t>若为重大项目，采购代理机构可自行决定另外收取谈判应答保证金，不受</w:t>
      </w:r>
      <w:r>
        <w:rPr>
          <w:rFonts w:hint="eastAsia"/>
        </w:rPr>
        <w:t>22</w:t>
      </w:r>
      <w:r>
        <w:t>.1</w:t>
      </w:r>
      <w:r>
        <w:rPr>
          <w:rFonts w:hint="eastAsia"/>
        </w:rPr>
        <w:t>.1</w:t>
      </w:r>
      <w:r>
        <w:rPr>
          <w:rFonts w:hint="eastAsia"/>
        </w:rPr>
        <w:t>款限制。是否另外收取谈判应答保证金，请见本竞争性谈判文件专用条款《对通用条款的补充内容》中的相关要求。</w:t>
      </w:r>
    </w:p>
    <w:p w14:paraId="10D2DA96" w14:textId="77777777" w:rsidR="00EA2533" w:rsidRDefault="00484154">
      <w:pPr>
        <w:tabs>
          <w:tab w:val="clear" w:pos="426"/>
        </w:tabs>
        <w:rPr>
          <w:szCs w:val="21"/>
        </w:rPr>
      </w:pPr>
      <w:r>
        <w:rPr>
          <w:rFonts w:hint="eastAsia"/>
          <w:szCs w:val="21"/>
        </w:rPr>
        <w:t>22.2</w:t>
      </w:r>
      <w:r>
        <w:rPr>
          <w:rFonts w:hint="eastAsia"/>
        </w:rPr>
        <w:t>谈判应答保证金是为了保护采购代理机构和采购单位免因供应商的行为而蒙受损失。采购代理机构和采购单位因供应商的行为受到损害时可根据本通用条款第</w:t>
      </w:r>
      <w:r>
        <w:rPr>
          <w:rFonts w:hint="eastAsia"/>
          <w:szCs w:val="21"/>
        </w:rPr>
        <w:t>22.3</w:t>
      </w:r>
      <w:r>
        <w:rPr>
          <w:rFonts w:hint="eastAsia"/>
          <w:szCs w:val="21"/>
        </w:rPr>
        <w:t>款</w:t>
      </w:r>
      <w:r>
        <w:rPr>
          <w:rFonts w:hint="eastAsia"/>
        </w:rPr>
        <w:t>的规定没收供应商的</w:t>
      </w:r>
      <w:r>
        <w:rPr>
          <w:rFonts w:hint="eastAsia"/>
        </w:rPr>
        <w:t>谈判应答保证金。</w:t>
      </w:r>
    </w:p>
    <w:p w14:paraId="041857E1" w14:textId="77777777" w:rsidR="00EA2533" w:rsidRDefault="00484154">
      <w:pPr>
        <w:tabs>
          <w:tab w:val="clear" w:pos="426"/>
        </w:tabs>
      </w:pPr>
      <w:r>
        <w:rPr>
          <w:rFonts w:hint="eastAsia"/>
        </w:rPr>
        <w:t>22.3</w:t>
      </w:r>
      <w:r>
        <w:rPr>
          <w:rFonts w:hint="eastAsia"/>
        </w:rPr>
        <w:t>如下列任何情况发生时，谈判应答保证金将被没收。</w:t>
      </w:r>
    </w:p>
    <w:p w14:paraId="34F00CBC" w14:textId="77777777" w:rsidR="00EA2533" w:rsidRDefault="00484154">
      <w:pPr>
        <w:tabs>
          <w:tab w:val="clear" w:pos="426"/>
        </w:tabs>
      </w:pPr>
      <w:r>
        <w:rPr>
          <w:rFonts w:hint="eastAsia"/>
        </w:rPr>
        <w:t>1</w:t>
      </w:r>
      <w:r>
        <w:rPr>
          <w:rFonts w:hint="eastAsia"/>
        </w:rPr>
        <w:t>）供应商在竞争性谈判文件中规定的谈判应答有效期内撤回其谈判应答；</w:t>
      </w:r>
    </w:p>
    <w:p w14:paraId="78255266" w14:textId="77777777" w:rsidR="00EA2533" w:rsidRDefault="00484154">
      <w:pPr>
        <w:tabs>
          <w:tab w:val="clear" w:pos="426"/>
        </w:tabs>
      </w:pPr>
      <w:r>
        <w:rPr>
          <w:rFonts w:hint="eastAsia"/>
        </w:rPr>
        <w:t>2</w:t>
      </w:r>
      <w:r>
        <w:rPr>
          <w:rFonts w:hint="eastAsia"/>
        </w:rPr>
        <w:t>）成交人在规定期限内未能根据本项通用条款第</w:t>
      </w:r>
      <w:r>
        <w:rPr>
          <w:rFonts w:hint="eastAsia"/>
        </w:rPr>
        <w:t>47</w:t>
      </w:r>
      <w:r>
        <w:rPr>
          <w:rFonts w:hint="eastAsia"/>
        </w:rPr>
        <w:t>条规定签订合同；</w:t>
      </w:r>
    </w:p>
    <w:p w14:paraId="4AD7058B" w14:textId="77777777" w:rsidR="00EA2533" w:rsidRDefault="00484154">
      <w:pPr>
        <w:tabs>
          <w:tab w:val="clear" w:pos="426"/>
        </w:tabs>
      </w:pPr>
      <w:r>
        <w:rPr>
          <w:rFonts w:hint="eastAsia"/>
        </w:rPr>
        <w:t>3</w:t>
      </w:r>
      <w:r>
        <w:rPr>
          <w:rFonts w:hint="eastAsia"/>
        </w:rPr>
        <w:t>）供应商提供</w:t>
      </w:r>
      <w:proofErr w:type="gramStart"/>
      <w:r>
        <w:rPr>
          <w:rFonts w:hint="eastAsia"/>
        </w:rPr>
        <w:t>虚假响应</w:t>
      </w:r>
      <w:proofErr w:type="gramEnd"/>
      <w:r>
        <w:rPr>
          <w:rFonts w:hint="eastAsia"/>
        </w:rPr>
        <w:t>文件或虚假补充文件：</w:t>
      </w:r>
    </w:p>
    <w:p w14:paraId="35FC9451" w14:textId="77777777" w:rsidR="00EA2533" w:rsidRDefault="00484154">
      <w:pPr>
        <w:tabs>
          <w:tab w:val="clear" w:pos="426"/>
        </w:tabs>
      </w:pPr>
      <w:r>
        <w:rPr>
          <w:rFonts w:hint="eastAsia"/>
        </w:rPr>
        <w:t>4</w:t>
      </w:r>
      <w:r>
        <w:rPr>
          <w:rFonts w:hint="eastAsia"/>
        </w:rPr>
        <w:t>）供应商以谋取成交为目的的技术规格模糊响应（如有意照搬照抄竞争性谈判文件的技术要求）或</w:t>
      </w:r>
      <w:proofErr w:type="gramStart"/>
      <w:r>
        <w:rPr>
          <w:rFonts w:hint="eastAsia"/>
        </w:rPr>
        <w:t>虚假响应</w:t>
      </w:r>
      <w:proofErr w:type="gramEnd"/>
      <w:r>
        <w:rPr>
          <w:rFonts w:hint="eastAsia"/>
        </w:rPr>
        <w:t>的；</w:t>
      </w:r>
    </w:p>
    <w:p w14:paraId="35D2B3B4" w14:textId="77777777" w:rsidR="00EA2533" w:rsidRDefault="00484154">
      <w:pPr>
        <w:tabs>
          <w:tab w:val="clear" w:pos="426"/>
        </w:tabs>
      </w:pPr>
      <w:r>
        <w:rPr>
          <w:rFonts w:hint="eastAsia"/>
        </w:rPr>
        <w:t>5</w:t>
      </w:r>
      <w:r>
        <w:rPr>
          <w:rFonts w:hint="eastAsia"/>
        </w:rPr>
        <w:t>）供应商质疑投诉提供虚假情况。</w:t>
      </w:r>
    </w:p>
    <w:p w14:paraId="6F44D6C8" w14:textId="77777777" w:rsidR="00EA2533" w:rsidRDefault="00484154">
      <w:pPr>
        <w:tabs>
          <w:tab w:val="clear" w:pos="426"/>
        </w:tabs>
      </w:pPr>
      <w:r>
        <w:rPr>
          <w:rFonts w:hint="eastAsia"/>
        </w:rPr>
        <w:t>22.4</w:t>
      </w:r>
      <w:r>
        <w:rPr>
          <w:rFonts w:hint="eastAsia"/>
        </w:rPr>
        <w:t>谈判应答保证金账户信息：</w:t>
      </w:r>
    </w:p>
    <w:p w14:paraId="3EF0A10E" w14:textId="77777777" w:rsidR="00EA2533" w:rsidRDefault="00484154">
      <w:pPr>
        <w:tabs>
          <w:tab w:val="clear" w:pos="426"/>
        </w:tabs>
      </w:pPr>
      <w:r>
        <w:rPr>
          <w:rFonts w:hint="eastAsia"/>
        </w:rPr>
        <w:t>具体要求请详见本项目专用条款的相关内容。</w:t>
      </w:r>
    </w:p>
    <w:p w14:paraId="305F6D3B" w14:textId="77777777" w:rsidR="00EA2533" w:rsidRDefault="00484154">
      <w:pPr>
        <w:tabs>
          <w:tab w:val="clear" w:pos="426"/>
        </w:tabs>
      </w:pPr>
      <w:r>
        <w:rPr>
          <w:rFonts w:hint="eastAsia"/>
        </w:rPr>
        <w:t>23.</w:t>
      </w:r>
      <w:r>
        <w:rPr>
          <w:rFonts w:hint="eastAsia"/>
        </w:rPr>
        <w:t>供应商的替代方案</w:t>
      </w:r>
      <w:bookmarkEnd w:id="217"/>
      <w:bookmarkEnd w:id="218"/>
      <w:bookmarkEnd w:id="219"/>
      <w:bookmarkEnd w:id="220"/>
      <w:bookmarkEnd w:id="221"/>
      <w:bookmarkEnd w:id="222"/>
      <w:bookmarkEnd w:id="223"/>
    </w:p>
    <w:p w14:paraId="57EE2D6D" w14:textId="77777777" w:rsidR="00EA2533" w:rsidRDefault="00484154">
      <w:pPr>
        <w:tabs>
          <w:tab w:val="clear" w:pos="426"/>
        </w:tabs>
      </w:pPr>
      <w:r>
        <w:rPr>
          <w:rFonts w:hint="eastAsia"/>
        </w:rPr>
        <w:t>23.1</w:t>
      </w:r>
      <w:r>
        <w:rPr>
          <w:rFonts w:hint="eastAsia"/>
        </w:rPr>
        <w:t>供应商所提交的响应文件应完全满足竞争性谈判文件（包括图纸和技术规范所示的基本技术设计）的要求。除非竞争性谈判的项目明确允许供应商提交替代方案，否则供应商有关替代方案的条款将不予考虑。</w:t>
      </w:r>
    </w:p>
    <w:p w14:paraId="675182E4" w14:textId="77777777" w:rsidR="00EA2533" w:rsidRDefault="00484154">
      <w:pPr>
        <w:tabs>
          <w:tab w:val="clear" w:pos="426"/>
        </w:tabs>
      </w:pPr>
      <w:r>
        <w:rPr>
          <w:rFonts w:hint="eastAsia"/>
        </w:rPr>
        <w:t xml:space="preserve">23.2 </w:t>
      </w:r>
      <w:r>
        <w:rPr>
          <w:rFonts w:hint="eastAsia"/>
        </w:rPr>
        <w:t>如果允许供应商提交替代方案，则准备提交替代方案的供应商除应提交一份满足竞争性谈判文件（包括图纸和技术规范所示的基本技术设计）要求的响应文件外，还应提交需评审其替代方案所需的全部资料，包括项目方案书、技术规范、替代方案报价书、所建议的项目方案及有关的其它详细资料。</w:t>
      </w:r>
      <w:bookmarkStart w:id="224" w:name="_Toc73521574"/>
      <w:bookmarkStart w:id="225" w:name="_Toc73518144"/>
      <w:bookmarkStart w:id="226" w:name="_Toc73521662"/>
      <w:bookmarkStart w:id="227" w:name="_Toc73517666"/>
      <w:bookmarkStart w:id="228" w:name="_Toc100052391"/>
      <w:bookmarkStart w:id="229" w:name="_Toc101074881"/>
    </w:p>
    <w:p w14:paraId="3D174BEE" w14:textId="77777777" w:rsidR="00EA2533" w:rsidRDefault="00484154">
      <w:pPr>
        <w:tabs>
          <w:tab w:val="clear" w:pos="426"/>
        </w:tabs>
      </w:pPr>
      <w:bookmarkStart w:id="230" w:name="_Toc143658455"/>
      <w:bookmarkStart w:id="231" w:name="_Toc148954859"/>
      <w:bookmarkStart w:id="232" w:name="_Toc157847820"/>
      <w:bookmarkStart w:id="233" w:name="_Toc148779952"/>
      <w:bookmarkStart w:id="234" w:name="_Toc187729580"/>
      <w:bookmarkStart w:id="235" w:name="_Toc135666815"/>
      <w:bookmarkStart w:id="236" w:name="_Toc188869280"/>
      <w:bookmarkStart w:id="237" w:name="_Toc201401384"/>
      <w:bookmarkStart w:id="238" w:name="_Toc135666628"/>
      <w:bookmarkStart w:id="239" w:name="_Toc148778157"/>
      <w:bookmarkStart w:id="240" w:name="_Toc148413300"/>
      <w:bookmarkStart w:id="241" w:name="_Toc98817934"/>
      <w:bookmarkStart w:id="242" w:name="_Toc134852021"/>
      <w:bookmarkStart w:id="243" w:name="_Toc163530302"/>
      <w:bookmarkStart w:id="244" w:name="_Toc148780238"/>
      <w:bookmarkStart w:id="245" w:name="_Toc201401576"/>
      <w:bookmarkStart w:id="246" w:name="_Toc201997835"/>
      <w:bookmarkStart w:id="247" w:name="_Toc148329801"/>
      <w:bookmarkStart w:id="248" w:name="_Toc148954464"/>
      <w:r>
        <w:rPr>
          <w:rFonts w:hint="eastAsia"/>
        </w:rPr>
        <w:lastRenderedPageBreak/>
        <w:t>24.</w:t>
      </w:r>
      <w:r>
        <w:rPr>
          <w:rFonts w:hint="eastAsia"/>
        </w:rPr>
        <w:t>响应文件的密封、标记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rFonts w:hint="eastAsia"/>
        </w:rPr>
        <w:t>和装订</w:t>
      </w:r>
    </w:p>
    <w:p w14:paraId="41C8C0E7" w14:textId="77777777" w:rsidR="00EA2533" w:rsidRDefault="00484154">
      <w:pPr>
        <w:widowControl w:val="0"/>
        <w:shd w:val="clear" w:color="auto" w:fill="auto"/>
        <w:tabs>
          <w:tab w:val="clear" w:pos="426"/>
        </w:tabs>
        <w:autoSpaceDE w:val="0"/>
        <w:autoSpaceDN w:val="0"/>
      </w:pPr>
      <w:r>
        <w:rPr>
          <w:rFonts w:hint="eastAsia"/>
        </w:rPr>
        <w:t>24.1</w:t>
      </w:r>
      <w:r>
        <w:rPr>
          <w:rFonts w:hint="eastAsia"/>
        </w:rPr>
        <w:t>供应</w:t>
      </w:r>
      <w:r>
        <w:rPr>
          <w:rFonts w:hint="eastAsia"/>
        </w:rPr>
        <w:t>商应按</w:t>
      </w:r>
      <w:proofErr w:type="gramStart"/>
      <w:r>
        <w:rPr>
          <w:rFonts w:hint="eastAsia"/>
        </w:rPr>
        <w:t>本谈判</w:t>
      </w:r>
      <w:proofErr w:type="gramEnd"/>
      <w:r>
        <w:rPr>
          <w:rFonts w:hint="eastAsia"/>
        </w:rPr>
        <w:t>应答须知有关规定编制“前附表”规定份数的响应文件。正本和副本如有不一致之处，以正本为准。响应文件均应使用不褪色的墨打印或编制（书面），字迹应清晰易于辨认。响应文件要求</w:t>
      </w:r>
      <w:proofErr w:type="gramStart"/>
      <w:r>
        <w:rPr>
          <w:rFonts w:hint="eastAsia"/>
        </w:rPr>
        <w:t>编制正</w:t>
      </w:r>
      <w:proofErr w:type="gramEnd"/>
      <w:r>
        <w:rPr>
          <w:rFonts w:hint="eastAsia"/>
        </w:rPr>
        <w:t>副本的，应在响应文件封面注明</w:t>
      </w:r>
      <w:r>
        <w:rPr>
          <w:rFonts w:hint="eastAsia"/>
          <w:szCs w:val="21"/>
        </w:rPr>
        <w:t>目编号、竞争性谈判项目名称及</w:t>
      </w:r>
      <w:r>
        <w:rPr>
          <w:rFonts w:hint="eastAsia"/>
        </w:rPr>
        <w:t>“正本”或“副本”。正本和副本如有不一致之处，以正本为准。</w:t>
      </w:r>
      <w:r>
        <w:rPr>
          <w:rFonts w:hint="eastAsia"/>
          <w:szCs w:val="21"/>
        </w:rPr>
        <w:t>响应文件的所有内容应按</w:t>
      </w:r>
      <w:r>
        <w:rPr>
          <w:szCs w:val="21"/>
        </w:rPr>
        <w:t>A4</w:t>
      </w:r>
      <w:r>
        <w:rPr>
          <w:szCs w:val="21"/>
        </w:rPr>
        <w:t>篇幅装订成一册，装订应牢固不可拆卸。</w:t>
      </w:r>
      <w:r>
        <w:rPr>
          <w:rFonts w:hint="eastAsia"/>
        </w:rPr>
        <w:t>装订好的响应文件密封包装在一个外密封袋中，并在外密封袋上注明：</w:t>
      </w:r>
    </w:p>
    <w:p w14:paraId="4D9D36C8" w14:textId="77777777" w:rsidR="00EA2533" w:rsidRDefault="00484154">
      <w:pPr>
        <w:tabs>
          <w:tab w:val="clear" w:pos="426"/>
        </w:tabs>
      </w:pPr>
      <w:r>
        <w:rPr>
          <w:rFonts w:hint="eastAsia"/>
        </w:rPr>
        <w:t>响应文件</w:t>
      </w:r>
    </w:p>
    <w:p w14:paraId="234B80D5" w14:textId="77777777" w:rsidR="00EA2533" w:rsidRDefault="00484154">
      <w:pPr>
        <w:tabs>
          <w:tab w:val="clear" w:pos="426"/>
        </w:tabs>
      </w:pPr>
      <w:r>
        <w:rPr>
          <w:rFonts w:hint="eastAsia"/>
        </w:rPr>
        <w:t>项目编号：</w:t>
      </w:r>
    </w:p>
    <w:p w14:paraId="229A2D9E" w14:textId="77777777" w:rsidR="00EA2533" w:rsidRDefault="00484154">
      <w:pPr>
        <w:tabs>
          <w:tab w:val="clear" w:pos="426"/>
        </w:tabs>
      </w:pPr>
      <w:r>
        <w:rPr>
          <w:rFonts w:hint="eastAsia"/>
        </w:rPr>
        <w:t>项目名称：</w:t>
      </w:r>
    </w:p>
    <w:p w14:paraId="0FD4CFC2" w14:textId="77777777" w:rsidR="00EA2533" w:rsidRDefault="00484154">
      <w:pPr>
        <w:tabs>
          <w:tab w:val="clear" w:pos="426"/>
        </w:tabs>
      </w:pPr>
      <w:r>
        <w:rPr>
          <w:rFonts w:hint="eastAsia"/>
        </w:rPr>
        <w:t>供应商名称（盖章）：</w:t>
      </w:r>
    </w:p>
    <w:p w14:paraId="7232F248" w14:textId="77777777" w:rsidR="00EA2533" w:rsidRDefault="00484154">
      <w:pPr>
        <w:tabs>
          <w:tab w:val="clear" w:pos="426"/>
        </w:tabs>
      </w:pPr>
      <w:r>
        <w:rPr>
          <w:rFonts w:hint="eastAsia"/>
        </w:rPr>
        <w:t>谈判应答截止时间：</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分（前不得开封）。</w:t>
      </w:r>
    </w:p>
    <w:p w14:paraId="2785A5D3" w14:textId="77777777" w:rsidR="00EA2533" w:rsidRDefault="00484154">
      <w:pPr>
        <w:tabs>
          <w:tab w:val="clear" w:pos="426"/>
        </w:tabs>
      </w:pPr>
      <w:r>
        <w:rPr>
          <w:rFonts w:hint="eastAsia"/>
        </w:rPr>
        <w:t xml:space="preserve">24.2  </w:t>
      </w:r>
      <w:r>
        <w:rPr>
          <w:rFonts w:hint="eastAsia"/>
        </w:rPr>
        <w:t>所有响应文件的密封袋的封口处均应加盖供应商公章。</w:t>
      </w:r>
    </w:p>
    <w:p w14:paraId="4D375842" w14:textId="77777777" w:rsidR="00EA2533" w:rsidRDefault="00484154">
      <w:pPr>
        <w:tabs>
          <w:tab w:val="clear" w:pos="426"/>
        </w:tabs>
        <w:rPr>
          <w:color w:val="000000"/>
          <w:szCs w:val="21"/>
        </w:rPr>
      </w:pPr>
      <w:r>
        <w:rPr>
          <w:rFonts w:hint="eastAsia"/>
        </w:rPr>
        <w:t xml:space="preserve">24.3  </w:t>
      </w:r>
      <w:r>
        <w:rPr>
          <w:rFonts w:hint="eastAsia"/>
          <w:color w:val="000000"/>
          <w:szCs w:val="21"/>
        </w:rPr>
        <w:t>响应文件密封及封面，均应加盖供应商印章并经法定代表或其委托代理人签字或盖章。</w:t>
      </w:r>
    </w:p>
    <w:p w14:paraId="5F41B630" w14:textId="77777777" w:rsidR="00EA2533" w:rsidRDefault="00484154">
      <w:pPr>
        <w:tabs>
          <w:tab w:val="clear" w:pos="426"/>
        </w:tabs>
        <w:rPr>
          <w:color w:val="000000"/>
          <w:szCs w:val="21"/>
        </w:rPr>
      </w:pPr>
      <w:r>
        <w:rPr>
          <w:rFonts w:hint="eastAsia"/>
          <w:color w:val="000000"/>
          <w:szCs w:val="21"/>
        </w:rPr>
        <w:t xml:space="preserve">24.4  </w:t>
      </w:r>
      <w:r>
        <w:rPr>
          <w:color w:val="000000"/>
          <w:szCs w:val="21"/>
        </w:rPr>
        <w:t>除供应商对错误处必须修改外，全套响应文件应无涂改或行间插字，修改处应由供应商加盖供应商的校对章或由响应文件签字人签字证明并加盖印章。</w:t>
      </w:r>
    </w:p>
    <w:p w14:paraId="76F743F3" w14:textId="77777777" w:rsidR="00EA2533" w:rsidRDefault="00484154">
      <w:pPr>
        <w:tabs>
          <w:tab w:val="clear" w:pos="426"/>
        </w:tabs>
      </w:pPr>
      <w:r>
        <w:rPr>
          <w:rFonts w:hint="eastAsia"/>
        </w:rPr>
        <w:t xml:space="preserve">24.4  </w:t>
      </w:r>
      <w:r>
        <w:rPr>
          <w:rFonts w:hint="eastAsia"/>
        </w:rPr>
        <w:t>对于因谈判应答标识不清、装订不牢、密封不严等导致的不利后果由该供应商自负。</w:t>
      </w:r>
    </w:p>
    <w:p w14:paraId="06F6AC6E" w14:textId="77777777" w:rsidR="00EA2533" w:rsidRDefault="00484154">
      <w:pPr>
        <w:tabs>
          <w:tab w:val="clear" w:pos="426"/>
        </w:tabs>
        <w:rPr>
          <w:color w:val="000000"/>
          <w:szCs w:val="21"/>
        </w:rPr>
      </w:pPr>
      <w:r>
        <w:rPr>
          <w:rFonts w:hint="eastAsia"/>
          <w:color w:val="000000"/>
          <w:szCs w:val="21"/>
        </w:rPr>
        <w:t>24.5</w:t>
      </w:r>
      <w:r>
        <w:rPr>
          <w:rFonts w:hint="eastAsia"/>
          <w:color w:val="000000"/>
          <w:szCs w:val="21"/>
        </w:rPr>
        <w:t>谈判应答方</w:t>
      </w:r>
      <w:r>
        <w:rPr>
          <w:rFonts w:hint="eastAsia"/>
          <w:color w:val="000000"/>
          <w:szCs w:val="21"/>
        </w:rPr>
        <w:t>应将响应文件按</w:t>
      </w:r>
      <w:r>
        <w:rPr>
          <w:rFonts w:hint="eastAsia"/>
          <w:color w:val="000000"/>
          <w:szCs w:val="21"/>
        </w:rPr>
        <w:t>24.1-24.4</w:t>
      </w:r>
      <w:r>
        <w:rPr>
          <w:rFonts w:hint="eastAsia"/>
          <w:color w:val="000000"/>
          <w:szCs w:val="21"/>
        </w:rPr>
        <w:t>中的规定进行密封和标记后，按专用条款中采购公告注明的地址送至竞争性谈判机构。</w:t>
      </w:r>
    </w:p>
    <w:p w14:paraId="4041A1D9" w14:textId="77777777" w:rsidR="00EA2533" w:rsidRDefault="00484154">
      <w:pPr>
        <w:tabs>
          <w:tab w:val="clear" w:pos="426"/>
        </w:tabs>
        <w:rPr>
          <w:color w:val="000000"/>
          <w:szCs w:val="21"/>
        </w:rPr>
      </w:pPr>
      <w:r>
        <w:rPr>
          <w:rFonts w:hint="eastAsia"/>
          <w:color w:val="000000"/>
          <w:szCs w:val="21"/>
        </w:rPr>
        <w:t xml:space="preserve">24.6  </w:t>
      </w:r>
      <w:r>
        <w:rPr>
          <w:rFonts w:hint="eastAsia"/>
          <w:color w:val="000000"/>
          <w:szCs w:val="21"/>
        </w:rPr>
        <w:t>邮寄、电报、电话、传真形式的谈判应答概不接受。</w:t>
      </w:r>
    </w:p>
    <w:p w14:paraId="30EAC9EA" w14:textId="77777777" w:rsidR="00EA2533" w:rsidRDefault="00484154">
      <w:pPr>
        <w:tabs>
          <w:tab w:val="clear" w:pos="426"/>
        </w:tabs>
        <w:rPr>
          <w:b/>
          <w:bCs/>
          <w:color w:val="000000"/>
          <w:szCs w:val="21"/>
        </w:rPr>
      </w:pPr>
      <w:r>
        <w:rPr>
          <w:rFonts w:hint="eastAsia"/>
          <w:b/>
          <w:color w:val="000000"/>
          <w:szCs w:val="21"/>
        </w:rPr>
        <w:t>24.7</w:t>
      </w:r>
      <w:r>
        <w:rPr>
          <w:rFonts w:hint="eastAsia"/>
          <w:b/>
          <w:bCs/>
          <w:color w:val="000000"/>
          <w:szCs w:val="21"/>
        </w:rPr>
        <w:t>响应文件电子版：电子光盘一张（响应文件正本盖章后的彩色扫描件，扫描件要求为</w:t>
      </w:r>
      <w:r>
        <w:rPr>
          <w:rFonts w:hint="eastAsia"/>
          <w:b/>
          <w:bCs/>
          <w:color w:val="000000"/>
          <w:szCs w:val="21"/>
        </w:rPr>
        <w:t>PDF</w:t>
      </w:r>
      <w:r>
        <w:rPr>
          <w:rFonts w:hint="eastAsia"/>
          <w:b/>
          <w:bCs/>
          <w:color w:val="000000"/>
          <w:szCs w:val="21"/>
        </w:rPr>
        <w:t>格式），请在光盘上标明项目编号、项目名称及供应商名称。</w:t>
      </w:r>
    </w:p>
    <w:p w14:paraId="3A50E5CF" w14:textId="77777777" w:rsidR="00EA2533" w:rsidRDefault="00484154">
      <w:pPr>
        <w:tabs>
          <w:tab w:val="clear" w:pos="426"/>
        </w:tabs>
        <w:rPr>
          <w:b/>
          <w:bCs/>
          <w:color w:val="000000"/>
          <w:szCs w:val="21"/>
        </w:rPr>
      </w:pPr>
      <w:r>
        <w:rPr>
          <w:rFonts w:hint="eastAsia"/>
          <w:color w:val="000000"/>
          <w:szCs w:val="21"/>
        </w:rPr>
        <w:t xml:space="preserve">24.8  </w:t>
      </w:r>
      <w:r>
        <w:rPr>
          <w:rFonts w:hint="eastAsia"/>
          <w:color w:val="000000"/>
          <w:szCs w:val="21"/>
        </w:rPr>
        <w:t>供应商提供的响应文件中相关证书、证件等资料必须保证真实、有效。谈判过程中，公证、评审委员会有权要求供应商提供相关原件进行验证。供应商不能及时提供的，视为无效资料。参加谈判初始报价及谈判仪</w:t>
      </w:r>
      <w:r>
        <w:rPr>
          <w:rFonts w:hint="eastAsia"/>
          <w:color w:val="000000"/>
          <w:szCs w:val="21"/>
        </w:rPr>
        <w:t>式时，供应商应携带相关原件到场备查。</w:t>
      </w:r>
    </w:p>
    <w:p w14:paraId="4C8CFAD5" w14:textId="77777777" w:rsidR="00EA2533" w:rsidRDefault="00484154">
      <w:pPr>
        <w:tabs>
          <w:tab w:val="clear" w:pos="426"/>
        </w:tabs>
        <w:rPr>
          <w:color w:val="000000"/>
          <w:szCs w:val="21"/>
        </w:rPr>
      </w:pPr>
      <w:r>
        <w:rPr>
          <w:rFonts w:hint="eastAsia"/>
          <w:color w:val="000000"/>
          <w:szCs w:val="21"/>
        </w:rPr>
        <w:t>25.</w:t>
      </w:r>
      <w:r>
        <w:rPr>
          <w:rFonts w:hint="eastAsia"/>
          <w:color w:val="000000"/>
          <w:szCs w:val="21"/>
        </w:rPr>
        <w:t>谈判应答截止时间</w:t>
      </w:r>
    </w:p>
    <w:p w14:paraId="577FA5E7" w14:textId="77777777" w:rsidR="00EA2533" w:rsidRDefault="00484154">
      <w:pPr>
        <w:tabs>
          <w:tab w:val="clear" w:pos="426"/>
        </w:tabs>
        <w:ind w:firstLineChars="202" w:firstLine="424"/>
        <w:rPr>
          <w:szCs w:val="21"/>
        </w:rPr>
      </w:pPr>
      <w:r>
        <w:rPr>
          <w:rFonts w:hint="eastAsia"/>
          <w:szCs w:val="21"/>
        </w:rPr>
        <w:t>采购代理机构在规定的地址收到谈判应答书的时间不得迟于“邀请竞争性谈判公告”所规定的时间。</w:t>
      </w:r>
    </w:p>
    <w:p w14:paraId="570C77AB" w14:textId="77777777" w:rsidR="00EA2533" w:rsidRDefault="00484154">
      <w:pPr>
        <w:tabs>
          <w:tab w:val="clear" w:pos="426"/>
        </w:tabs>
        <w:rPr>
          <w:color w:val="000000"/>
          <w:szCs w:val="21"/>
        </w:rPr>
      </w:pPr>
      <w:r>
        <w:rPr>
          <w:rFonts w:hint="eastAsia"/>
          <w:color w:val="000000"/>
          <w:szCs w:val="21"/>
        </w:rPr>
        <w:t>26.</w:t>
      </w:r>
      <w:r>
        <w:rPr>
          <w:rFonts w:hint="eastAsia"/>
          <w:color w:val="000000"/>
          <w:szCs w:val="21"/>
        </w:rPr>
        <w:t>迟交的谈判应答书</w:t>
      </w:r>
    </w:p>
    <w:p w14:paraId="1457B26A" w14:textId="77777777" w:rsidR="00EA2533" w:rsidRDefault="00484154">
      <w:pPr>
        <w:tabs>
          <w:tab w:val="clear" w:pos="426"/>
        </w:tabs>
        <w:rPr>
          <w:color w:val="000000"/>
          <w:szCs w:val="21"/>
        </w:rPr>
      </w:pPr>
      <w:r>
        <w:rPr>
          <w:rFonts w:hint="eastAsia"/>
          <w:color w:val="000000"/>
          <w:szCs w:val="21"/>
        </w:rPr>
        <w:t xml:space="preserve">    </w:t>
      </w:r>
      <w:r>
        <w:rPr>
          <w:rFonts w:hint="eastAsia"/>
          <w:color w:val="000000"/>
          <w:szCs w:val="21"/>
        </w:rPr>
        <w:t>按照本通用条款第</w:t>
      </w:r>
      <w:r>
        <w:rPr>
          <w:rFonts w:hint="eastAsia"/>
          <w:color w:val="000000"/>
          <w:szCs w:val="21"/>
        </w:rPr>
        <w:t>25</w:t>
      </w:r>
      <w:r>
        <w:rPr>
          <w:rFonts w:hint="eastAsia"/>
          <w:color w:val="000000"/>
          <w:szCs w:val="21"/>
        </w:rPr>
        <w:t>条规定，竞争性谈判机构将拒绝并原封退回在其规定的谈判应答截止期后收到的任何谈判应答书。</w:t>
      </w:r>
    </w:p>
    <w:p w14:paraId="03645771" w14:textId="77777777" w:rsidR="00EA2533" w:rsidRDefault="00484154">
      <w:pPr>
        <w:tabs>
          <w:tab w:val="clear" w:pos="426"/>
        </w:tabs>
      </w:pPr>
      <w:r>
        <w:rPr>
          <w:rFonts w:hint="eastAsia"/>
        </w:rPr>
        <w:t>27.</w:t>
      </w:r>
      <w:r>
        <w:rPr>
          <w:rFonts w:hint="eastAsia"/>
        </w:rPr>
        <w:t>响应文件的提交和谈判应答截止时响应文件的数量要求</w:t>
      </w:r>
    </w:p>
    <w:p w14:paraId="3B7B2FBE" w14:textId="77777777" w:rsidR="00EA2533" w:rsidRDefault="00484154">
      <w:pPr>
        <w:tabs>
          <w:tab w:val="clear" w:pos="426"/>
        </w:tabs>
      </w:pPr>
      <w:r>
        <w:rPr>
          <w:rFonts w:hint="eastAsia"/>
        </w:rPr>
        <w:t xml:space="preserve">27.1  </w:t>
      </w:r>
      <w:r>
        <w:rPr>
          <w:rFonts w:hint="eastAsia"/>
        </w:rPr>
        <w:t>谈判应答截止时间和地点。供应商应根据“专用条款”的规定，在谈判应答截止时间前将响应文件密封送达指定地点。未及时送达指定地点及不符合密封、标记、签章、装订</w:t>
      </w:r>
      <w:r>
        <w:rPr>
          <w:rFonts w:hint="eastAsia"/>
        </w:rPr>
        <w:t>要求的响应文件采购代理机构将拒绝接收。</w:t>
      </w:r>
    </w:p>
    <w:p w14:paraId="7FE34D82" w14:textId="77777777" w:rsidR="00EA2533" w:rsidRDefault="00484154">
      <w:pPr>
        <w:tabs>
          <w:tab w:val="clear" w:pos="426"/>
        </w:tabs>
      </w:pPr>
      <w:r>
        <w:rPr>
          <w:rFonts w:hint="eastAsia"/>
        </w:rPr>
        <w:lastRenderedPageBreak/>
        <w:t xml:space="preserve">27.2  </w:t>
      </w:r>
      <w:r>
        <w:t>谈判应答截止时</w:t>
      </w:r>
      <w:r>
        <w:rPr>
          <w:rFonts w:hint="eastAsia"/>
        </w:rPr>
        <w:t>递</w:t>
      </w:r>
      <w:r>
        <w:t>交谈判应答的供应</w:t>
      </w:r>
      <w:proofErr w:type="gramStart"/>
      <w:r>
        <w:t>商数</w:t>
      </w:r>
      <w:r>
        <w:rPr>
          <w:rFonts w:hint="eastAsia"/>
        </w:rPr>
        <w:t>量未达到</w:t>
      </w:r>
      <w:proofErr w:type="gramEnd"/>
      <w:r>
        <w:rPr>
          <w:rFonts w:hint="eastAsia"/>
        </w:rPr>
        <w:t>法定家数的，采购代理机构将按法律法规的规定暂停</w:t>
      </w:r>
      <w:r>
        <w:t>谈判初始报价和谈判程序</w:t>
      </w:r>
      <w:r>
        <w:rPr>
          <w:rFonts w:hint="eastAsia"/>
        </w:rPr>
        <w:t>。如导致竞争性谈判失败，采购人或采购代理机构将不负担因此给</w:t>
      </w:r>
      <w:r>
        <w:t>供应</w:t>
      </w:r>
      <w:proofErr w:type="gramStart"/>
      <w:r>
        <w:t>商</w:t>
      </w:r>
      <w:r>
        <w:rPr>
          <w:rFonts w:hint="eastAsia"/>
        </w:rPr>
        <w:t>造成</w:t>
      </w:r>
      <w:proofErr w:type="gramEnd"/>
      <w:r>
        <w:rPr>
          <w:rFonts w:hint="eastAsia"/>
        </w:rPr>
        <w:t>的损失。</w:t>
      </w:r>
    </w:p>
    <w:p w14:paraId="4E216AFD" w14:textId="77777777" w:rsidR="00EA2533" w:rsidRDefault="00484154">
      <w:pPr>
        <w:tabs>
          <w:tab w:val="clear" w:pos="426"/>
        </w:tabs>
      </w:pPr>
      <w:bookmarkStart w:id="249" w:name="_Toc135666631"/>
      <w:bookmarkStart w:id="250" w:name="_Toc98817937"/>
      <w:bookmarkStart w:id="251" w:name="_Toc143658458"/>
      <w:bookmarkStart w:id="252" w:name="_Toc148413303"/>
      <w:bookmarkStart w:id="253" w:name="_Toc188869283"/>
      <w:bookmarkStart w:id="254" w:name="_Toc148778160"/>
      <w:bookmarkStart w:id="255" w:name="_Toc187729583"/>
      <w:bookmarkStart w:id="256" w:name="_Toc201401578"/>
      <w:bookmarkStart w:id="257" w:name="_Toc201401386"/>
      <w:bookmarkStart w:id="258" w:name="_Toc148954467"/>
      <w:bookmarkStart w:id="259" w:name="_Toc201997837"/>
      <w:bookmarkStart w:id="260" w:name="_Toc134852024"/>
      <w:bookmarkStart w:id="261" w:name="_Toc148329804"/>
      <w:bookmarkStart w:id="262" w:name="_Toc157847823"/>
      <w:bookmarkStart w:id="263" w:name="_Toc135666818"/>
      <w:bookmarkStart w:id="264" w:name="_Toc148780241"/>
      <w:bookmarkStart w:id="265" w:name="_Toc148954862"/>
      <w:bookmarkStart w:id="266" w:name="_Toc148779955"/>
      <w:bookmarkStart w:id="267" w:name="_Toc163530305"/>
      <w:r>
        <w:rPr>
          <w:rFonts w:hint="eastAsia"/>
        </w:rPr>
        <w:t>28.</w:t>
      </w:r>
      <w:r>
        <w:rPr>
          <w:rFonts w:hint="eastAsia"/>
        </w:rPr>
        <w:t>响应文件的修改或撤回</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3124200" w14:textId="77777777" w:rsidR="00EA2533" w:rsidRDefault="00484154">
      <w:pPr>
        <w:tabs>
          <w:tab w:val="clear" w:pos="426"/>
        </w:tabs>
      </w:pPr>
      <w:r>
        <w:rPr>
          <w:rFonts w:hint="eastAsia"/>
        </w:rPr>
        <w:t xml:space="preserve">28.1  </w:t>
      </w:r>
      <w:r>
        <w:rPr>
          <w:rFonts w:hint="eastAsia"/>
        </w:rPr>
        <w:t>供应商已提交响应文件，规定的谈判应答</w:t>
      </w:r>
      <w:r>
        <w:t>截止</w:t>
      </w:r>
      <w:r>
        <w:rPr>
          <w:rFonts w:hint="eastAsia"/>
        </w:rPr>
        <w:t>时间还未到，供应商可提出对其响应文件的修改或撤回。供应商须提交由供应商代表签名的修改或撤回的书面通知。</w:t>
      </w:r>
    </w:p>
    <w:p w14:paraId="1E7AEEE4" w14:textId="77777777" w:rsidR="00EA2533" w:rsidRDefault="00484154">
      <w:pPr>
        <w:tabs>
          <w:tab w:val="clear" w:pos="426"/>
        </w:tabs>
      </w:pPr>
      <w:r>
        <w:rPr>
          <w:rFonts w:hint="eastAsia"/>
        </w:rPr>
        <w:t xml:space="preserve">28.2  </w:t>
      </w:r>
      <w:r>
        <w:rPr>
          <w:rFonts w:hint="eastAsia"/>
        </w:rPr>
        <w:t>采购代理机构收到由供应商代表签名的修改或撤回的书面通知并确认后，供应商可对其响应文件进行修改，或是撤回其谈判应答。</w:t>
      </w:r>
    </w:p>
    <w:p w14:paraId="6D2B6217" w14:textId="77777777" w:rsidR="00EA2533" w:rsidRDefault="00484154">
      <w:pPr>
        <w:tabs>
          <w:tab w:val="clear" w:pos="426"/>
        </w:tabs>
      </w:pPr>
      <w:bookmarkStart w:id="268" w:name="_Toc188869284"/>
      <w:r>
        <w:rPr>
          <w:rFonts w:hint="eastAsia"/>
        </w:rPr>
        <w:t xml:space="preserve">28.3  </w:t>
      </w:r>
      <w:r>
        <w:rPr>
          <w:rFonts w:hint="eastAsia"/>
        </w:rPr>
        <w:t>供应商的修改文件应按照本竞争性谈判文件的规定进行编制、密封、标记和提交，并在密封袋上注明“谈判应答修改”。</w:t>
      </w:r>
    </w:p>
    <w:p w14:paraId="345EEE36" w14:textId="77777777" w:rsidR="00EA2533" w:rsidRDefault="00484154">
      <w:pPr>
        <w:tabs>
          <w:tab w:val="clear" w:pos="426"/>
        </w:tabs>
      </w:pPr>
      <w:r>
        <w:rPr>
          <w:rFonts w:hint="eastAsia"/>
        </w:rPr>
        <w:t xml:space="preserve">28.4  </w:t>
      </w:r>
      <w:r>
        <w:rPr>
          <w:rFonts w:hint="eastAsia"/>
        </w:rPr>
        <w:t>谈判应答截止时间之后至响应文件有效期终止之前，供应商不得要求撤回其谈判应答。在此期间撤回谈判应答的，其谈判应答担保将会被没收。</w:t>
      </w:r>
    </w:p>
    <w:p w14:paraId="38E57026" w14:textId="77777777" w:rsidR="00EA2533" w:rsidRDefault="00484154">
      <w:pPr>
        <w:tabs>
          <w:tab w:val="clear" w:pos="426"/>
        </w:tabs>
      </w:pPr>
      <w:r>
        <w:rPr>
          <w:rFonts w:hint="eastAsia"/>
        </w:rPr>
        <w:t xml:space="preserve">28.5  </w:t>
      </w:r>
      <w:r>
        <w:rPr>
          <w:rFonts w:hint="eastAsia"/>
        </w:rPr>
        <w:t>谈判结束</w:t>
      </w:r>
      <w:r>
        <w:rPr>
          <w:rFonts w:hint="eastAsia"/>
        </w:rPr>
        <w:t>后，不论成交与否，供应商均不得收回响应文件。</w:t>
      </w:r>
    </w:p>
    <w:p w14:paraId="550C362C" w14:textId="77777777" w:rsidR="00EA2533" w:rsidRDefault="00484154">
      <w:pPr>
        <w:pStyle w:val="22"/>
        <w:tabs>
          <w:tab w:val="clear" w:pos="426"/>
        </w:tabs>
      </w:pPr>
      <w:bookmarkStart w:id="269" w:name="_Toc432592824"/>
      <w:bookmarkStart w:id="270" w:name="_Toc398220532"/>
      <w:bookmarkStart w:id="271" w:name="_Toc57727405"/>
      <w:bookmarkEnd w:id="268"/>
      <w:r>
        <w:rPr>
          <w:rFonts w:hint="eastAsia"/>
        </w:rPr>
        <w:t>第四章</w:t>
      </w:r>
      <w:r>
        <w:rPr>
          <w:rFonts w:hint="eastAsia"/>
        </w:rPr>
        <w:t xml:space="preserve"> </w:t>
      </w:r>
      <w:bookmarkEnd w:id="224"/>
      <w:bookmarkEnd w:id="225"/>
      <w:bookmarkEnd w:id="226"/>
      <w:bookmarkEnd w:id="227"/>
      <w:bookmarkEnd w:id="228"/>
      <w:bookmarkEnd w:id="229"/>
      <w:bookmarkEnd w:id="269"/>
      <w:bookmarkEnd w:id="270"/>
      <w:r>
        <w:rPr>
          <w:rFonts w:hint="eastAsia"/>
        </w:rPr>
        <w:t>谈判初始报价</w:t>
      </w:r>
      <w:bookmarkEnd w:id="271"/>
    </w:p>
    <w:p w14:paraId="5087240E" w14:textId="77777777" w:rsidR="00EA2533" w:rsidRDefault="00484154">
      <w:pPr>
        <w:tabs>
          <w:tab w:val="clear" w:pos="426"/>
        </w:tabs>
      </w:pPr>
      <w:bookmarkStart w:id="272" w:name="_Toc201997841"/>
      <w:bookmarkStart w:id="273" w:name="_Toc201401580"/>
      <w:bookmarkStart w:id="274" w:name="_Toc201401388"/>
      <w:bookmarkStart w:id="275" w:name="_Toc148778162"/>
      <w:bookmarkStart w:id="276" w:name="_Toc134852027"/>
      <w:bookmarkStart w:id="277" w:name="_Toc148779957"/>
      <w:bookmarkStart w:id="278" w:name="_Toc148780243"/>
      <w:bookmarkStart w:id="279" w:name="_Toc148413305"/>
      <w:bookmarkStart w:id="280" w:name="_Toc148954864"/>
      <w:bookmarkStart w:id="281" w:name="_Toc148329806"/>
      <w:bookmarkStart w:id="282" w:name="_Toc148954469"/>
      <w:bookmarkStart w:id="283" w:name="_Toc135666820"/>
      <w:bookmarkStart w:id="284" w:name="_Toc135666633"/>
      <w:bookmarkStart w:id="285" w:name="_Toc98817939"/>
      <w:bookmarkStart w:id="286" w:name="_Toc163530307"/>
      <w:bookmarkStart w:id="287" w:name="_Toc157847825"/>
      <w:bookmarkStart w:id="288" w:name="_Toc143658460"/>
      <w:bookmarkStart w:id="289" w:name="_Toc188869286"/>
      <w:bookmarkStart w:id="290" w:name="_Toc187729585"/>
      <w:bookmarkStart w:id="291" w:name="_Toc73517668"/>
      <w:bookmarkStart w:id="292" w:name="_Toc73518146"/>
      <w:bookmarkStart w:id="293" w:name="_Toc73521576"/>
      <w:bookmarkStart w:id="294" w:name="_Toc73521664"/>
      <w:bookmarkStart w:id="295" w:name="_Toc101074882"/>
      <w:bookmarkStart w:id="296" w:name="_Toc100052393"/>
      <w:r>
        <w:rPr>
          <w:rFonts w:hint="eastAsia"/>
        </w:rPr>
        <w:t>29.</w:t>
      </w:r>
      <w:r>
        <w:rPr>
          <w:rFonts w:hint="eastAsia"/>
        </w:rPr>
        <w:t xml:space="preserve">　</w:t>
      </w:r>
      <w:bookmarkEnd w:id="272"/>
      <w:bookmarkEnd w:id="273"/>
      <w:bookmarkEnd w:id="274"/>
      <w:r>
        <w:rPr>
          <w:rFonts w:hint="eastAsia"/>
        </w:rPr>
        <w:t>谈判初始报价</w:t>
      </w:r>
    </w:p>
    <w:p w14:paraId="6B7F0067" w14:textId="77777777" w:rsidR="00EA2533" w:rsidRDefault="00484154">
      <w:pPr>
        <w:tabs>
          <w:tab w:val="clear" w:pos="426"/>
        </w:tabs>
      </w:pPr>
      <w:bookmarkStart w:id="297" w:name="_Toc201401389"/>
      <w:bookmarkStart w:id="298" w:name="_Toc201997842"/>
      <w:bookmarkStart w:id="299" w:name="_Toc201401581"/>
      <w:r>
        <w:rPr>
          <w:rFonts w:hint="eastAsia"/>
        </w:rPr>
        <w:t xml:space="preserve">29.1  </w:t>
      </w:r>
      <w:r>
        <w:rPr>
          <w:rFonts w:hint="eastAsia"/>
        </w:rPr>
        <w:t>采购人在“谈判应答须知前附表”中规定的时间、地点组织公开举行竞争性谈判。邀请所有供应商和有关部门代表参加谈判会议。</w:t>
      </w:r>
      <w:bookmarkEnd w:id="297"/>
      <w:bookmarkEnd w:id="298"/>
      <w:bookmarkEnd w:id="299"/>
    </w:p>
    <w:p w14:paraId="023F6F06" w14:textId="77777777" w:rsidR="00EA2533" w:rsidRDefault="00484154">
      <w:pPr>
        <w:tabs>
          <w:tab w:val="clear" w:pos="426"/>
        </w:tabs>
      </w:pPr>
      <w:bookmarkStart w:id="300" w:name="_Toc201401582"/>
      <w:bookmarkStart w:id="301" w:name="_Toc201401390"/>
      <w:bookmarkStart w:id="302" w:name="_Toc201997843"/>
      <w:r>
        <w:rPr>
          <w:rFonts w:hint="eastAsia"/>
        </w:rPr>
        <w:t xml:space="preserve">29.2  </w:t>
      </w:r>
      <w:r>
        <w:rPr>
          <w:rFonts w:hint="eastAsia"/>
        </w:rPr>
        <w:t>参加谈判初始报价会议的供应商只委派一名代表，且必须是本单位法定代表人或授权代表，参加会议人员须提供相应的授权委托书及本人身份证原件。</w:t>
      </w:r>
    </w:p>
    <w:bookmarkEnd w:id="300"/>
    <w:bookmarkEnd w:id="301"/>
    <w:bookmarkEnd w:id="302"/>
    <w:p w14:paraId="5692F98B" w14:textId="77777777" w:rsidR="00EA2533" w:rsidRDefault="00484154">
      <w:pPr>
        <w:tabs>
          <w:tab w:val="clear" w:pos="426"/>
        </w:tabs>
      </w:pPr>
      <w:r>
        <w:rPr>
          <w:rFonts w:hint="eastAsia"/>
        </w:rPr>
        <w:t xml:space="preserve">29.3  </w:t>
      </w:r>
      <w:r>
        <w:rPr>
          <w:rFonts w:hint="eastAsia"/>
        </w:rPr>
        <w:t>谈判初始报价会由采购代理机构主持，谈判初始报价程序如下：</w:t>
      </w:r>
    </w:p>
    <w:p w14:paraId="5F7C2476" w14:textId="77777777" w:rsidR="00EA2533" w:rsidRDefault="00484154">
      <w:pPr>
        <w:tabs>
          <w:tab w:val="clear" w:pos="426"/>
        </w:tabs>
      </w:pPr>
      <w:r>
        <w:rPr>
          <w:rFonts w:hint="eastAsia"/>
        </w:rPr>
        <w:t>29.3.1</w:t>
      </w:r>
      <w:r>
        <w:rPr>
          <w:rFonts w:hint="eastAsia"/>
        </w:rPr>
        <w:t>采购代理机构核对法人代表或其授权代表身份证明，若不能提供相应的身份证明或不相符，则不能参与谈判初始报价会议；</w:t>
      </w:r>
      <w:r>
        <w:rPr>
          <w:rFonts w:hint="eastAsia"/>
        </w:rPr>
        <w:t xml:space="preserve"> </w:t>
      </w:r>
    </w:p>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14:paraId="388FA0FA" w14:textId="77777777" w:rsidR="00EA2533" w:rsidRDefault="00484154">
      <w:pPr>
        <w:tabs>
          <w:tab w:val="clear" w:pos="426"/>
        </w:tabs>
        <w:rPr>
          <w:color w:val="000000"/>
          <w:szCs w:val="21"/>
        </w:rPr>
      </w:pPr>
      <w:r>
        <w:rPr>
          <w:rFonts w:hint="eastAsia"/>
          <w:color w:val="000000"/>
          <w:szCs w:val="21"/>
        </w:rPr>
        <w:t xml:space="preserve">29.3.2  </w:t>
      </w:r>
      <w:r>
        <w:rPr>
          <w:rFonts w:hint="eastAsia"/>
          <w:color w:val="000000"/>
          <w:szCs w:val="21"/>
        </w:rPr>
        <w:t>竞争性谈判机构将按“采购公告”规定的时间和地点组织公开谈判初始报价。供应商应委派代表参加，参加谈判初始报价的代表应签名报到以证明出席。</w:t>
      </w:r>
    </w:p>
    <w:p w14:paraId="791F760D" w14:textId="77777777" w:rsidR="00EA2533" w:rsidRDefault="00484154">
      <w:pPr>
        <w:tabs>
          <w:tab w:val="clear" w:pos="426"/>
        </w:tabs>
        <w:rPr>
          <w:color w:val="000000"/>
          <w:szCs w:val="21"/>
        </w:rPr>
      </w:pPr>
      <w:r>
        <w:rPr>
          <w:rFonts w:hint="eastAsia"/>
          <w:color w:val="000000"/>
          <w:szCs w:val="21"/>
        </w:rPr>
        <w:t xml:space="preserve">29.3.3  </w:t>
      </w:r>
      <w:r>
        <w:rPr>
          <w:rFonts w:hint="eastAsia"/>
          <w:color w:val="000000"/>
          <w:szCs w:val="21"/>
        </w:rPr>
        <w:t>谈判初始报价时，竞争性谈判机构将当众宣读供应商名称、修改和撤回谈判应答的通知、谈判初始报价一览表（以竞争性谈判文件规定的谈判初始报价一览表内容为准）。响应文件中谈判初始报价一览表内容与谈判应答报价明细表内容不一致的，以谈</w:t>
      </w:r>
      <w:r>
        <w:rPr>
          <w:rFonts w:hint="eastAsia"/>
          <w:color w:val="000000"/>
          <w:szCs w:val="21"/>
        </w:rPr>
        <w:t>判初始报价一览表为准。</w:t>
      </w:r>
    </w:p>
    <w:p w14:paraId="4700CBC1" w14:textId="77777777" w:rsidR="00EA2533" w:rsidRDefault="00484154">
      <w:pPr>
        <w:tabs>
          <w:tab w:val="clear" w:pos="426"/>
        </w:tabs>
        <w:rPr>
          <w:color w:val="000000"/>
          <w:szCs w:val="21"/>
        </w:rPr>
      </w:pPr>
      <w:r>
        <w:rPr>
          <w:color w:val="000000"/>
          <w:szCs w:val="21"/>
        </w:rPr>
        <w:t>2</w:t>
      </w:r>
      <w:r>
        <w:rPr>
          <w:rFonts w:hint="eastAsia"/>
          <w:color w:val="000000"/>
          <w:szCs w:val="21"/>
        </w:rPr>
        <w:t>9</w:t>
      </w:r>
      <w:r>
        <w:rPr>
          <w:color w:val="000000"/>
          <w:szCs w:val="21"/>
        </w:rPr>
        <w:t>.3</w:t>
      </w:r>
      <w:r>
        <w:rPr>
          <w:rFonts w:hint="eastAsia"/>
          <w:color w:val="000000"/>
          <w:szCs w:val="21"/>
        </w:rPr>
        <w:t>.4</w:t>
      </w:r>
      <w:r>
        <w:rPr>
          <w:rFonts w:hint="eastAsia"/>
          <w:color w:val="000000"/>
          <w:szCs w:val="21"/>
        </w:rPr>
        <w:t>谈判初始报价时，未按规定递交的响应文件不予开封，并退给供应商；按</w:t>
      </w:r>
      <w:r>
        <w:rPr>
          <w:rFonts w:hint="eastAsia"/>
          <w:color w:val="000000"/>
          <w:szCs w:val="21"/>
        </w:rPr>
        <w:t>29.3.9</w:t>
      </w:r>
      <w:r>
        <w:rPr>
          <w:color w:val="000000"/>
          <w:szCs w:val="21"/>
        </w:rPr>
        <w:t>规定宣布为无效的响应文件，不予送交评审</w:t>
      </w:r>
      <w:r>
        <w:rPr>
          <w:rFonts w:hint="eastAsia"/>
          <w:color w:val="000000"/>
          <w:szCs w:val="21"/>
        </w:rPr>
        <w:t>。</w:t>
      </w:r>
    </w:p>
    <w:p w14:paraId="04958ED9" w14:textId="77777777" w:rsidR="00EA2533" w:rsidRDefault="00484154">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3.5</w:t>
      </w:r>
      <w:r>
        <w:rPr>
          <w:rFonts w:hint="eastAsia"/>
          <w:color w:val="000000"/>
          <w:szCs w:val="21"/>
        </w:rPr>
        <w:t>按照供应商须知第</w:t>
      </w:r>
      <w:r>
        <w:rPr>
          <w:color w:val="000000"/>
          <w:szCs w:val="21"/>
        </w:rPr>
        <w:t>2</w:t>
      </w:r>
      <w:r>
        <w:rPr>
          <w:rFonts w:hint="eastAsia"/>
          <w:color w:val="000000"/>
          <w:szCs w:val="21"/>
        </w:rPr>
        <w:t>8</w:t>
      </w:r>
      <w:r>
        <w:rPr>
          <w:rFonts w:hint="eastAsia"/>
          <w:color w:val="000000"/>
          <w:szCs w:val="21"/>
        </w:rPr>
        <w:t>条规定，提交了可接受的“撤回”通知的谈判应答将不予开封。</w:t>
      </w:r>
    </w:p>
    <w:p w14:paraId="7895C53D" w14:textId="77777777" w:rsidR="00EA2533" w:rsidRDefault="00484154">
      <w:pPr>
        <w:tabs>
          <w:tab w:val="clear" w:pos="426"/>
        </w:tabs>
        <w:rPr>
          <w:color w:val="000000"/>
          <w:szCs w:val="21"/>
        </w:rPr>
      </w:pPr>
      <w:r>
        <w:rPr>
          <w:color w:val="000000"/>
          <w:szCs w:val="21"/>
        </w:rPr>
        <w:t>2</w:t>
      </w:r>
      <w:r>
        <w:rPr>
          <w:rFonts w:hint="eastAsia"/>
          <w:color w:val="000000"/>
          <w:szCs w:val="21"/>
        </w:rPr>
        <w:t>9</w:t>
      </w:r>
      <w:r>
        <w:rPr>
          <w:color w:val="000000"/>
          <w:szCs w:val="21"/>
        </w:rPr>
        <w:t>.</w:t>
      </w:r>
      <w:r>
        <w:rPr>
          <w:rFonts w:hint="eastAsia"/>
          <w:color w:val="000000"/>
          <w:szCs w:val="21"/>
        </w:rPr>
        <w:t>3.6</w:t>
      </w:r>
      <w:r>
        <w:rPr>
          <w:rFonts w:hint="eastAsia"/>
          <w:color w:val="000000"/>
          <w:szCs w:val="21"/>
        </w:rPr>
        <w:t>无论如何在谈判初始报价时没有启封和读出的谈判应答书在谈判时将不予考虑。撤回的谈判应答书将原封退回供应商。</w:t>
      </w:r>
    </w:p>
    <w:p w14:paraId="24BCAE06" w14:textId="77777777" w:rsidR="00EA2533" w:rsidRDefault="00484154">
      <w:pPr>
        <w:tabs>
          <w:tab w:val="clear" w:pos="426"/>
        </w:tabs>
        <w:rPr>
          <w:color w:val="000000"/>
          <w:szCs w:val="21"/>
        </w:rPr>
      </w:pPr>
      <w:r>
        <w:rPr>
          <w:color w:val="000000"/>
          <w:szCs w:val="21"/>
        </w:rPr>
        <w:t>2</w:t>
      </w:r>
      <w:r>
        <w:rPr>
          <w:rFonts w:hint="eastAsia"/>
          <w:color w:val="000000"/>
          <w:szCs w:val="21"/>
        </w:rPr>
        <w:t>9.3.7</w:t>
      </w:r>
      <w:r>
        <w:rPr>
          <w:rFonts w:hint="eastAsia"/>
          <w:color w:val="000000"/>
          <w:szCs w:val="21"/>
        </w:rPr>
        <w:t>竞争性谈判机构将</w:t>
      </w:r>
      <w:proofErr w:type="gramStart"/>
      <w:r>
        <w:rPr>
          <w:rFonts w:hint="eastAsia"/>
          <w:color w:val="000000"/>
          <w:szCs w:val="21"/>
        </w:rPr>
        <w:t>做谈判</w:t>
      </w:r>
      <w:proofErr w:type="gramEnd"/>
      <w:r>
        <w:rPr>
          <w:rFonts w:hint="eastAsia"/>
          <w:color w:val="000000"/>
          <w:szCs w:val="21"/>
        </w:rPr>
        <w:t>初始报价记录，谈判初始报价记录包括按本通用条款第</w:t>
      </w:r>
      <w:r>
        <w:rPr>
          <w:color w:val="000000"/>
          <w:szCs w:val="21"/>
        </w:rPr>
        <w:t>2</w:t>
      </w:r>
      <w:r>
        <w:rPr>
          <w:rFonts w:hint="eastAsia"/>
          <w:color w:val="000000"/>
          <w:szCs w:val="21"/>
        </w:rPr>
        <w:t>9</w:t>
      </w:r>
      <w:r>
        <w:rPr>
          <w:color w:val="000000"/>
          <w:szCs w:val="21"/>
        </w:rPr>
        <w:t>.</w:t>
      </w:r>
      <w:r>
        <w:rPr>
          <w:rFonts w:hint="eastAsia"/>
          <w:color w:val="000000"/>
          <w:szCs w:val="21"/>
        </w:rPr>
        <w:t>3.3</w:t>
      </w:r>
      <w:r>
        <w:rPr>
          <w:rFonts w:hint="eastAsia"/>
          <w:color w:val="000000"/>
          <w:szCs w:val="21"/>
        </w:rPr>
        <w:t>的规定在谈判初始报价时宣读的全部内容。</w:t>
      </w:r>
    </w:p>
    <w:p w14:paraId="756CCF34" w14:textId="77777777" w:rsidR="00EA2533" w:rsidRDefault="00484154">
      <w:pPr>
        <w:tabs>
          <w:tab w:val="clear" w:pos="426"/>
        </w:tabs>
      </w:pPr>
      <w:r>
        <w:rPr>
          <w:rFonts w:hint="eastAsia"/>
        </w:rPr>
        <w:lastRenderedPageBreak/>
        <w:t xml:space="preserve">29.3.8 </w:t>
      </w:r>
      <w:r>
        <w:rPr>
          <w:rFonts w:hint="eastAsia"/>
        </w:rPr>
        <w:t>供</w:t>
      </w:r>
      <w:r>
        <w:rPr>
          <w:rFonts w:hint="eastAsia"/>
        </w:rPr>
        <w:t>应商在谈判初始报价过程中知道或者应知其权益受到损害时必须现场明确提出，未明确提出的，即视为认可谈判初始报价结果。</w:t>
      </w:r>
    </w:p>
    <w:p w14:paraId="6A55F27A" w14:textId="77777777" w:rsidR="00EA2533" w:rsidRDefault="00484154">
      <w:pPr>
        <w:tabs>
          <w:tab w:val="clear" w:pos="426"/>
        </w:tabs>
        <w:rPr>
          <w:color w:val="000000"/>
          <w:szCs w:val="21"/>
        </w:rPr>
      </w:pPr>
      <w:r>
        <w:rPr>
          <w:rFonts w:hint="eastAsia"/>
        </w:rPr>
        <w:t xml:space="preserve">29.3.9  </w:t>
      </w:r>
      <w:r>
        <w:rPr>
          <w:color w:val="000000"/>
          <w:szCs w:val="21"/>
        </w:rPr>
        <w:t>响应文件有效性界定标准</w:t>
      </w:r>
    </w:p>
    <w:p w14:paraId="7E44246F" w14:textId="77777777" w:rsidR="00EA2533" w:rsidRDefault="00484154">
      <w:pPr>
        <w:tabs>
          <w:tab w:val="clear" w:pos="426"/>
        </w:tabs>
        <w:rPr>
          <w:color w:val="000000"/>
          <w:szCs w:val="21"/>
        </w:rPr>
      </w:pPr>
      <w:r>
        <w:rPr>
          <w:rFonts w:hint="eastAsia"/>
        </w:rPr>
        <w:t>29.3.9</w:t>
      </w:r>
      <w:r>
        <w:rPr>
          <w:color w:val="000000"/>
          <w:szCs w:val="21"/>
        </w:rPr>
        <w:t xml:space="preserve">.1  </w:t>
      </w:r>
      <w:r>
        <w:rPr>
          <w:color w:val="000000"/>
          <w:szCs w:val="21"/>
        </w:rPr>
        <w:t>响应文件出现下列情形之一的将视为无效，按谈判应答无效处理，不得进入评审：</w:t>
      </w:r>
    </w:p>
    <w:p w14:paraId="1736A8AB" w14:textId="77777777" w:rsidR="00EA2533" w:rsidRDefault="00484154">
      <w:pPr>
        <w:tabs>
          <w:tab w:val="clear" w:pos="426"/>
        </w:tabs>
        <w:rPr>
          <w:color w:val="000000"/>
          <w:szCs w:val="21"/>
        </w:rPr>
      </w:pPr>
      <w:r>
        <w:rPr>
          <w:rFonts w:hint="eastAsia"/>
        </w:rPr>
        <w:t>29.3.9</w:t>
      </w:r>
      <w:r>
        <w:rPr>
          <w:color w:val="000000"/>
          <w:szCs w:val="21"/>
        </w:rPr>
        <w:t>.1.1</w:t>
      </w:r>
      <w:r>
        <w:rPr>
          <w:color w:val="000000"/>
          <w:szCs w:val="21"/>
        </w:rPr>
        <w:t>响应文件未按照本须知第</w:t>
      </w:r>
      <w:r>
        <w:rPr>
          <w:color w:val="000000"/>
          <w:szCs w:val="21"/>
        </w:rPr>
        <w:t>17</w:t>
      </w:r>
      <w:r>
        <w:rPr>
          <w:color w:val="000000"/>
          <w:szCs w:val="21"/>
        </w:rPr>
        <w:t>条的要求密封和标记的；</w:t>
      </w:r>
    </w:p>
    <w:p w14:paraId="26F162CB" w14:textId="77777777" w:rsidR="00EA2533" w:rsidRDefault="00484154">
      <w:pPr>
        <w:tabs>
          <w:tab w:val="clear" w:pos="426"/>
        </w:tabs>
        <w:rPr>
          <w:color w:val="000000"/>
          <w:szCs w:val="21"/>
        </w:rPr>
      </w:pPr>
      <w:r>
        <w:rPr>
          <w:rFonts w:hint="eastAsia"/>
        </w:rPr>
        <w:t>29.3.9</w:t>
      </w:r>
      <w:r>
        <w:rPr>
          <w:color w:val="000000"/>
          <w:szCs w:val="21"/>
        </w:rPr>
        <w:t>.1.2</w:t>
      </w:r>
      <w:r>
        <w:rPr>
          <w:color w:val="000000"/>
          <w:szCs w:val="21"/>
        </w:rPr>
        <w:t>逾期送达的；</w:t>
      </w:r>
    </w:p>
    <w:p w14:paraId="1567C1D7" w14:textId="77777777" w:rsidR="00EA2533" w:rsidRDefault="00484154">
      <w:pPr>
        <w:tabs>
          <w:tab w:val="clear" w:pos="426"/>
        </w:tabs>
        <w:rPr>
          <w:color w:val="000000"/>
          <w:szCs w:val="21"/>
        </w:rPr>
      </w:pPr>
      <w:r>
        <w:rPr>
          <w:rFonts w:hint="eastAsia"/>
        </w:rPr>
        <w:t>29.3.9</w:t>
      </w:r>
      <w:r>
        <w:rPr>
          <w:color w:val="000000"/>
          <w:szCs w:val="21"/>
        </w:rPr>
        <w:t>.1.3</w:t>
      </w:r>
      <w:r>
        <w:rPr>
          <w:color w:val="000000"/>
          <w:szCs w:val="21"/>
        </w:rPr>
        <w:t>供应商未按照采购文件的要求提供谈判应答保证金的。</w:t>
      </w:r>
    </w:p>
    <w:p w14:paraId="48842282" w14:textId="77777777" w:rsidR="00EA2533" w:rsidRDefault="00484154">
      <w:pPr>
        <w:pStyle w:val="22"/>
        <w:tabs>
          <w:tab w:val="clear" w:pos="426"/>
        </w:tabs>
      </w:pPr>
      <w:bookmarkStart w:id="303" w:name="_Toc432592825"/>
      <w:bookmarkStart w:id="304" w:name="_Toc57727406"/>
      <w:bookmarkStart w:id="305" w:name="_Toc398220533"/>
      <w:r>
        <w:rPr>
          <w:rFonts w:hint="eastAsia"/>
        </w:rPr>
        <w:t>第五章</w:t>
      </w:r>
      <w:r>
        <w:rPr>
          <w:rFonts w:hint="eastAsia"/>
        </w:rPr>
        <w:t xml:space="preserve"> </w:t>
      </w:r>
      <w:bookmarkEnd w:id="291"/>
      <w:bookmarkEnd w:id="292"/>
      <w:bookmarkEnd w:id="293"/>
      <w:bookmarkEnd w:id="294"/>
      <w:r>
        <w:rPr>
          <w:rFonts w:hint="eastAsia"/>
        </w:rPr>
        <w:t>谈判要求</w:t>
      </w:r>
      <w:bookmarkEnd w:id="295"/>
      <w:bookmarkEnd w:id="296"/>
      <w:bookmarkEnd w:id="303"/>
      <w:bookmarkEnd w:id="304"/>
      <w:bookmarkEnd w:id="305"/>
    </w:p>
    <w:p w14:paraId="102CA10F" w14:textId="77777777" w:rsidR="00EA2533" w:rsidRDefault="00484154">
      <w:pPr>
        <w:tabs>
          <w:tab w:val="clear" w:pos="426"/>
        </w:tabs>
      </w:pPr>
      <w:bookmarkStart w:id="306" w:name="bt评标会议"/>
      <w:bookmarkStart w:id="307" w:name="_Toc73521577"/>
      <w:bookmarkStart w:id="308" w:name="_Toc73517669"/>
      <w:bookmarkStart w:id="309" w:name="_Toc73518147"/>
      <w:bookmarkStart w:id="310" w:name="_Toc100052394"/>
      <w:bookmarkStart w:id="311" w:name="_Toc73521665"/>
      <w:bookmarkEnd w:id="306"/>
      <w:r>
        <w:rPr>
          <w:rFonts w:hint="eastAsia"/>
        </w:rPr>
        <w:t>30</w:t>
      </w:r>
      <w:r>
        <w:t>谈判小组与评审</w:t>
      </w:r>
    </w:p>
    <w:p w14:paraId="1B2B6909" w14:textId="77777777" w:rsidR="00EA2533" w:rsidRDefault="00484154">
      <w:pPr>
        <w:tabs>
          <w:tab w:val="clear" w:pos="426"/>
        </w:tabs>
      </w:pPr>
      <w:r>
        <w:rPr>
          <w:rFonts w:hint="eastAsia"/>
        </w:rPr>
        <w:t>30</w:t>
      </w:r>
      <w:r>
        <w:t>.1</w:t>
      </w:r>
      <w:r>
        <w:t>谈判小组由其委托的采购代理人依法组建，谈判小</w:t>
      </w:r>
      <w:r>
        <w:t>组负责评审活动。</w:t>
      </w:r>
    </w:p>
    <w:p w14:paraId="6B6934AA" w14:textId="77777777" w:rsidR="00EA2533" w:rsidRDefault="00484154">
      <w:pPr>
        <w:tabs>
          <w:tab w:val="clear" w:pos="426"/>
        </w:tabs>
      </w:pPr>
      <w:r>
        <w:rPr>
          <w:rFonts w:hint="eastAsia"/>
        </w:rPr>
        <w:t>30.</w:t>
      </w:r>
      <w:r>
        <w:t>2</w:t>
      </w:r>
      <w:r>
        <w:t>谈判会议结束后，开始评审，评审采用保密方式进行。</w:t>
      </w:r>
    </w:p>
    <w:p w14:paraId="3E165904" w14:textId="77777777" w:rsidR="00EA2533" w:rsidRDefault="00484154">
      <w:pPr>
        <w:tabs>
          <w:tab w:val="clear" w:pos="426"/>
        </w:tabs>
      </w:pPr>
      <w:r>
        <w:rPr>
          <w:rFonts w:hint="eastAsia"/>
        </w:rPr>
        <w:t>31</w:t>
      </w:r>
      <w:r>
        <w:t>评审过程的保密</w:t>
      </w:r>
    </w:p>
    <w:p w14:paraId="7A61C0A5" w14:textId="77777777" w:rsidR="00EA2533" w:rsidRDefault="00484154">
      <w:pPr>
        <w:tabs>
          <w:tab w:val="clear" w:pos="426"/>
        </w:tabs>
      </w:pPr>
      <w:r>
        <w:rPr>
          <w:rFonts w:hint="eastAsia"/>
        </w:rPr>
        <w:t>31</w:t>
      </w:r>
      <w:r>
        <w:t>.1</w:t>
      </w:r>
      <w:r>
        <w:t>直到签订合同协议书为止，凡有关对响应文件的审查、澄清和谈判工作，都应在保密的情况下进行，任何有关信息和资料，均不得向供应商或与上述工作无关的人员泄露。</w:t>
      </w:r>
    </w:p>
    <w:p w14:paraId="1328841D" w14:textId="77777777" w:rsidR="00EA2533" w:rsidRDefault="00484154">
      <w:pPr>
        <w:tabs>
          <w:tab w:val="clear" w:pos="426"/>
        </w:tabs>
      </w:pPr>
      <w:r>
        <w:rPr>
          <w:rFonts w:hint="eastAsia"/>
        </w:rPr>
        <w:t>31</w:t>
      </w:r>
      <w:r>
        <w:t>.2</w:t>
      </w:r>
      <w:r>
        <w:t>在响应文件的评审和比较以及授予合同的过程中，供应商向采购人和谈判小组施加影响的任何行为，都将会导致其谈判应答被拒绝。</w:t>
      </w:r>
    </w:p>
    <w:p w14:paraId="1460FDEA" w14:textId="77777777" w:rsidR="00EA2533" w:rsidRDefault="00484154">
      <w:pPr>
        <w:tabs>
          <w:tab w:val="clear" w:pos="426"/>
        </w:tabs>
      </w:pPr>
      <w:r>
        <w:rPr>
          <w:rFonts w:hint="eastAsia"/>
        </w:rPr>
        <w:t>31</w:t>
      </w:r>
      <w:r>
        <w:t>.3</w:t>
      </w:r>
      <w:r>
        <w:rPr>
          <w:rFonts w:hint="eastAsia"/>
        </w:rPr>
        <w:t>成交人</w:t>
      </w:r>
      <w:r>
        <w:t>确定后，采购人和代理机构不对未成交的供应商就评审过程以及未能成交原因</w:t>
      </w:r>
      <w:proofErr w:type="gramStart"/>
      <w:r>
        <w:t>作出</w:t>
      </w:r>
      <w:proofErr w:type="gramEnd"/>
      <w:r>
        <w:t>任何解释。未</w:t>
      </w:r>
      <w:r>
        <w:rPr>
          <w:rFonts w:hint="eastAsia"/>
        </w:rPr>
        <w:t>成交人</w:t>
      </w:r>
      <w:r>
        <w:t>不得向谈判小组成员或其他有关人员索问评审过程的情况和材料。</w:t>
      </w:r>
    </w:p>
    <w:p w14:paraId="67F9C861" w14:textId="77777777" w:rsidR="00EA2533" w:rsidRDefault="00484154">
      <w:pPr>
        <w:pStyle w:val="22"/>
        <w:tabs>
          <w:tab w:val="clear" w:pos="426"/>
        </w:tabs>
      </w:pPr>
      <w:bookmarkStart w:id="312" w:name="_Toc100052397"/>
      <w:bookmarkStart w:id="313" w:name="_Toc101074883"/>
      <w:bookmarkStart w:id="314" w:name="_Toc432592826"/>
      <w:bookmarkStart w:id="315" w:name="_Toc398220534"/>
      <w:bookmarkStart w:id="316" w:name="_Toc57727407"/>
      <w:bookmarkEnd w:id="307"/>
      <w:bookmarkEnd w:id="308"/>
      <w:bookmarkEnd w:id="309"/>
      <w:bookmarkEnd w:id="310"/>
      <w:bookmarkEnd w:id="311"/>
      <w:r>
        <w:rPr>
          <w:rFonts w:hint="eastAsia"/>
        </w:rPr>
        <w:t>第六章</w:t>
      </w:r>
      <w:r>
        <w:rPr>
          <w:rFonts w:hint="eastAsia"/>
        </w:rPr>
        <w:t xml:space="preserve"> </w:t>
      </w:r>
      <w:r>
        <w:rPr>
          <w:rFonts w:hint="eastAsia"/>
        </w:rPr>
        <w:t>谈判程序</w:t>
      </w:r>
      <w:bookmarkStart w:id="317" w:name="bt投标文件的审查"/>
      <w:bookmarkStart w:id="318" w:name="_Toc73517671"/>
      <w:bookmarkStart w:id="319" w:name="_Toc73518149"/>
      <w:bookmarkStart w:id="320" w:name="_Toc73521667"/>
      <w:bookmarkStart w:id="321" w:name="_Toc73521579"/>
      <w:bookmarkEnd w:id="317"/>
      <w:r>
        <w:rPr>
          <w:rFonts w:hint="eastAsia"/>
        </w:rPr>
        <w:t>及谈判方法</w:t>
      </w:r>
      <w:bookmarkEnd w:id="312"/>
      <w:bookmarkEnd w:id="313"/>
      <w:bookmarkEnd w:id="314"/>
      <w:bookmarkEnd w:id="315"/>
      <w:bookmarkEnd w:id="316"/>
    </w:p>
    <w:p w14:paraId="7489314A" w14:textId="77777777" w:rsidR="00EA2533" w:rsidRDefault="00484154">
      <w:pPr>
        <w:tabs>
          <w:tab w:val="clear" w:pos="426"/>
        </w:tabs>
      </w:pPr>
      <w:bookmarkStart w:id="322" w:name="_Toc100052398"/>
      <w:r>
        <w:rPr>
          <w:rFonts w:hint="eastAsia"/>
        </w:rPr>
        <w:t>32.</w:t>
      </w:r>
      <w:r>
        <w:rPr>
          <w:rFonts w:hint="eastAsia"/>
        </w:rPr>
        <w:t>响应文件初审</w:t>
      </w:r>
      <w:bookmarkEnd w:id="322"/>
    </w:p>
    <w:bookmarkEnd w:id="318"/>
    <w:bookmarkEnd w:id="319"/>
    <w:bookmarkEnd w:id="320"/>
    <w:bookmarkEnd w:id="321"/>
    <w:p w14:paraId="4E34CDFB" w14:textId="77777777" w:rsidR="00EA2533" w:rsidRDefault="00484154">
      <w:pPr>
        <w:widowControl w:val="0"/>
        <w:shd w:val="clear" w:color="auto" w:fill="auto"/>
        <w:tabs>
          <w:tab w:val="clear" w:pos="426"/>
        </w:tabs>
        <w:autoSpaceDE w:val="0"/>
        <w:autoSpaceDN w:val="0"/>
        <w:rPr>
          <w:rFonts w:cs="黑体"/>
          <w:b/>
          <w:bCs/>
          <w:szCs w:val="21"/>
        </w:rPr>
      </w:pPr>
      <w:r>
        <w:rPr>
          <w:rFonts w:hint="eastAsia"/>
        </w:rPr>
        <w:t>32.1</w:t>
      </w:r>
      <w:r>
        <w:rPr>
          <w:rFonts w:hint="eastAsia"/>
          <w:szCs w:val="21"/>
          <w:lang w:eastAsia="zh-TW"/>
        </w:rPr>
        <w:t>谈判小组将</w:t>
      </w:r>
      <w:r>
        <w:rPr>
          <w:rFonts w:hint="eastAsia"/>
          <w:szCs w:val="21"/>
        </w:rPr>
        <w:t>依法对响应文件进行初审。</w:t>
      </w:r>
      <w:r>
        <w:rPr>
          <w:rFonts w:hint="eastAsia"/>
        </w:rPr>
        <w:t>响应文件初审包括资格性检查和符合性检查，资格性检查：依据法律法规和竞争性谈判文件的规定，对响应文件中的资格证明、谈判应答保证金等进行审查，以确定供应商是否具备谈判应答资格。符合性检查：依据竞争性谈判文件的规定，从响应文件的有效性、完整性和对竞争性谈判文件的响应程度进行审查</w:t>
      </w:r>
      <w:r>
        <w:rPr>
          <w:rFonts w:hint="eastAsia"/>
        </w:rPr>
        <w:t>，以确定是否对竞争性谈判文件的实质性要求</w:t>
      </w:r>
      <w:proofErr w:type="gramStart"/>
      <w:r>
        <w:rPr>
          <w:rFonts w:hint="eastAsia"/>
        </w:rPr>
        <w:t>作出</w:t>
      </w:r>
      <w:proofErr w:type="gramEnd"/>
      <w:r>
        <w:rPr>
          <w:rFonts w:hint="eastAsia"/>
        </w:rPr>
        <w:t>响应。</w:t>
      </w:r>
    </w:p>
    <w:p w14:paraId="5ACEF7D0" w14:textId="77777777" w:rsidR="00EA2533" w:rsidRDefault="00484154">
      <w:pPr>
        <w:tabs>
          <w:tab w:val="clear" w:pos="426"/>
        </w:tabs>
        <w:rPr>
          <w:b/>
        </w:rPr>
      </w:pPr>
      <w:r>
        <w:rPr>
          <w:rFonts w:hint="eastAsia"/>
        </w:rPr>
        <w:t>32.2</w:t>
      </w:r>
      <w:r>
        <w:rPr>
          <w:rFonts w:hint="eastAsia"/>
        </w:rPr>
        <w:t>响应文件初审内容请详见“</w:t>
      </w:r>
      <w:r>
        <w:rPr>
          <w:rFonts w:hint="eastAsia"/>
          <w:b/>
        </w:rPr>
        <w:t>资格、符合性评审条款</w:t>
      </w:r>
      <w:r>
        <w:rPr>
          <w:rFonts w:hint="eastAsia"/>
        </w:rPr>
        <w:t>”。供应商若有一条审查不通过则按谈判应答无效处理。谈判小组对供应商打√为通过审查，打×为未通过审查。</w:t>
      </w:r>
    </w:p>
    <w:p w14:paraId="5105DA67" w14:textId="77777777" w:rsidR="00EA2533" w:rsidRDefault="00484154">
      <w:pPr>
        <w:tabs>
          <w:tab w:val="clear" w:pos="426"/>
        </w:tabs>
        <w:rPr>
          <w:b/>
        </w:rPr>
      </w:pPr>
      <w:r>
        <w:rPr>
          <w:rFonts w:hint="eastAsia"/>
        </w:rPr>
        <w:t>32.3</w:t>
      </w:r>
      <w:r>
        <w:rPr>
          <w:rFonts w:hint="eastAsia"/>
        </w:rPr>
        <w:t>响应文件初审中关于供应</w:t>
      </w:r>
      <w:proofErr w:type="gramStart"/>
      <w:r>
        <w:rPr>
          <w:rFonts w:hint="eastAsia"/>
        </w:rPr>
        <w:t>商家数</w:t>
      </w:r>
      <w:proofErr w:type="gramEnd"/>
      <w:r>
        <w:rPr>
          <w:rFonts w:hint="eastAsia"/>
        </w:rPr>
        <w:t>的计算</w:t>
      </w:r>
    </w:p>
    <w:p w14:paraId="68987436" w14:textId="77777777" w:rsidR="00EA2533" w:rsidRDefault="00484154">
      <w:pPr>
        <w:tabs>
          <w:tab w:val="clear" w:pos="426"/>
        </w:tabs>
      </w:pPr>
      <w:r>
        <w:t>3</w:t>
      </w:r>
      <w:r>
        <w:rPr>
          <w:rFonts w:hint="eastAsia"/>
        </w:rPr>
        <w:t>2</w:t>
      </w:r>
      <w:r>
        <w:t xml:space="preserve">.3.1 </w:t>
      </w:r>
      <w:r>
        <w:t>采用最低评标价法的采购项目，提供相同品牌产品的不同供应商参加同一合同项下谈判应答的，以其中通过资格审查、符合性审查且报价最低的参加谈判；报价相同的，由采购人或者采购人委托谈判小组按照竞争性谈判文件规定的方式确定一个参加谈判的供应商，竞争性谈判文件未规定的采取随机抽取方式确定，其他谈判应答无效。</w:t>
      </w:r>
    </w:p>
    <w:p w14:paraId="3BAF30CE" w14:textId="77777777" w:rsidR="00EA2533" w:rsidRDefault="00484154">
      <w:pPr>
        <w:tabs>
          <w:tab w:val="clear" w:pos="426"/>
        </w:tabs>
      </w:pPr>
      <w:r>
        <w:t>3</w:t>
      </w:r>
      <w:r>
        <w:rPr>
          <w:rFonts w:hint="eastAsia"/>
        </w:rPr>
        <w:t>2</w:t>
      </w:r>
      <w:r>
        <w:t>.3.2</w:t>
      </w:r>
      <w:r>
        <w:t>使用综合评分法的采购项目，提供相同品牌产品且通过资格审查、符合性审查的不同供应商参加同一合同项下谈判应答的，按一家供应商计算，评审后得分最高的同品牌供应商获得成交人推荐资格；评审得分相同的，由采购人或者采</w:t>
      </w:r>
      <w:r>
        <w:t>购人委托谈判小组按照竞争性谈判文件规定的方式确定一个供应商</w:t>
      </w:r>
      <w:r>
        <w:lastRenderedPageBreak/>
        <w:t>获得成交人推荐资格，竞争性谈判文件未规定的采取随机抽取方式确定，其他同品牌供应商不作为成交候选人。</w:t>
      </w:r>
    </w:p>
    <w:p w14:paraId="4AF02BF9" w14:textId="77777777" w:rsidR="00EA2533" w:rsidRDefault="00484154">
      <w:pPr>
        <w:tabs>
          <w:tab w:val="clear" w:pos="426"/>
        </w:tabs>
      </w:pPr>
      <w:r>
        <w:t>3</w:t>
      </w:r>
      <w:r>
        <w:rPr>
          <w:rFonts w:hint="eastAsia"/>
        </w:rPr>
        <w:t>2</w:t>
      </w:r>
      <w:r>
        <w:t>.3.3</w:t>
      </w:r>
      <w:r>
        <w:t>非单一产品采购项目，采购人应当根据采购项目技术构成、产品价格比重等合理确定核心产品，并在竞争性谈判文件中载明。多家供应商提供的核心产品品牌相同的，按前两款规定处理。</w:t>
      </w:r>
    </w:p>
    <w:p w14:paraId="7AD3C0D3" w14:textId="77777777" w:rsidR="00EA2533" w:rsidRDefault="00484154">
      <w:pPr>
        <w:tabs>
          <w:tab w:val="clear" w:pos="426"/>
        </w:tabs>
      </w:pPr>
      <w:r>
        <w:t>3</w:t>
      </w:r>
      <w:r>
        <w:rPr>
          <w:rFonts w:hint="eastAsia"/>
        </w:rPr>
        <w:t>2</w:t>
      </w:r>
      <w:r>
        <w:t>.3.4</w:t>
      </w:r>
      <w:r>
        <w:t>公开竞争性谈判以外采购方式以及采购服务和工程涉及采购货物的项目，也按此方法计算供应商家数。</w:t>
      </w:r>
    </w:p>
    <w:p w14:paraId="289968E6" w14:textId="77777777" w:rsidR="00EA2533" w:rsidRDefault="00484154">
      <w:pPr>
        <w:tabs>
          <w:tab w:val="clear" w:pos="426"/>
        </w:tabs>
      </w:pPr>
      <w:r>
        <w:rPr>
          <w:rFonts w:hint="eastAsia"/>
        </w:rPr>
        <w:t>32.4</w:t>
      </w:r>
      <w:r>
        <w:rPr>
          <w:rFonts w:hint="eastAsia"/>
        </w:rPr>
        <w:t>对不属于响应文件“</w:t>
      </w:r>
      <w:r>
        <w:rPr>
          <w:rFonts w:hint="eastAsia"/>
          <w:b/>
        </w:rPr>
        <w:t>资格、符合性评审条款</w:t>
      </w:r>
      <w:r>
        <w:rPr>
          <w:rFonts w:hint="eastAsia"/>
        </w:rPr>
        <w:t>”要所列不符合的情形，除法</w:t>
      </w:r>
      <w:r>
        <w:rPr>
          <w:rFonts w:hint="eastAsia"/>
        </w:rPr>
        <w:t>律法规另有规定外，不得作为谈判应答无效的理由。</w:t>
      </w:r>
    </w:p>
    <w:p w14:paraId="2059F7FA" w14:textId="77777777" w:rsidR="00EA2533" w:rsidRDefault="00484154">
      <w:pPr>
        <w:tabs>
          <w:tab w:val="clear" w:pos="426"/>
        </w:tabs>
      </w:pPr>
      <w:r>
        <w:rPr>
          <w:rFonts w:hint="eastAsia"/>
        </w:rPr>
        <w:t>32</w:t>
      </w:r>
      <w:r>
        <w:t>.</w:t>
      </w:r>
      <w:r>
        <w:rPr>
          <w:rFonts w:hint="eastAsia"/>
        </w:rPr>
        <w:t>5</w:t>
      </w:r>
      <w:r>
        <w:t>如果响应文件实质上不响应</w:t>
      </w:r>
      <w:r>
        <w:rPr>
          <w:rFonts w:hint="eastAsia"/>
        </w:rPr>
        <w:t>竞争性谈判</w:t>
      </w:r>
      <w:r>
        <w:t>文件的各项要求，谈判小组将予以拒绝，并且不允许供应商通过修改或撤销其不符合要求的差异或保留，使之成为具有响应性的响应文件。</w:t>
      </w:r>
    </w:p>
    <w:p w14:paraId="368B030B" w14:textId="77777777" w:rsidR="00EA2533" w:rsidRDefault="00484154">
      <w:pPr>
        <w:tabs>
          <w:tab w:val="clear" w:pos="426"/>
        </w:tabs>
      </w:pPr>
      <w:bookmarkStart w:id="323" w:name="_Toc100052399"/>
      <w:r>
        <w:rPr>
          <w:rFonts w:hint="eastAsia"/>
        </w:rPr>
        <w:t>33.</w:t>
      </w:r>
      <w:r>
        <w:rPr>
          <w:rFonts w:hint="eastAsia"/>
        </w:rPr>
        <w:t>澄清有关问题</w:t>
      </w:r>
      <w:bookmarkEnd w:id="323"/>
    </w:p>
    <w:p w14:paraId="0E0092F1" w14:textId="77777777" w:rsidR="00EA2533" w:rsidRDefault="00484154">
      <w:pPr>
        <w:tabs>
          <w:tab w:val="clear" w:pos="426"/>
        </w:tabs>
      </w:pPr>
      <w:bookmarkStart w:id="324" w:name="bt废标"/>
      <w:bookmarkStart w:id="325" w:name="bt投标文件的澄清"/>
      <w:bookmarkStart w:id="326" w:name="bt投标文件的评估和比较"/>
      <w:bookmarkStart w:id="327" w:name="_Toc73518153"/>
      <w:bookmarkStart w:id="328" w:name="_Toc73521671"/>
      <w:bookmarkStart w:id="329" w:name="_Toc73517675"/>
      <w:bookmarkStart w:id="330" w:name="_Toc73521583"/>
      <w:bookmarkEnd w:id="324"/>
      <w:bookmarkEnd w:id="325"/>
      <w:bookmarkEnd w:id="326"/>
      <w:r>
        <w:rPr>
          <w:rFonts w:hint="eastAsia"/>
        </w:rPr>
        <w:t>为了有助于响应文件的审查、评价和比较，对响应文件含义不明确、同类问题表述不一致或者有明显文字和计算错误的内容，谈判小组可以用书面形式</w:t>
      </w:r>
      <w:r>
        <w:rPr>
          <w:rFonts w:hint="eastAsia"/>
        </w:rPr>
        <w:t>(</w:t>
      </w:r>
      <w:r>
        <w:rPr>
          <w:rFonts w:hint="eastAsia"/>
        </w:rPr>
        <w:t>应当由谈判小组签字</w:t>
      </w:r>
      <w:r>
        <w:rPr>
          <w:rFonts w:hint="eastAsia"/>
        </w:rPr>
        <w:t>)</w:t>
      </w:r>
      <w:r>
        <w:rPr>
          <w:rFonts w:hint="eastAsia"/>
        </w:rPr>
        <w:t>要求供应商</w:t>
      </w:r>
      <w:proofErr w:type="gramStart"/>
      <w:r>
        <w:rPr>
          <w:rFonts w:hint="eastAsia"/>
        </w:rPr>
        <w:t>作出</w:t>
      </w:r>
      <w:proofErr w:type="gramEnd"/>
      <w:r>
        <w:rPr>
          <w:rFonts w:hint="eastAsia"/>
        </w:rPr>
        <w:t>必要的澄清、说明或者纠正。供应商的澄清、说明或者补正应当</w:t>
      </w:r>
      <w:proofErr w:type="gramStart"/>
      <w:r>
        <w:rPr>
          <w:rFonts w:hint="eastAsia"/>
        </w:rPr>
        <w:t>用采用</w:t>
      </w:r>
      <w:proofErr w:type="gramEnd"/>
      <w:r>
        <w:rPr>
          <w:rFonts w:hint="eastAsia"/>
        </w:rPr>
        <w:t>书面形式（由其授权的代表签字），并不得超出响应文</w:t>
      </w:r>
      <w:r>
        <w:rPr>
          <w:rFonts w:hint="eastAsia"/>
        </w:rPr>
        <w:t>件的范围或者改变响应文件的实质性的内容。根据本通用条款第</w:t>
      </w:r>
      <w:r>
        <w:rPr>
          <w:rFonts w:hint="eastAsia"/>
        </w:rPr>
        <w:t>34</w:t>
      </w:r>
      <w:r>
        <w:rPr>
          <w:rFonts w:hint="eastAsia"/>
        </w:rPr>
        <w:t>条，凡属于谈判小组在谈判中发现的算术错误进行核实的修改不在此列。</w:t>
      </w:r>
    </w:p>
    <w:p w14:paraId="4711E824" w14:textId="77777777" w:rsidR="00EA2533" w:rsidRDefault="00484154">
      <w:pPr>
        <w:tabs>
          <w:tab w:val="clear" w:pos="426"/>
        </w:tabs>
      </w:pPr>
      <w:bookmarkStart w:id="331" w:name="_Toc73517673"/>
      <w:bookmarkStart w:id="332" w:name="_Toc73521669"/>
      <w:bookmarkStart w:id="333" w:name="_Toc73521581"/>
      <w:bookmarkStart w:id="334" w:name="_Toc100052400"/>
      <w:bookmarkStart w:id="335" w:name="_Toc73518151"/>
      <w:r>
        <w:rPr>
          <w:rFonts w:hint="eastAsia"/>
        </w:rPr>
        <w:t>34.</w:t>
      </w:r>
      <w:r>
        <w:rPr>
          <w:rFonts w:hint="eastAsia"/>
        </w:rPr>
        <w:t>错误的修正</w:t>
      </w:r>
      <w:bookmarkEnd w:id="331"/>
      <w:bookmarkEnd w:id="332"/>
      <w:bookmarkEnd w:id="333"/>
      <w:bookmarkEnd w:id="334"/>
      <w:bookmarkEnd w:id="335"/>
    </w:p>
    <w:p w14:paraId="15037696" w14:textId="77777777" w:rsidR="00EA2533" w:rsidRDefault="00484154">
      <w:pPr>
        <w:tabs>
          <w:tab w:val="clear" w:pos="426"/>
        </w:tabs>
      </w:pPr>
      <w:r>
        <w:rPr>
          <w:rFonts w:hint="eastAsia"/>
        </w:rPr>
        <w:t>34</w:t>
      </w:r>
      <w:r>
        <w:t xml:space="preserve">.1 </w:t>
      </w:r>
      <w:r>
        <w:rPr>
          <w:rFonts w:hint="eastAsia"/>
        </w:rPr>
        <w:t>谈判小组将审查响应文件是否完整、总体编排是否有序、文件签署是否合格、供应商是否提交了谈判应答保证金、有无计算上的错误等。</w:t>
      </w:r>
    </w:p>
    <w:p w14:paraId="40E9133C" w14:textId="77777777" w:rsidR="00EA2533" w:rsidRDefault="00484154">
      <w:pPr>
        <w:tabs>
          <w:tab w:val="clear" w:pos="426"/>
        </w:tabs>
      </w:pPr>
      <w:r>
        <w:t>3</w:t>
      </w:r>
      <w:r>
        <w:rPr>
          <w:rFonts w:hint="eastAsia"/>
        </w:rPr>
        <w:t>4</w:t>
      </w:r>
      <w:r>
        <w:t xml:space="preserve">.2  </w:t>
      </w:r>
      <w:r>
        <w:t>算术错误将按以下方法更正（次序排先者优先）：</w:t>
      </w:r>
    </w:p>
    <w:p w14:paraId="4893CE39" w14:textId="77777777" w:rsidR="00EA2533" w:rsidRDefault="00484154">
      <w:pPr>
        <w:tabs>
          <w:tab w:val="clear" w:pos="426"/>
        </w:tabs>
      </w:pPr>
      <w:r>
        <w:t>3</w:t>
      </w:r>
      <w:r>
        <w:rPr>
          <w:rFonts w:hint="eastAsia"/>
        </w:rPr>
        <w:t>4</w:t>
      </w:r>
      <w:r>
        <w:t xml:space="preserve">.2.1 </w:t>
      </w:r>
      <w:r>
        <w:t>响应文件中谈判初始报价一览表（报价表）内容与响应文件中相应内容不一致的，以谈判初始报价一览表（报价表）为准；</w:t>
      </w:r>
    </w:p>
    <w:p w14:paraId="695B29FC" w14:textId="77777777" w:rsidR="00EA2533" w:rsidRDefault="00484154">
      <w:pPr>
        <w:tabs>
          <w:tab w:val="clear" w:pos="426"/>
        </w:tabs>
      </w:pPr>
      <w:r>
        <w:t>3</w:t>
      </w:r>
      <w:r>
        <w:rPr>
          <w:rFonts w:hint="eastAsia"/>
        </w:rPr>
        <w:t>4</w:t>
      </w:r>
      <w:r>
        <w:t xml:space="preserve">.2.2 </w:t>
      </w:r>
      <w:r>
        <w:t>大写金额和小写金额不一致的，以大写金额为</w:t>
      </w:r>
      <w:r>
        <w:t>准；</w:t>
      </w:r>
    </w:p>
    <w:p w14:paraId="69669B1C" w14:textId="77777777" w:rsidR="00EA2533" w:rsidRDefault="00484154">
      <w:pPr>
        <w:tabs>
          <w:tab w:val="clear" w:pos="426"/>
        </w:tabs>
      </w:pPr>
      <w:r>
        <w:t>3</w:t>
      </w:r>
      <w:r>
        <w:rPr>
          <w:rFonts w:hint="eastAsia"/>
        </w:rPr>
        <w:t>4</w:t>
      </w:r>
      <w:r>
        <w:t xml:space="preserve">.2.3 </w:t>
      </w:r>
      <w:r>
        <w:t>单价金额小数点或者百分比有明显错位的，以谈判初始报价一览表的总价为准，并修改单价；</w:t>
      </w:r>
    </w:p>
    <w:p w14:paraId="205976F6" w14:textId="77777777" w:rsidR="00EA2533" w:rsidRDefault="00484154">
      <w:pPr>
        <w:tabs>
          <w:tab w:val="clear" w:pos="426"/>
        </w:tabs>
      </w:pPr>
      <w:r>
        <w:t>3</w:t>
      </w:r>
      <w:r>
        <w:rPr>
          <w:rFonts w:hint="eastAsia"/>
        </w:rPr>
        <w:t>4</w:t>
      </w:r>
      <w:r>
        <w:t xml:space="preserve">.2.4 </w:t>
      </w:r>
      <w:r>
        <w:t>总价金额与按单价汇总金额不一致的，以单价金额计算结果为准；</w:t>
      </w:r>
    </w:p>
    <w:p w14:paraId="23358386" w14:textId="77777777" w:rsidR="00EA2533" w:rsidRDefault="00484154">
      <w:pPr>
        <w:tabs>
          <w:tab w:val="clear" w:pos="426"/>
        </w:tabs>
      </w:pPr>
      <w:r>
        <w:t>3</w:t>
      </w:r>
      <w:r>
        <w:rPr>
          <w:rFonts w:hint="eastAsia"/>
        </w:rPr>
        <w:t>4</w:t>
      </w:r>
      <w:r>
        <w:t xml:space="preserve">.2.5 </w:t>
      </w:r>
      <w:r>
        <w:t>对不同文字文本响应文件的解释发生异议的，以中文文本为准。</w:t>
      </w:r>
    </w:p>
    <w:p w14:paraId="57038272" w14:textId="77777777" w:rsidR="00EA2533" w:rsidRDefault="00484154">
      <w:pPr>
        <w:tabs>
          <w:tab w:val="clear" w:pos="426"/>
        </w:tabs>
      </w:pPr>
      <w:r>
        <w:rPr>
          <w:rFonts w:hint="eastAsia"/>
        </w:rPr>
        <w:t>34</w:t>
      </w:r>
      <w:r>
        <w:t xml:space="preserve">.3  </w:t>
      </w:r>
      <w:r>
        <w:rPr>
          <w:rFonts w:hint="eastAsia"/>
        </w:rPr>
        <w:t>对于响应文件中不构成实质性偏差的不正规、不一致或不规则，给评审带来不便，谈判小组可以接受。</w:t>
      </w:r>
    </w:p>
    <w:p w14:paraId="3CB0364B" w14:textId="77777777" w:rsidR="00EA2533" w:rsidRDefault="00484154">
      <w:pPr>
        <w:tabs>
          <w:tab w:val="clear" w:pos="426"/>
        </w:tabs>
      </w:pPr>
      <w:r>
        <w:rPr>
          <w:rFonts w:hint="eastAsia"/>
        </w:rPr>
        <w:t xml:space="preserve">34.4  </w:t>
      </w:r>
      <w:r>
        <w:rPr>
          <w:rFonts w:hint="eastAsia"/>
        </w:rPr>
        <w:t>供应商的谈判应答报价是可变动价格的，或包含了价格调整要求的，或谈判应答报价中提供</w:t>
      </w:r>
      <w:r>
        <w:t>两个</w:t>
      </w:r>
      <w:r>
        <w:rPr>
          <w:rFonts w:hint="eastAsia"/>
        </w:rPr>
        <w:t>（含两个）以上的</w:t>
      </w:r>
      <w:r>
        <w:t>报价</w:t>
      </w:r>
      <w:r>
        <w:rPr>
          <w:rFonts w:hint="eastAsia"/>
        </w:rPr>
        <w:t>（</w:t>
      </w:r>
      <w:r>
        <w:t>竞争性谈判文件规定提交备选谈判应答方案的除外</w:t>
      </w:r>
      <w:r>
        <w:rPr>
          <w:rFonts w:hint="eastAsia"/>
        </w:rPr>
        <w:t>），或严重漏项，谈判小组无法进行判断的，谈判小组可以作谈判应答无效处理。</w:t>
      </w:r>
    </w:p>
    <w:p w14:paraId="4F1F9DC8" w14:textId="77777777" w:rsidR="00EA2533" w:rsidRDefault="00484154">
      <w:pPr>
        <w:tabs>
          <w:tab w:val="clear" w:pos="426"/>
        </w:tabs>
      </w:pPr>
      <w:r>
        <w:rPr>
          <w:rFonts w:hint="eastAsia"/>
        </w:rPr>
        <w:t>34.5</w:t>
      </w:r>
      <w:r>
        <w:rPr>
          <w:rFonts w:hint="eastAsia"/>
        </w:rPr>
        <w:t>根据上述修正错误的原则及方法调整或修正响应文件的谈判应答报价，供应商同意后，调整后的谈判应答报价对</w:t>
      </w:r>
      <w:proofErr w:type="gramStart"/>
      <w:r>
        <w:rPr>
          <w:rFonts w:hint="eastAsia"/>
        </w:rPr>
        <w:t>供应商起约束</w:t>
      </w:r>
      <w:proofErr w:type="gramEnd"/>
      <w:r>
        <w:rPr>
          <w:rFonts w:hint="eastAsia"/>
        </w:rPr>
        <w:t>作用。</w:t>
      </w:r>
      <w:r>
        <w:rPr>
          <w:rFonts w:hint="eastAsia"/>
          <w:b/>
          <w:bCs/>
        </w:rPr>
        <w:t>如果供应商不接受修正后的报价，则其谈判应答将被拒绝并且其谈判应答保证金也将被没收，并不影响谈判工作。</w:t>
      </w:r>
    </w:p>
    <w:p w14:paraId="0AF4E6E3" w14:textId="77777777" w:rsidR="00EA2533" w:rsidRDefault="00484154">
      <w:pPr>
        <w:tabs>
          <w:tab w:val="clear" w:pos="426"/>
        </w:tabs>
      </w:pPr>
      <w:bookmarkStart w:id="336" w:name="_Toc100052401"/>
      <w:r>
        <w:rPr>
          <w:rFonts w:hint="eastAsia"/>
        </w:rPr>
        <w:t>35.</w:t>
      </w:r>
      <w:r>
        <w:rPr>
          <w:rFonts w:hint="eastAsia"/>
        </w:rPr>
        <w:t>响应文件的</w:t>
      </w:r>
      <w:bookmarkEnd w:id="327"/>
      <w:bookmarkEnd w:id="328"/>
      <w:bookmarkEnd w:id="329"/>
      <w:bookmarkEnd w:id="330"/>
      <w:r>
        <w:rPr>
          <w:rFonts w:hint="eastAsia"/>
        </w:rPr>
        <w:t>评审、比较</w:t>
      </w:r>
      <w:bookmarkEnd w:id="336"/>
      <w:r>
        <w:rPr>
          <w:rFonts w:hint="eastAsia"/>
        </w:rPr>
        <w:t>和否决</w:t>
      </w:r>
    </w:p>
    <w:p w14:paraId="704A5526" w14:textId="77777777" w:rsidR="00EA2533" w:rsidRDefault="00484154">
      <w:pPr>
        <w:tabs>
          <w:tab w:val="clear" w:pos="426"/>
        </w:tabs>
      </w:pPr>
      <w:r>
        <w:rPr>
          <w:rFonts w:hint="eastAsia"/>
        </w:rPr>
        <w:lastRenderedPageBreak/>
        <w:t>35.1</w:t>
      </w:r>
      <w:r>
        <w:rPr>
          <w:rFonts w:hint="eastAsia"/>
        </w:rPr>
        <w:t>谈判小组将按照本须知</w:t>
      </w:r>
      <w:r>
        <w:rPr>
          <w:rFonts w:hint="eastAsia"/>
        </w:rPr>
        <w:t>规定，仅对在实质上响应采购文件要求的响应文件进行评审和比较。</w:t>
      </w:r>
    </w:p>
    <w:p w14:paraId="6EB185F8" w14:textId="77777777" w:rsidR="00EA2533" w:rsidRDefault="00484154">
      <w:pPr>
        <w:tabs>
          <w:tab w:val="clear" w:pos="426"/>
        </w:tabs>
      </w:pPr>
      <w:r>
        <w:rPr>
          <w:rFonts w:hint="eastAsia"/>
        </w:rPr>
        <w:t>35.2</w:t>
      </w:r>
      <w:r>
        <w:t>在评审过程中，谈判小组可以以书面形式要求供应商就响应文件中含义不明确的内容进行书面说明并提供相关材料。</w:t>
      </w:r>
    </w:p>
    <w:p w14:paraId="2B6D5BFA" w14:textId="77777777" w:rsidR="00EA2533" w:rsidRDefault="00484154">
      <w:pPr>
        <w:tabs>
          <w:tab w:val="clear" w:pos="426"/>
        </w:tabs>
      </w:pPr>
      <w:r>
        <w:rPr>
          <w:rFonts w:hint="eastAsia"/>
        </w:rPr>
        <w:t>35.3</w:t>
      </w:r>
      <w:r>
        <w:rPr>
          <w:rFonts w:hint="eastAsia"/>
        </w:rPr>
        <w:t>谈判</w:t>
      </w:r>
      <w:r>
        <w:t>小组依据竞争性谈判文件规定的评审办法和标准，对响应文件进行评审和比较，向采购人提出书面谈判报告。</w:t>
      </w:r>
    </w:p>
    <w:p w14:paraId="1D6E5A6B" w14:textId="77777777" w:rsidR="00EA2533" w:rsidRDefault="00484154">
      <w:pPr>
        <w:tabs>
          <w:tab w:val="clear" w:pos="426"/>
        </w:tabs>
      </w:pPr>
      <w:r>
        <w:rPr>
          <w:rFonts w:hint="eastAsia"/>
        </w:rPr>
        <w:t>35</w:t>
      </w:r>
      <w:r>
        <w:t>.4</w:t>
      </w:r>
      <w:r>
        <w:t>谈判办法和标准</w:t>
      </w:r>
    </w:p>
    <w:p w14:paraId="2D8F711F" w14:textId="77777777" w:rsidR="00EA2533" w:rsidRDefault="00484154">
      <w:pPr>
        <w:tabs>
          <w:tab w:val="clear" w:pos="426"/>
        </w:tabs>
      </w:pPr>
      <w:r>
        <w:rPr>
          <w:rFonts w:hint="eastAsia"/>
        </w:rPr>
        <w:t>本项目采用的谈判方法见本项目竞争性谈判文件专用条款的相关内容。</w:t>
      </w:r>
    </w:p>
    <w:p w14:paraId="72F37937" w14:textId="77777777" w:rsidR="00EA2533" w:rsidRDefault="00484154">
      <w:pPr>
        <w:tabs>
          <w:tab w:val="clear" w:pos="426"/>
        </w:tabs>
      </w:pPr>
      <w:r>
        <w:rPr>
          <w:rFonts w:hint="eastAsia"/>
        </w:rPr>
        <w:t>36.</w:t>
      </w:r>
      <w:r>
        <w:rPr>
          <w:rFonts w:hint="eastAsia"/>
        </w:rPr>
        <w:t>实地考察、演示或设备测试</w:t>
      </w:r>
    </w:p>
    <w:p w14:paraId="017E33B6" w14:textId="77777777" w:rsidR="00EA2533" w:rsidRDefault="00484154">
      <w:pPr>
        <w:tabs>
          <w:tab w:val="clear" w:pos="426"/>
        </w:tabs>
      </w:pPr>
      <w:r>
        <w:rPr>
          <w:rFonts w:hint="eastAsia"/>
        </w:rPr>
        <w:t>36.1</w:t>
      </w:r>
      <w:r>
        <w:rPr>
          <w:rFonts w:hint="eastAsia"/>
        </w:rPr>
        <w:t>在竞争性谈判过程中，谈判小组有权决定是否对本项目供应商进行现场勘察或实地考察或检验有关证明材料的原件</w:t>
      </w:r>
      <w:r>
        <w:rPr>
          <w:rFonts w:hint="eastAsia"/>
        </w:rPr>
        <w:t>。供应商应随时做好接受检查的准备。</w:t>
      </w:r>
    </w:p>
    <w:p w14:paraId="619282FD" w14:textId="77777777" w:rsidR="00EA2533" w:rsidRDefault="00484154">
      <w:pPr>
        <w:tabs>
          <w:tab w:val="clear" w:pos="426"/>
        </w:tabs>
      </w:pPr>
      <w:r>
        <w:rPr>
          <w:rFonts w:hint="eastAsia"/>
        </w:rPr>
        <w:t>36.2</w:t>
      </w:r>
      <w:r>
        <w:rPr>
          <w:rFonts w:hint="eastAsia"/>
        </w:rPr>
        <w:t>若竞争性谈判文件要求进行现场演示或设备测试的，供应商应做好相应准备。</w:t>
      </w:r>
    </w:p>
    <w:p w14:paraId="4CB814C1" w14:textId="77777777" w:rsidR="00EA2533" w:rsidRDefault="00484154">
      <w:pPr>
        <w:tabs>
          <w:tab w:val="clear" w:pos="426"/>
        </w:tabs>
      </w:pPr>
      <w:r>
        <w:rPr>
          <w:rFonts w:hint="eastAsia"/>
        </w:rPr>
        <w:t>37</w:t>
      </w:r>
      <w:r>
        <w:t>．采购人拒绝响应文件的权力</w:t>
      </w:r>
    </w:p>
    <w:p w14:paraId="4D01042F" w14:textId="77777777" w:rsidR="00EA2533" w:rsidRDefault="00484154">
      <w:pPr>
        <w:tabs>
          <w:tab w:val="clear" w:pos="426"/>
        </w:tabs>
      </w:pPr>
      <w:r>
        <w:rPr>
          <w:rFonts w:hint="eastAsia"/>
        </w:rPr>
        <w:t>37</w:t>
      </w:r>
      <w:r>
        <w:t>.1</w:t>
      </w:r>
      <w:r>
        <w:t>采购人不承诺将合同授予报价最低的供应商。采购人在发出成交通知书前，有权依据谈判小组的谈判报告拒绝不合格的响应文件。</w:t>
      </w:r>
    </w:p>
    <w:p w14:paraId="3B0A5145" w14:textId="77777777" w:rsidR="00EA2533" w:rsidRDefault="00484154">
      <w:pPr>
        <w:pStyle w:val="22"/>
        <w:tabs>
          <w:tab w:val="clear" w:pos="426"/>
        </w:tabs>
      </w:pPr>
      <w:bookmarkStart w:id="337" w:name="_Toc432592827"/>
      <w:bookmarkStart w:id="338" w:name="_Toc398220535"/>
      <w:bookmarkStart w:id="339" w:name="_Toc57727408"/>
      <w:r>
        <w:rPr>
          <w:rFonts w:hint="eastAsia"/>
        </w:rPr>
        <w:t>第七章</w:t>
      </w:r>
      <w:r>
        <w:rPr>
          <w:rFonts w:hint="eastAsia"/>
        </w:rPr>
        <w:t xml:space="preserve"> </w:t>
      </w:r>
      <w:r>
        <w:rPr>
          <w:rFonts w:hint="eastAsia"/>
        </w:rPr>
        <w:t>公示</w:t>
      </w:r>
      <w:bookmarkEnd w:id="337"/>
      <w:bookmarkEnd w:id="338"/>
      <w:r>
        <w:rPr>
          <w:rFonts w:hint="eastAsia"/>
        </w:rPr>
        <w:t>及成交</w:t>
      </w:r>
      <w:bookmarkEnd w:id="339"/>
    </w:p>
    <w:p w14:paraId="15DCA7E0" w14:textId="77777777" w:rsidR="00EA2533" w:rsidRDefault="00484154">
      <w:pPr>
        <w:tabs>
          <w:tab w:val="clear" w:pos="426"/>
        </w:tabs>
      </w:pPr>
      <w:bookmarkStart w:id="340" w:name="_Toc100052405"/>
      <w:bookmarkStart w:id="341" w:name="_Toc73521588"/>
      <w:bookmarkStart w:id="342" w:name="_Toc73521676"/>
      <w:bookmarkStart w:id="343" w:name="_Toc73518159"/>
      <w:bookmarkStart w:id="344" w:name="_Toc73517681"/>
      <w:r>
        <w:rPr>
          <w:rFonts w:hint="eastAsia"/>
        </w:rPr>
        <w:t>38.</w:t>
      </w:r>
      <w:r>
        <w:rPr>
          <w:rFonts w:hint="eastAsia"/>
        </w:rPr>
        <w:t>成交公告</w:t>
      </w:r>
      <w:bookmarkEnd w:id="340"/>
    </w:p>
    <w:p w14:paraId="4D20EDC1" w14:textId="77777777" w:rsidR="00EA2533" w:rsidRDefault="00484154">
      <w:pPr>
        <w:tabs>
          <w:tab w:val="clear" w:pos="426"/>
        </w:tabs>
      </w:pPr>
      <w:r>
        <w:rPr>
          <w:rFonts w:hint="eastAsia"/>
        </w:rPr>
        <w:t>38.1</w:t>
      </w:r>
      <w:r>
        <w:rPr>
          <w:rFonts w:hint="eastAsia"/>
        </w:rPr>
        <w:t>为体现“公开、公平、公正”的原则，谈判结束后，采购代理机构将在采购代理机构官网：（</w:t>
      </w:r>
      <w:r>
        <w:t>http://www.szsszx.com/</w:t>
      </w:r>
      <w:r>
        <w:rPr>
          <w:rFonts w:hint="eastAsia"/>
        </w:rPr>
        <w:t>）上发布成交结果公告，公示期为</w:t>
      </w:r>
      <w:r>
        <w:rPr>
          <w:rFonts w:hint="eastAsia"/>
        </w:rPr>
        <w:t>3</w:t>
      </w:r>
      <w:r>
        <w:rPr>
          <w:rFonts w:hint="eastAsia"/>
        </w:rPr>
        <w:t>个日历日。供应商如对谈判结果有异议，请于公示期内，以书面的形式向我公司反映。若在公示期内未提出异议，则视为认同该谈判结果。</w:t>
      </w:r>
    </w:p>
    <w:p w14:paraId="034DD37E" w14:textId="77777777" w:rsidR="00EA2533" w:rsidRDefault="00484154">
      <w:pPr>
        <w:tabs>
          <w:tab w:val="clear" w:pos="426"/>
        </w:tabs>
      </w:pPr>
      <w:r>
        <w:rPr>
          <w:rFonts w:hint="eastAsia"/>
        </w:rPr>
        <w:t>38.2</w:t>
      </w:r>
      <w:r>
        <w:rPr>
          <w:rFonts w:hint="eastAsia"/>
        </w:rPr>
        <w:t>质疑投诉人应保证质疑投诉内容的真实性和可靠性，并承担相应的法律责任。</w:t>
      </w:r>
    </w:p>
    <w:p w14:paraId="5BB73C19" w14:textId="77777777" w:rsidR="00EA2533" w:rsidRDefault="00484154">
      <w:pPr>
        <w:tabs>
          <w:tab w:val="clear" w:pos="426"/>
        </w:tabs>
      </w:pPr>
      <w:bookmarkStart w:id="345" w:name="_Toc100052406"/>
      <w:r>
        <w:rPr>
          <w:rFonts w:hint="eastAsia"/>
        </w:rPr>
        <w:t>39.</w:t>
      </w:r>
      <w:r>
        <w:rPr>
          <w:rFonts w:hint="eastAsia"/>
        </w:rPr>
        <w:t>成交通知书</w:t>
      </w:r>
      <w:bookmarkEnd w:id="345"/>
    </w:p>
    <w:bookmarkEnd w:id="341"/>
    <w:bookmarkEnd w:id="342"/>
    <w:bookmarkEnd w:id="343"/>
    <w:bookmarkEnd w:id="344"/>
    <w:p w14:paraId="1F89752F" w14:textId="77777777" w:rsidR="00EA2533" w:rsidRDefault="00484154">
      <w:pPr>
        <w:tabs>
          <w:tab w:val="clear" w:pos="426"/>
        </w:tabs>
      </w:pPr>
      <w:r>
        <w:rPr>
          <w:rFonts w:hint="eastAsia"/>
        </w:rPr>
        <w:t>39</w:t>
      </w:r>
      <w:r>
        <w:t>.</w:t>
      </w:r>
      <w:r>
        <w:rPr>
          <w:rFonts w:hint="eastAsia"/>
        </w:rPr>
        <w:t>1</w:t>
      </w:r>
      <w:r>
        <w:rPr>
          <w:rFonts w:hint="eastAsia"/>
        </w:rPr>
        <w:t>成交公告公布后</w:t>
      </w:r>
      <w:r>
        <w:rPr>
          <w:rFonts w:hint="eastAsia"/>
        </w:rPr>
        <w:t>,</w:t>
      </w:r>
      <w:r>
        <w:rPr>
          <w:rFonts w:hint="eastAsia"/>
        </w:rPr>
        <w:t>公示期内无人投诉</w:t>
      </w:r>
      <w:r>
        <w:rPr>
          <w:rFonts w:hint="eastAsia"/>
        </w:rPr>
        <w:t>,</w:t>
      </w:r>
      <w:proofErr w:type="gramStart"/>
      <w:r>
        <w:rPr>
          <w:rFonts w:hint="eastAsia"/>
        </w:rPr>
        <w:t>请成交人</w:t>
      </w:r>
      <w:proofErr w:type="gramEnd"/>
      <w:r>
        <w:rPr>
          <w:rFonts w:hint="eastAsia"/>
        </w:rPr>
        <w:t>凭单位证明及本人身份证到采购代理机构领取《成交通知书》。</w:t>
      </w:r>
    </w:p>
    <w:p w14:paraId="77615E58" w14:textId="77777777" w:rsidR="00EA2533" w:rsidRDefault="00484154">
      <w:pPr>
        <w:tabs>
          <w:tab w:val="clear" w:pos="426"/>
        </w:tabs>
      </w:pPr>
      <w:r>
        <w:rPr>
          <w:rFonts w:hint="eastAsia"/>
        </w:rPr>
        <w:t>39</w:t>
      </w:r>
      <w:r>
        <w:t>.2</w:t>
      </w:r>
      <w:r>
        <w:rPr>
          <w:rFonts w:hint="eastAsia"/>
        </w:rPr>
        <w:t>成交通知书是合同的重要组成部分。</w:t>
      </w:r>
    </w:p>
    <w:p w14:paraId="6D6D40BD" w14:textId="77777777" w:rsidR="00EA2533" w:rsidRDefault="00484154">
      <w:pPr>
        <w:tabs>
          <w:tab w:val="clear" w:pos="426"/>
        </w:tabs>
      </w:pPr>
      <w:r>
        <w:rPr>
          <w:rFonts w:hint="eastAsia"/>
        </w:rPr>
        <w:t>39.3</w:t>
      </w:r>
      <w:r>
        <w:rPr>
          <w:rFonts w:hint="eastAsia"/>
        </w:rPr>
        <w:t>因质疑投诉或其它原因导致项目结果变更或采购终止的，我公司有权收回成交通知书或终止采购合同。</w:t>
      </w:r>
    </w:p>
    <w:p w14:paraId="13598CB9" w14:textId="77777777" w:rsidR="00EA2533" w:rsidRDefault="00484154">
      <w:pPr>
        <w:pStyle w:val="22"/>
        <w:tabs>
          <w:tab w:val="clear" w:pos="426"/>
        </w:tabs>
      </w:pPr>
      <w:bookmarkStart w:id="346" w:name="bt合同的授予"/>
      <w:bookmarkStart w:id="347" w:name="_Toc432592828"/>
      <w:bookmarkStart w:id="348" w:name="_Toc398220536"/>
      <w:bookmarkStart w:id="349" w:name="_Toc57727409"/>
      <w:bookmarkStart w:id="350" w:name="_Toc73518156"/>
      <w:bookmarkStart w:id="351" w:name="_Toc73517678"/>
      <w:bookmarkStart w:id="352" w:name="_Toc100052407"/>
      <w:bookmarkStart w:id="353" w:name="_Toc101074884"/>
      <w:bookmarkEnd w:id="346"/>
      <w:r>
        <w:rPr>
          <w:rFonts w:hint="eastAsia"/>
        </w:rPr>
        <w:t>第八章</w:t>
      </w:r>
      <w:r>
        <w:rPr>
          <w:rFonts w:hint="eastAsia"/>
        </w:rPr>
        <w:t xml:space="preserve"> </w:t>
      </w:r>
      <w:bookmarkEnd w:id="347"/>
      <w:bookmarkEnd w:id="348"/>
      <w:r>
        <w:rPr>
          <w:rFonts w:hint="eastAsia"/>
        </w:rPr>
        <w:t>供</w:t>
      </w:r>
      <w:r>
        <w:rPr>
          <w:rFonts w:hint="eastAsia"/>
        </w:rPr>
        <w:t>应商工作范围</w:t>
      </w:r>
      <w:bookmarkEnd w:id="349"/>
    </w:p>
    <w:p w14:paraId="6D7844A2" w14:textId="77777777" w:rsidR="00EA2533" w:rsidRDefault="00484154">
      <w:pPr>
        <w:tabs>
          <w:tab w:val="clear" w:pos="426"/>
        </w:tabs>
      </w:pPr>
      <w:r>
        <w:rPr>
          <w:rFonts w:hint="eastAsia"/>
        </w:rPr>
        <w:t>40</w:t>
      </w:r>
      <w:r>
        <w:t xml:space="preserve">.1 </w:t>
      </w:r>
      <w:r>
        <w:t>供应商需按竞争性谈判文件的要求完成本次采购项目，及时提交项目成果及执行售后服务工作。对提交项目成果的质量负责。</w:t>
      </w:r>
    </w:p>
    <w:p w14:paraId="39EDFA3B" w14:textId="77777777" w:rsidR="00EA2533" w:rsidRDefault="00484154">
      <w:pPr>
        <w:tabs>
          <w:tab w:val="clear" w:pos="426"/>
        </w:tabs>
      </w:pPr>
      <w:r>
        <w:rPr>
          <w:rFonts w:hint="eastAsia"/>
        </w:rPr>
        <w:t>40</w:t>
      </w:r>
      <w:r>
        <w:t xml:space="preserve">.2 </w:t>
      </w:r>
      <w:r>
        <w:t>项目成果中的相关技术内容，须满足国家和行业现行规范和标准要求。</w:t>
      </w:r>
    </w:p>
    <w:p w14:paraId="79A57B2D" w14:textId="77777777" w:rsidR="00EA2533" w:rsidRDefault="00484154">
      <w:pPr>
        <w:tabs>
          <w:tab w:val="clear" w:pos="426"/>
        </w:tabs>
      </w:pPr>
      <w:r>
        <w:rPr>
          <w:rFonts w:hint="eastAsia"/>
        </w:rPr>
        <w:t>40</w:t>
      </w:r>
      <w:r>
        <w:t xml:space="preserve">.3 </w:t>
      </w:r>
      <w:r>
        <w:t>供应商必须对竞争性谈判文件的内容按顺序逐项做出实质性应答，提供具体、详细的资料，任何差异必须列表说明。未按照竞争性谈判文件要求编制的响应文件，将被视为不满足竞争性谈判文件要求，供应商将承担响应文件作废的风险。采购人只接受等同于或优于竞争性谈判文件规定的标准。</w:t>
      </w:r>
    </w:p>
    <w:p w14:paraId="5C737411" w14:textId="77777777" w:rsidR="00EA2533" w:rsidRDefault="00484154">
      <w:pPr>
        <w:tabs>
          <w:tab w:val="clear" w:pos="426"/>
        </w:tabs>
      </w:pPr>
      <w:r>
        <w:rPr>
          <w:rFonts w:hint="eastAsia"/>
        </w:rPr>
        <w:t>40</w:t>
      </w:r>
      <w:r>
        <w:t>.4</w:t>
      </w:r>
      <w:r>
        <w:t>供应商必须对所提供的项目</w:t>
      </w:r>
      <w:r>
        <w:t>成果，版权及所有权归采购人所有。</w:t>
      </w:r>
    </w:p>
    <w:p w14:paraId="5438A0CB" w14:textId="77777777" w:rsidR="00EA2533" w:rsidRDefault="00484154">
      <w:pPr>
        <w:tabs>
          <w:tab w:val="clear" w:pos="426"/>
        </w:tabs>
      </w:pPr>
      <w:r>
        <w:rPr>
          <w:rFonts w:hint="eastAsia"/>
        </w:rPr>
        <w:lastRenderedPageBreak/>
        <w:t>40</w:t>
      </w:r>
      <w:r>
        <w:t>.5</w:t>
      </w:r>
      <w:r>
        <w:rPr>
          <w:rFonts w:hint="eastAsia"/>
        </w:rPr>
        <w:t>成交人</w:t>
      </w:r>
      <w:r>
        <w:t>须负责保护采购人的利益不受任何损害。项目成果中一切由于文字、商标和技术专利等侵权引起的法律裁决、诉讼和费用均与采购人无关，</w:t>
      </w:r>
      <w:proofErr w:type="gramStart"/>
      <w:r>
        <w:t>由</w:t>
      </w:r>
      <w:r>
        <w:rPr>
          <w:rFonts w:hint="eastAsia"/>
        </w:rPr>
        <w:t>成交人</w:t>
      </w:r>
      <w:proofErr w:type="gramEnd"/>
      <w:r>
        <w:t>负责。</w:t>
      </w:r>
    </w:p>
    <w:p w14:paraId="1B7D65D0" w14:textId="77777777" w:rsidR="00EA2533" w:rsidRDefault="00484154">
      <w:pPr>
        <w:pStyle w:val="22"/>
        <w:tabs>
          <w:tab w:val="clear" w:pos="426"/>
        </w:tabs>
        <w:rPr>
          <w:sz w:val="28"/>
          <w:szCs w:val="28"/>
        </w:rPr>
      </w:pPr>
      <w:bookmarkStart w:id="354" w:name="_Toc432592829"/>
      <w:bookmarkStart w:id="355" w:name="_Toc398220537"/>
      <w:bookmarkStart w:id="356" w:name="_Toc57727410"/>
      <w:bookmarkEnd w:id="350"/>
      <w:bookmarkEnd w:id="351"/>
      <w:bookmarkEnd w:id="352"/>
      <w:bookmarkEnd w:id="353"/>
      <w:r>
        <w:rPr>
          <w:rFonts w:hint="eastAsia"/>
        </w:rPr>
        <w:t>第九章</w:t>
      </w:r>
      <w:r>
        <w:rPr>
          <w:rFonts w:hint="eastAsia"/>
        </w:rPr>
        <w:t xml:space="preserve"> </w:t>
      </w:r>
      <w:r>
        <w:rPr>
          <w:rFonts w:hint="eastAsia"/>
        </w:rPr>
        <w:t>合同的授予与备案</w:t>
      </w:r>
      <w:bookmarkEnd w:id="354"/>
      <w:bookmarkEnd w:id="355"/>
      <w:bookmarkEnd w:id="356"/>
    </w:p>
    <w:p w14:paraId="34B79CC7" w14:textId="77777777" w:rsidR="00EA2533" w:rsidRDefault="00484154">
      <w:pPr>
        <w:tabs>
          <w:tab w:val="clear" w:pos="426"/>
        </w:tabs>
      </w:pPr>
      <w:bookmarkStart w:id="357" w:name="_33._合同授予标准"/>
      <w:bookmarkStart w:id="358" w:name="_Toc201401407"/>
      <w:bookmarkStart w:id="359" w:name="_Toc201401599"/>
      <w:bookmarkStart w:id="360" w:name="_Toc201997860"/>
      <w:bookmarkEnd w:id="357"/>
      <w:r>
        <w:rPr>
          <w:rFonts w:hint="eastAsia"/>
        </w:rPr>
        <w:t>41.</w:t>
      </w:r>
      <w:bookmarkEnd w:id="358"/>
      <w:bookmarkEnd w:id="359"/>
      <w:r>
        <w:rPr>
          <w:rFonts w:hint="eastAsia"/>
        </w:rPr>
        <w:t>履约担保</w:t>
      </w:r>
      <w:bookmarkEnd w:id="360"/>
    </w:p>
    <w:p w14:paraId="03064B53" w14:textId="77777777" w:rsidR="00EA2533" w:rsidRDefault="00484154">
      <w:pPr>
        <w:tabs>
          <w:tab w:val="clear" w:pos="426"/>
        </w:tabs>
      </w:pPr>
      <w:r>
        <w:rPr>
          <w:rFonts w:hint="eastAsia"/>
        </w:rPr>
        <w:t xml:space="preserve">41.1  </w:t>
      </w:r>
      <w:r>
        <w:rPr>
          <w:rFonts w:hint="eastAsia"/>
        </w:rPr>
        <w:t>本项目履约担保的相关要求：详见“谈判应答须知前附表”。</w:t>
      </w:r>
    </w:p>
    <w:p w14:paraId="23845824" w14:textId="77777777" w:rsidR="00EA2533" w:rsidRDefault="00484154">
      <w:pPr>
        <w:tabs>
          <w:tab w:val="clear" w:pos="426"/>
        </w:tabs>
      </w:pPr>
      <w:r>
        <w:rPr>
          <w:rFonts w:hint="eastAsia"/>
        </w:rPr>
        <w:t xml:space="preserve">41.2  </w:t>
      </w:r>
      <w:r>
        <w:rPr>
          <w:rFonts w:hint="eastAsia"/>
        </w:rPr>
        <w:t>在签订合同前，成交人应按规定向采购人提交履约担保，采用履约保函形式的可参照使用本竞争性谈判文件提供的格式。</w:t>
      </w:r>
    </w:p>
    <w:p w14:paraId="27361E45" w14:textId="77777777" w:rsidR="00EA2533" w:rsidRDefault="00484154">
      <w:pPr>
        <w:tabs>
          <w:tab w:val="clear" w:pos="426"/>
        </w:tabs>
      </w:pPr>
      <w:r>
        <w:rPr>
          <w:rFonts w:hint="eastAsia"/>
        </w:rPr>
        <w:t xml:space="preserve">41.3  </w:t>
      </w:r>
      <w:r>
        <w:rPr>
          <w:rFonts w:hint="eastAsia"/>
        </w:rPr>
        <w:t>联合体成交的，其履约担保由联合体牵头人提交，并应符合本节第</w:t>
      </w:r>
      <w:r>
        <w:rPr>
          <w:rFonts w:hint="eastAsia"/>
        </w:rPr>
        <w:t>6.2</w:t>
      </w:r>
      <w:r>
        <w:rPr>
          <w:rFonts w:hint="eastAsia"/>
        </w:rPr>
        <w:t>条、第</w:t>
      </w:r>
      <w:r>
        <w:rPr>
          <w:rFonts w:hint="eastAsia"/>
        </w:rPr>
        <w:t>18.1</w:t>
      </w:r>
      <w:r>
        <w:rPr>
          <w:rFonts w:hint="eastAsia"/>
        </w:rPr>
        <w:t>条的规</w:t>
      </w:r>
      <w:r>
        <w:rPr>
          <w:rFonts w:hint="eastAsia"/>
        </w:rPr>
        <w:t>定。</w:t>
      </w:r>
    </w:p>
    <w:p w14:paraId="62340898" w14:textId="77777777" w:rsidR="00EA2533" w:rsidRDefault="00484154">
      <w:pPr>
        <w:tabs>
          <w:tab w:val="clear" w:pos="426"/>
        </w:tabs>
      </w:pPr>
      <w:r>
        <w:rPr>
          <w:rFonts w:hint="eastAsia"/>
        </w:rPr>
        <w:t xml:space="preserve">41.4  </w:t>
      </w:r>
      <w:r>
        <w:rPr>
          <w:rFonts w:hint="eastAsia"/>
        </w:rPr>
        <w:t>如果成交人拒不提交本节第</w:t>
      </w:r>
      <w:r>
        <w:rPr>
          <w:rFonts w:hint="eastAsia"/>
        </w:rPr>
        <w:t>42.1</w:t>
      </w:r>
      <w:r>
        <w:rPr>
          <w:rFonts w:hint="eastAsia"/>
        </w:rPr>
        <w:t>条、第</w:t>
      </w:r>
      <w:r>
        <w:rPr>
          <w:rFonts w:hint="eastAsia"/>
        </w:rPr>
        <w:t>42.2</w:t>
      </w:r>
      <w:r>
        <w:rPr>
          <w:rFonts w:hint="eastAsia"/>
        </w:rPr>
        <w:t>条要求的履约担保的，采购人可取消其成交资格，并没收其谈判应答担保。</w:t>
      </w:r>
    </w:p>
    <w:p w14:paraId="013A8CA9" w14:textId="77777777" w:rsidR="00EA2533" w:rsidRDefault="00484154">
      <w:pPr>
        <w:tabs>
          <w:tab w:val="clear" w:pos="426"/>
        </w:tabs>
      </w:pPr>
      <w:bookmarkStart w:id="361" w:name="_Toc201997862"/>
      <w:bookmarkStart w:id="362" w:name="_Toc201401408"/>
      <w:bookmarkStart w:id="363" w:name="_Toc201401600"/>
      <w:r>
        <w:rPr>
          <w:rFonts w:hint="eastAsia"/>
        </w:rPr>
        <w:t xml:space="preserve">42.  </w:t>
      </w:r>
      <w:r>
        <w:rPr>
          <w:rFonts w:hint="eastAsia"/>
        </w:rPr>
        <w:t>签订合同</w:t>
      </w:r>
      <w:bookmarkEnd w:id="361"/>
      <w:bookmarkEnd w:id="362"/>
      <w:bookmarkEnd w:id="363"/>
    </w:p>
    <w:p w14:paraId="3E32CFEA" w14:textId="77777777" w:rsidR="00EA2533" w:rsidRDefault="00484154">
      <w:pPr>
        <w:tabs>
          <w:tab w:val="clear" w:pos="426"/>
        </w:tabs>
      </w:pPr>
      <w:r>
        <w:rPr>
          <w:rFonts w:hint="eastAsia"/>
        </w:rPr>
        <w:t xml:space="preserve">42.1  </w:t>
      </w:r>
      <w:r>
        <w:rPr>
          <w:rFonts w:hint="eastAsia"/>
        </w:rPr>
        <w:t>采购人和成交人应当按“谈判应答须知前附表”的规定，依据竞争性谈判文件和成交人的响应文件订立书面合同。</w:t>
      </w:r>
    </w:p>
    <w:p w14:paraId="3E5F1768" w14:textId="77777777" w:rsidR="00EA2533" w:rsidRDefault="00484154">
      <w:pPr>
        <w:tabs>
          <w:tab w:val="clear" w:pos="426"/>
        </w:tabs>
      </w:pPr>
      <w:r>
        <w:rPr>
          <w:rFonts w:hint="eastAsia"/>
        </w:rPr>
        <w:t xml:space="preserve">42.2  </w:t>
      </w:r>
      <w:r>
        <w:rPr>
          <w:rFonts w:hint="eastAsia"/>
        </w:rPr>
        <w:t>成交人无正当理由拒签合同的，或者在签订合同时向采购人提出附加条件或者更改合同实质性内容的，采购人可取消其成交资格，并没收其谈判应答担保；给采购人的损失超过其谈判应答担保数额的，成交人应当对超过部分予以赔偿。</w:t>
      </w:r>
    </w:p>
    <w:p w14:paraId="6111B617" w14:textId="77777777" w:rsidR="00EA2533" w:rsidRDefault="00484154">
      <w:pPr>
        <w:pStyle w:val="22"/>
        <w:tabs>
          <w:tab w:val="clear" w:pos="426"/>
        </w:tabs>
      </w:pPr>
      <w:bookmarkStart w:id="364" w:name="_Toc398220538"/>
      <w:bookmarkStart w:id="365" w:name="_Toc57727411"/>
      <w:bookmarkStart w:id="366" w:name="_Toc432592830"/>
      <w:r>
        <w:rPr>
          <w:rFonts w:hint="eastAsia"/>
        </w:rPr>
        <w:t>第十章</w:t>
      </w:r>
      <w:r>
        <w:rPr>
          <w:rFonts w:hint="eastAsia"/>
        </w:rPr>
        <w:t xml:space="preserve"> </w:t>
      </w:r>
      <w:r>
        <w:rPr>
          <w:rFonts w:hint="eastAsia"/>
        </w:rPr>
        <w:t>质疑受理</w:t>
      </w:r>
      <w:bookmarkEnd w:id="364"/>
      <w:bookmarkEnd w:id="365"/>
      <w:bookmarkEnd w:id="366"/>
    </w:p>
    <w:p w14:paraId="7F836ADE" w14:textId="77777777" w:rsidR="00EA2533" w:rsidRDefault="00484154">
      <w:pPr>
        <w:tabs>
          <w:tab w:val="clear" w:pos="426"/>
        </w:tabs>
      </w:pPr>
      <w:r>
        <w:rPr>
          <w:rFonts w:hint="eastAsia"/>
        </w:rPr>
        <w:t>43.</w:t>
      </w:r>
      <w:r>
        <w:rPr>
          <w:rFonts w:hint="eastAsia"/>
        </w:rPr>
        <w:t>质疑受理机构</w:t>
      </w:r>
    </w:p>
    <w:p w14:paraId="6FA7B0AB" w14:textId="77777777" w:rsidR="00EA2533" w:rsidRDefault="00484154">
      <w:pPr>
        <w:tabs>
          <w:tab w:val="clear" w:pos="426"/>
        </w:tabs>
        <w:rPr>
          <w:sz w:val="22"/>
          <w:szCs w:val="22"/>
        </w:rPr>
      </w:pPr>
      <w:r>
        <w:rPr>
          <w:rFonts w:hint="eastAsia"/>
        </w:rPr>
        <w:t>采购代理机构及采购人</w:t>
      </w:r>
      <w:r>
        <w:t>负责受理和答复质疑</w:t>
      </w:r>
      <w:r>
        <w:rPr>
          <w:sz w:val="22"/>
          <w:szCs w:val="22"/>
        </w:rPr>
        <w:t>。</w:t>
      </w:r>
    </w:p>
    <w:p w14:paraId="0F31913A" w14:textId="77777777" w:rsidR="00EA2533" w:rsidRDefault="00484154">
      <w:pPr>
        <w:tabs>
          <w:tab w:val="clear" w:pos="426"/>
        </w:tabs>
      </w:pPr>
      <w:r>
        <w:rPr>
          <w:rFonts w:hint="eastAsia"/>
        </w:rPr>
        <w:t>44.</w:t>
      </w:r>
      <w:r>
        <w:rPr>
          <w:rFonts w:hint="eastAsia"/>
        </w:rPr>
        <w:t>质疑处理原则</w:t>
      </w:r>
    </w:p>
    <w:p w14:paraId="7B9D1058" w14:textId="77777777" w:rsidR="00EA2533" w:rsidRDefault="00484154">
      <w:pPr>
        <w:tabs>
          <w:tab w:val="clear" w:pos="426"/>
        </w:tabs>
      </w:pPr>
      <w:r>
        <w:rPr>
          <w:rFonts w:hint="eastAsia"/>
        </w:rPr>
        <w:t>44.1</w:t>
      </w:r>
      <w:r>
        <w:t>质疑处理遵循公平、公正、规范、高效的原则。</w:t>
      </w:r>
    </w:p>
    <w:p w14:paraId="5388FB99" w14:textId="77777777" w:rsidR="00EA2533" w:rsidRDefault="00484154">
      <w:pPr>
        <w:tabs>
          <w:tab w:val="clear" w:pos="426"/>
        </w:tabs>
      </w:pPr>
      <w:r>
        <w:rPr>
          <w:rFonts w:hint="eastAsia"/>
        </w:rPr>
        <w:t>45.2</w:t>
      </w:r>
      <w:r>
        <w:t>供应商质疑实行实名制和</w:t>
      </w:r>
      <w:r>
        <w:t>“</w:t>
      </w:r>
      <w:r>
        <w:t>谁质疑，谁举证</w:t>
      </w:r>
      <w:r>
        <w:t>”</w:t>
      </w:r>
      <w:r>
        <w:t>的原则，质疑应有具体的事项及事实根据。</w:t>
      </w:r>
    </w:p>
    <w:p w14:paraId="492911B2" w14:textId="77777777" w:rsidR="00EA2533" w:rsidRDefault="00484154">
      <w:pPr>
        <w:tabs>
          <w:tab w:val="clear" w:pos="426"/>
        </w:tabs>
      </w:pPr>
      <w:r>
        <w:rPr>
          <w:rFonts w:hint="eastAsia"/>
        </w:rPr>
        <w:t>46.</w:t>
      </w:r>
      <w:r>
        <w:rPr>
          <w:rFonts w:hint="eastAsia"/>
        </w:rPr>
        <w:t>质疑受理的时效和范围</w:t>
      </w:r>
    </w:p>
    <w:p w14:paraId="4798AFD5" w14:textId="77777777" w:rsidR="00EA2533" w:rsidRDefault="00484154">
      <w:pPr>
        <w:tabs>
          <w:tab w:val="clear" w:pos="426"/>
        </w:tabs>
      </w:pPr>
      <w:r>
        <w:rPr>
          <w:rFonts w:hint="eastAsia"/>
        </w:rPr>
        <w:t>46.1</w:t>
      </w:r>
      <w:r>
        <w:rPr>
          <w:rFonts w:hint="eastAsia"/>
        </w:rPr>
        <w:t>供应商认为采购文件、采购过程和成交、成交结果使自己权益受到损害的，可以在知道或者应知其权益受到损害之日起七个工作日内，</w:t>
      </w:r>
      <w:r>
        <w:rPr>
          <w:rFonts w:asciiTheme="minorEastAsia" w:eastAsiaTheme="minorEastAsia" w:hAnsiTheme="minorEastAsia" w:hint="eastAsia"/>
          <w:szCs w:val="21"/>
        </w:rPr>
        <w:t>次性提出针对同一采购程序环节的</w:t>
      </w:r>
      <w:r>
        <w:rPr>
          <w:rFonts w:asciiTheme="minorEastAsia" w:eastAsiaTheme="minorEastAsia" w:hAnsiTheme="minorEastAsia"/>
          <w:szCs w:val="21"/>
        </w:rPr>
        <w:t>采购文件</w:t>
      </w:r>
      <w:r>
        <w:rPr>
          <w:rFonts w:hint="eastAsia"/>
        </w:rPr>
        <w:t>以书面形式向采购代理机构提出质疑。</w:t>
      </w:r>
    </w:p>
    <w:p w14:paraId="479E53DF" w14:textId="77777777" w:rsidR="00EA2533" w:rsidRDefault="00484154">
      <w:pPr>
        <w:tabs>
          <w:tab w:val="clear" w:pos="426"/>
        </w:tabs>
      </w:pPr>
      <w:r>
        <w:rPr>
          <w:rFonts w:hint="eastAsia"/>
        </w:rPr>
        <w:t>46.2</w:t>
      </w:r>
      <w:r>
        <w:rPr>
          <w:rFonts w:hint="eastAsia"/>
        </w:rPr>
        <w:t>供应商对采购文件有疑问的，采购代理机构及采购人按答疑程序处理；供应商对采购文件有异议的，按质疑程序处理。</w:t>
      </w:r>
    </w:p>
    <w:p w14:paraId="20047585" w14:textId="77777777" w:rsidR="00EA2533" w:rsidRDefault="00484154">
      <w:pPr>
        <w:tabs>
          <w:tab w:val="clear" w:pos="426"/>
        </w:tabs>
      </w:pPr>
      <w:r>
        <w:rPr>
          <w:rFonts w:hint="eastAsia"/>
        </w:rPr>
        <w:t>47.</w:t>
      </w:r>
      <w:r>
        <w:rPr>
          <w:rFonts w:hint="eastAsia"/>
        </w:rPr>
        <w:t>质疑条件</w:t>
      </w:r>
    </w:p>
    <w:p w14:paraId="661D2B2F" w14:textId="77777777" w:rsidR="00EA2533" w:rsidRDefault="00484154">
      <w:pPr>
        <w:tabs>
          <w:tab w:val="clear" w:pos="426"/>
        </w:tabs>
      </w:pPr>
      <w:r>
        <w:rPr>
          <w:rFonts w:hint="eastAsia"/>
        </w:rPr>
        <w:t>47.1</w:t>
      </w:r>
      <w:r>
        <w:rPr>
          <w:rFonts w:hint="eastAsia"/>
        </w:rPr>
        <w:t>提出质疑的应是直接参与相应采购项目的供应商。以联合体形</w:t>
      </w:r>
      <w:proofErr w:type="gramStart"/>
      <w:r>
        <w:rPr>
          <w:rFonts w:hint="eastAsia"/>
        </w:rPr>
        <w:t>式参与</w:t>
      </w:r>
      <w:proofErr w:type="gramEnd"/>
      <w:r>
        <w:rPr>
          <w:rFonts w:hint="eastAsia"/>
        </w:rPr>
        <w:t>的，由</w:t>
      </w:r>
      <w:r>
        <w:rPr>
          <w:rFonts w:hint="eastAsia"/>
        </w:rPr>
        <w:t>联合体共同提出；</w:t>
      </w:r>
    </w:p>
    <w:p w14:paraId="080E88F0" w14:textId="77777777" w:rsidR="00EA2533" w:rsidRDefault="00484154">
      <w:pPr>
        <w:tabs>
          <w:tab w:val="clear" w:pos="426"/>
        </w:tabs>
      </w:pPr>
      <w:r>
        <w:rPr>
          <w:rFonts w:hint="eastAsia"/>
        </w:rPr>
        <w:t>47.2</w:t>
      </w:r>
      <w:r>
        <w:rPr>
          <w:rFonts w:hint="eastAsia"/>
        </w:rPr>
        <w:t>提供质疑的项目名称和编号、质疑供应商的单位名称、详细地址、邮政编码、联系人及联系电话等基本情况；</w:t>
      </w:r>
    </w:p>
    <w:p w14:paraId="30A81104" w14:textId="77777777" w:rsidR="00EA2533" w:rsidRDefault="00484154">
      <w:pPr>
        <w:tabs>
          <w:tab w:val="clear" w:pos="426"/>
        </w:tabs>
      </w:pPr>
      <w:r>
        <w:rPr>
          <w:rFonts w:hint="eastAsia"/>
        </w:rPr>
        <w:t>47.3</w:t>
      </w:r>
      <w:r>
        <w:rPr>
          <w:rFonts w:hint="eastAsia"/>
        </w:rPr>
        <w:t>有质疑的具体事项、请求及理由，并附相关证据材料；</w:t>
      </w:r>
    </w:p>
    <w:p w14:paraId="3AA19847" w14:textId="77777777" w:rsidR="00EA2533" w:rsidRDefault="00484154">
      <w:pPr>
        <w:tabs>
          <w:tab w:val="clear" w:pos="426"/>
        </w:tabs>
      </w:pPr>
      <w:r>
        <w:rPr>
          <w:rFonts w:hint="eastAsia"/>
        </w:rPr>
        <w:t>47.4</w:t>
      </w:r>
      <w:proofErr w:type="gramStart"/>
      <w:r>
        <w:rPr>
          <w:rFonts w:hint="eastAsia"/>
        </w:rPr>
        <w:t>质疑书加盖</w:t>
      </w:r>
      <w:proofErr w:type="gramEnd"/>
      <w:r>
        <w:rPr>
          <w:rFonts w:hint="eastAsia"/>
        </w:rPr>
        <w:t>公章，被授权人进行质疑的同时提交法人授权委托书；</w:t>
      </w:r>
    </w:p>
    <w:p w14:paraId="645B9CC1" w14:textId="77777777" w:rsidR="00EA2533" w:rsidRDefault="00484154">
      <w:pPr>
        <w:tabs>
          <w:tab w:val="clear" w:pos="426"/>
        </w:tabs>
      </w:pPr>
      <w:r>
        <w:rPr>
          <w:rFonts w:hint="eastAsia"/>
        </w:rPr>
        <w:t>47.5</w:t>
      </w:r>
      <w:r>
        <w:rPr>
          <w:rFonts w:hint="eastAsia"/>
        </w:rPr>
        <w:t>质疑材料中有外文资料的，应一并附上中文译本，并以中文译本为准。</w:t>
      </w:r>
    </w:p>
    <w:p w14:paraId="29998476" w14:textId="77777777" w:rsidR="00EA2533" w:rsidRDefault="00484154">
      <w:pPr>
        <w:tabs>
          <w:tab w:val="clear" w:pos="426"/>
        </w:tabs>
      </w:pPr>
      <w:r>
        <w:rPr>
          <w:rFonts w:hint="eastAsia"/>
        </w:rPr>
        <w:lastRenderedPageBreak/>
        <w:t>47.6</w:t>
      </w:r>
      <w:r>
        <w:rPr>
          <w:rFonts w:hint="eastAsia"/>
        </w:rPr>
        <w:t>质疑不得超过质疑受理的时效和范围。</w:t>
      </w:r>
    </w:p>
    <w:p w14:paraId="017B6F60" w14:textId="77777777" w:rsidR="00EA2533" w:rsidRDefault="00484154">
      <w:pPr>
        <w:tabs>
          <w:tab w:val="clear" w:pos="426"/>
        </w:tabs>
      </w:pPr>
      <w:r>
        <w:rPr>
          <w:rFonts w:hint="eastAsia"/>
        </w:rPr>
        <w:t>不符合上述条件的，我采购代理机构不予受理。</w:t>
      </w:r>
    </w:p>
    <w:p w14:paraId="776C5471" w14:textId="77777777" w:rsidR="00EA2533" w:rsidRDefault="00484154">
      <w:pPr>
        <w:tabs>
          <w:tab w:val="clear" w:pos="426"/>
        </w:tabs>
      </w:pPr>
      <w:r>
        <w:rPr>
          <w:rFonts w:hint="eastAsia"/>
        </w:rPr>
        <w:t>48.</w:t>
      </w:r>
      <w:r>
        <w:rPr>
          <w:rFonts w:hint="eastAsia"/>
        </w:rPr>
        <w:t>受理质疑办理程序</w:t>
      </w:r>
    </w:p>
    <w:p w14:paraId="11F07774" w14:textId="77777777" w:rsidR="00EA2533" w:rsidRDefault="00484154">
      <w:pPr>
        <w:tabs>
          <w:tab w:val="clear" w:pos="426"/>
        </w:tabs>
      </w:pPr>
      <w:r>
        <w:rPr>
          <w:rFonts w:hint="eastAsia"/>
        </w:rPr>
        <w:t>48.1</w:t>
      </w:r>
      <w:r>
        <w:rPr>
          <w:rFonts w:hint="eastAsia"/>
        </w:rPr>
        <w:t>先与质疑供应商进行沟通，以消除因误解或对采购规则和程序的不了解而引起的</w:t>
      </w:r>
      <w:r>
        <w:rPr>
          <w:rFonts w:hint="eastAsia"/>
        </w:rPr>
        <w:t>质疑。对沟通情况满意的，供应商撤回质疑，质疑处理程序终止。</w:t>
      </w:r>
    </w:p>
    <w:p w14:paraId="51235AA8" w14:textId="77777777" w:rsidR="00EA2533" w:rsidRDefault="00484154">
      <w:pPr>
        <w:tabs>
          <w:tab w:val="clear" w:pos="426"/>
        </w:tabs>
      </w:pPr>
      <w:r>
        <w:rPr>
          <w:rFonts w:hint="eastAsia"/>
        </w:rPr>
        <w:t>48.2</w:t>
      </w:r>
      <w:r>
        <w:rPr>
          <w:rFonts w:hint="eastAsia"/>
        </w:rPr>
        <w:t>处理质疑一般进行书面审查；必要时听取各方当事人的陈述和申辩、进行相关调查；组织原谈判小组或谈判小组进行复议。</w:t>
      </w:r>
    </w:p>
    <w:p w14:paraId="5459BDBD" w14:textId="77777777" w:rsidR="00EA2533" w:rsidRDefault="00484154">
      <w:pPr>
        <w:tabs>
          <w:tab w:val="clear" w:pos="426"/>
        </w:tabs>
      </w:pPr>
      <w:r>
        <w:rPr>
          <w:rFonts w:hint="eastAsia"/>
        </w:rPr>
        <w:t>48.3</w:t>
      </w:r>
      <w:r>
        <w:rPr>
          <w:rFonts w:hint="eastAsia"/>
        </w:rPr>
        <w:t>在质疑处理期间，采购代理机构视情形决定暂停采购活动。</w:t>
      </w:r>
    </w:p>
    <w:p w14:paraId="11D0EC48" w14:textId="77777777" w:rsidR="00EA2533" w:rsidRDefault="00484154">
      <w:pPr>
        <w:tabs>
          <w:tab w:val="clear" w:pos="426"/>
        </w:tabs>
      </w:pPr>
      <w:r>
        <w:rPr>
          <w:rFonts w:hint="eastAsia"/>
        </w:rPr>
        <w:t>48.4</w:t>
      </w:r>
      <w:r>
        <w:rPr>
          <w:rFonts w:hint="eastAsia"/>
        </w:rPr>
        <w:t>采购代理机构原则上在质疑受理之日起十个工作日内书面答复质疑供应商。答复函以直接领取、传真或邮寄方式送达。</w:t>
      </w:r>
    </w:p>
    <w:p w14:paraId="170539DC" w14:textId="77777777" w:rsidR="00EA2533" w:rsidRDefault="00484154">
      <w:pPr>
        <w:tabs>
          <w:tab w:val="clear" w:pos="426"/>
        </w:tabs>
      </w:pPr>
      <w:r>
        <w:rPr>
          <w:rFonts w:hint="eastAsia"/>
        </w:rPr>
        <w:t>48.5</w:t>
      </w:r>
      <w:r>
        <w:rPr>
          <w:rFonts w:hint="eastAsia"/>
        </w:rPr>
        <w:t>供应商向采购代理机构提出质疑后，在质疑处理期限内，不得同时向其他方面提起同一质疑。质疑供应商如已就同一事项提起投诉、提请行政复议或诉讼的，质疑程序终止</w:t>
      </w:r>
      <w:r>
        <w:rPr>
          <w:rFonts w:hint="eastAsia"/>
        </w:rPr>
        <w:t>。</w:t>
      </w:r>
    </w:p>
    <w:p w14:paraId="3E896D23" w14:textId="77777777" w:rsidR="00EA2533" w:rsidRDefault="00484154">
      <w:pPr>
        <w:tabs>
          <w:tab w:val="clear" w:pos="426"/>
        </w:tabs>
      </w:pPr>
      <w:r>
        <w:rPr>
          <w:rFonts w:hint="eastAsia"/>
        </w:rPr>
        <w:t>49.</w:t>
      </w:r>
      <w:r>
        <w:rPr>
          <w:rFonts w:hint="eastAsia"/>
        </w:rPr>
        <w:t>相关责任与义务</w:t>
      </w:r>
    </w:p>
    <w:p w14:paraId="392CA4BE" w14:textId="77777777" w:rsidR="00EA2533" w:rsidRDefault="00484154">
      <w:pPr>
        <w:tabs>
          <w:tab w:val="clear" w:pos="426"/>
        </w:tabs>
      </w:pPr>
      <w:r>
        <w:rPr>
          <w:rFonts w:hint="eastAsia"/>
        </w:rPr>
        <w:t>49.1</w:t>
      </w:r>
      <w:r>
        <w:rPr>
          <w:rFonts w:hint="eastAsia"/>
        </w:rPr>
        <w:t>采购单位、谈判专家和相关供应商等当事人应积极配合采购代理机构进行质疑调查，如实反映情况，及时提供证明材料。</w:t>
      </w:r>
    </w:p>
    <w:p w14:paraId="00B8DC60" w14:textId="77777777" w:rsidR="00EA2533" w:rsidRDefault="00484154">
      <w:pPr>
        <w:tabs>
          <w:tab w:val="clear" w:pos="426"/>
        </w:tabs>
      </w:pPr>
      <w:r>
        <w:rPr>
          <w:rFonts w:hint="eastAsia"/>
        </w:rPr>
        <w:t>49.2</w:t>
      </w:r>
      <w:r>
        <w:rPr>
          <w:rFonts w:hint="eastAsia"/>
        </w:rPr>
        <w:t>质疑供应商有下列情形之一的，属于虚假、恶意质疑，采购代理机构将有权力将质疑供应商虚假、恶意质疑的行为上报采购监督管理部门，并视情节提请采购监督管理部门给予一定年限内禁止参与采购活动资格或其他处罚：</w:t>
      </w:r>
    </w:p>
    <w:p w14:paraId="4EEB1010" w14:textId="77777777" w:rsidR="00EA2533" w:rsidRDefault="00484154">
      <w:pPr>
        <w:tabs>
          <w:tab w:val="clear" w:pos="426"/>
        </w:tabs>
      </w:pPr>
      <w:r>
        <w:rPr>
          <w:rFonts w:hint="eastAsia"/>
        </w:rPr>
        <w:t>49.2.1</w:t>
      </w:r>
      <w:r>
        <w:rPr>
          <w:rFonts w:hint="eastAsia"/>
        </w:rPr>
        <w:t>捏造事实或提供虚假证明材料的；</w:t>
      </w:r>
    </w:p>
    <w:p w14:paraId="2AD410B4" w14:textId="77777777" w:rsidR="00EA2533" w:rsidRDefault="00484154">
      <w:pPr>
        <w:tabs>
          <w:tab w:val="clear" w:pos="426"/>
        </w:tabs>
      </w:pPr>
      <w:r>
        <w:rPr>
          <w:rFonts w:hint="eastAsia"/>
        </w:rPr>
        <w:t>49.2.2</w:t>
      </w:r>
      <w:r>
        <w:rPr>
          <w:rFonts w:hint="eastAsia"/>
        </w:rPr>
        <w:t>假冒他人名义进行质疑的；</w:t>
      </w:r>
    </w:p>
    <w:p w14:paraId="249194FF" w14:textId="77777777" w:rsidR="00EA2533" w:rsidRDefault="00484154">
      <w:pPr>
        <w:tabs>
          <w:tab w:val="clear" w:pos="426"/>
        </w:tabs>
      </w:pPr>
      <w:r>
        <w:rPr>
          <w:rFonts w:hint="eastAsia"/>
        </w:rPr>
        <w:t>49.2.3</w:t>
      </w:r>
      <w:r>
        <w:rPr>
          <w:rFonts w:hint="eastAsia"/>
        </w:rPr>
        <w:t>拒不配合进行有关调查、情节严重的。</w:t>
      </w:r>
    </w:p>
    <w:p w14:paraId="000DB8AE" w14:textId="77777777" w:rsidR="00EA2533" w:rsidRDefault="00484154">
      <w:pPr>
        <w:tabs>
          <w:tab w:val="clear" w:pos="426"/>
        </w:tabs>
        <w:rPr>
          <w:b/>
        </w:rPr>
      </w:pPr>
      <w:bookmarkStart w:id="367" w:name="_Toc201997863"/>
      <w:bookmarkStart w:id="368" w:name="_Toc201401409"/>
      <w:bookmarkStart w:id="369" w:name="_Toc201401601"/>
      <w:r>
        <w:rPr>
          <w:rFonts w:hint="eastAsia"/>
        </w:rPr>
        <w:t>50.</w:t>
      </w:r>
      <w:r>
        <w:rPr>
          <w:rFonts w:hint="eastAsia"/>
          <w:b/>
        </w:rPr>
        <w:t>其他</w:t>
      </w:r>
      <w:bookmarkEnd w:id="367"/>
      <w:bookmarkEnd w:id="368"/>
      <w:bookmarkEnd w:id="369"/>
    </w:p>
    <w:p w14:paraId="2972ADF9" w14:textId="77777777" w:rsidR="00EA2533" w:rsidRDefault="00484154">
      <w:pPr>
        <w:tabs>
          <w:tab w:val="clear" w:pos="426"/>
        </w:tabs>
      </w:pPr>
      <w:r>
        <w:rPr>
          <w:rFonts w:hint="eastAsia"/>
        </w:rPr>
        <w:t xml:space="preserve">50.1  </w:t>
      </w:r>
      <w:r>
        <w:rPr>
          <w:rFonts w:hint="eastAsia"/>
        </w:rPr>
        <w:t>本竞争性谈</w:t>
      </w:r>
      <w:r>
        <w:rPr>
          <w:rFonts w:hint="eastAsia"/>
        </w:rPr>
        <w:t>判文件的解释权归采购代理机构所有，采购代理机构在征得采购人或相关主管部门同意后，有权在法律允许范围内调整本次竞争性谈判活动的细节及保留最终解释权。</w:t>
      </w:r>
    </w:p>
    <w:p w14:paraId="2F88FD3B" w14:textId="77777777" w:rsidR="00EA2533" w:rsidRDefault="00484154">
      <w:pPr>
        <w:tabs>
          <w:tab w:val="clear" w:pos="426"/>
        </w:tabs>
      </w:pPr>
      <w:r>
        <w:rPr>
          <w:rFonts w:hint="eastAsia"/>
        </w:rPr>
        <w:t xml:space="preserve">50.2 </w:t>
      </w:r>
      <w:r>
        <w:rPr>
          <w:rFonts w:hint="eastAsia"/>
        </w:rPr>
        <w:t>采购代理机构向供应商提供的资料和数据，是采购代理机构现有的能供供应商利用的资料，采购代理机构对供应商由此而</w:t>
      </w:r>
      <w:proofErr w:type="gramStart"/>
      <w:r>
        <w:rPr>
          <w:rFonts w:hint="eastAsia"/>
        </w:rPr>
        <w:t>作出</w:t>
      </w:r>
      <w:proofErr w:type="gramEnd"/>
      <w:r>
        <w:rPr>
          <w:rFonts w:hint="eastAsia"/>
        </w:rPr>
        <w:t>的推论、理解和结论概不负责。</w:t>
      </w:r>
    </w:p>
    <w:p w14:paraId="35678465" w14:textId="77777777" w:rsidR="00EA2533" w:rsidRDefault="00484154">
      <w:pPr>
        <w:tabs>
          <w:tab w:val="clear" w:pos="426"/>
        </w:tabs>
      </w:pPr>
      <w:r>
        <w:rPr>
          <w:rFonts w:hint="eastAsia"/>
        </w:rPr>
        <w:t xml:space="preserve">50.3 </w:t>
      </w:r>
      <w:r>
        <w:rPr>
          <w:rFonts w:hint="eastAsia"/>
        </w:rPr>
        <w:t>如果供应商实质上不符合谈判应答资格，即使已购买竞争性谈判文件、参加谈判应答并缴纳各种费用，采购代理机构或采购人可以随时取消其谈判应答或成交资格，采购代理机构或采购人对该供应商的一切损失概不责任。</w:t>
      </w:r>
    </w:p>
    <w:p w14:paraId="5F4EE6DD" w14:textId="77777777" w:rsidR="00EA2533" w:rsidRDefault="00484154">
      <w:pPr>
        <w:tabs>
          <w:tab w:val="clear" w:pos="426"/>
        </w:tabs>
      </w:pPr>
      <w:r>
        <w:rPr>
          <w:rFonts w:hint="eastAsia"/>
        </w:rPr>
        <w:t xml:space="preserve">50.4 </w:t>
      </w:r>
      <w:r>
        <w:rPr>
          <w:rFonts w:hint="eastAsia"/>
        </w:rPr>
        <w:t>成交无效的，发出的成交通知书和签订的合同自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70FB93C2" w14:textId="77777777" w:rsidR="00EA2533" w:rsidRDefault="00484154">
      <w:pPr>
        <w:tabs>
          <w:tab w:val="clear" w:pos="426"/>
        </w:tabs>
      </w:pPr>
      <w:r>
        <w:rPr>
          <w:rFonts w:hint="eastAsia"/>
        </w:rPr>
        <w:t xml:space="preserve">50.5 </w:t>
      </w:r>
      <w:r>
        <w:rPr>
          <w:rFonts w:hint="eastAsia"/>
        </w:rPr>
        <w:t>本竞争性谈判文件所有的附件与本竞争性谈判文件具有同等效力。</w:t>
      </w:r>
    </w:p>
    <w:p w14:paraId="7E6073C2" w14:textId="77777777" w:rsidR="00EA2533" w:rsidRDefault="00484154">
      <w:pPr>
        <w:pStyle w:val="22"/>
        <w:tabs>
          <w:tab w:val="clear" w:pos="426"/>
        </w:tabs>
      </w:pPr>
      <w:bookmarkStart w:id="370" w:name="_Toc57727412"/>
      <w:r>
        <w:rPr>
          <w:rFonts w:hint="eastAsia"/>
        </w:rPr>
        <w:t>第十一章</w:t>
      </w:r>
      <w:r>
        <w:rPr>
          <w:rFonts w:hint="eastAsia"/>
        </w:rPr>
        <w:t xml:space="preserve"> </w:t>
      </w:r>
      <w:r>
        <w:rPr>
          <w:rFonts w:hint="eastAsia"/>
        </w:rPr>
        <w:t>解释权</w:t>
      </w:r>
      <w:bookmarkEnd w:id="370"/>
    </w:p>
    <w:p w14:paraId="5545C419" w14:textId="77777777" w:rsidR="00EA2533" w:rsidRDefault="00484154">
      <w:pPr>
        <w:tabs>
          <w:tab w:val="clear" w:pos="426"/>
        </w:tabs>
      </w:pPr>
      <w:r>
        <w:rPr>
          <w:rFonts w:hint="eastAsia"/>
        </w:rPr>
        <w:t>51</w:t>
      </w:r>
      <w:r>
        <w:t>.1</w:t>
      </w:r>
      <w:r>
        <w:t>本竞争性谈判文件的最终解释权为深圳市深水</w:t>
      </w:r>
      <w:proofErr w:type="gramStart"/>
      <w:r>
        <w:t>水务</w:t>
      </w:r>
      <w:proofErr w:type="gramEnd"/>
      <w:r>
        <w:t>咨询有限公司</w:t>
      </w:r>
      <w:r>
        <w:t xml:space="preserve"> ,</w:t>
      </w:r>
      <w:r>
        <w:t>解释以深圳市深水</w:t>
      </w:r>
      <w:proofErr w:type="gramStart"/>
      <w:r>
        <w:t>水务</w:t>
      </w:r>
      <w:proofErr w:type="gramEnd"/>
      <w:r>
        <w:t>咨询有限公司的解释为准。</w:t>
      </w:r>
    </w:p>
    <w:p w14:paraId="7080DF33" w14:textId="77777777" w:rsidR="00EA2533" w:rsidRDefault="00484154">
      <w:pPr>
        <w:tabs>
          <w:tab w:val="clear" w:pos="426"/>
        </w:tabs>
      </w:pPr>
      <w:r>
        <w:rPr>
          <w:rFonts w:hint="eastAsia"/>
        </w:rPr>
        <w:lastRenderedPageBreak/>
        <w:t>51</w:t>
      </w:r>
      <w:r>
        <w:t>.2</w:t>
      </w:r>
      <w:r>
        <w:t>竞争性谈判文件未做须知明示</w:t>
      </w:r>
      <w:r>
        <w:t>,</w:t>
      </w:r>
      <w:r>
        <w:t>而又有相关法律、法规规定的</w:t>
      </w:r>
      <w:r>
        <w:t>,</w:t>
      </w:r>
      <w:r>
        <w:t>供应商应同时遵守相关法律、法规。</w:t>
      </w:r>
    </w:p>
    <w:p w14:paraId="1AFFABDA" w14:textId="77777777" w:rsidR="00EA2533" w:rsidRDefault="00EA2533">
      <w:pPr>
        <w:tabs>
          <w:tab w:val="clear" w:pos="426"/>
        </w:tabs>
      </w:pPr>
    </w:p>
    <w:p w14:paraId="5D709BA4" w14:textId="77777777" w:rsidR="00EA2533" w:rsidRDefault="00EA2533">
      <w:pPr>
        <w:tabs>
          <w:tab w:val="clear" w:pos="426"/>
        </w:tabs>
      </w:pPr>
    </w:p>
    <w:p w14:paraId="440FCD6D" w14:textId="77777777" w:rsidR="00EA2533" w:rsidRDefault="00EA2533">
      <w:pPr>
        <w:tabs>
          <w:tab w:val="clear" w:pos="426"/>
        </w:tabs>
      </w:pPr>
    </w:p>
    <w:p w14:paraId="2D48A930" w14:textId="77777777" w:rsidR="00EA2533" w:rsidRDefault="00EA2533">
      <w:pPr>
        <w:pStyle w:val="aff9"/>
        <w:tabs>
          <w:tab w:val="clear" w:pos="426"/>
        </w:tabs>
        <w:sectPr w:rsidR="00EA2533">
          <w:pgSz w:w="11906" w:h="16838"/>
          <w:pgMar w:top="1134" w:right="1134" w:bottom="1134" w:left="1418" w:header="851" w:footer="992" w:gutter="0"/>
          <w:cols w:space="425"/>
          <w:titlePg/>
          <w:docGrid w:linePitch="462"/>
        </w:sectPr>
      </w:pPr>
      <w:bookmarkStart w:id="371" w:name="_Toc19633777"/>
    </w:p>
    <w:p w14:paraId="578F6111" w14:textId="77777777" w:rsidR="00EA2533" w:rsidRDefault="00484154">
      <w:pPr>
        <w:pStyle w:val="aff9"/>
        <w:tabs>
          <w:tab w:val="clear" w:pos="426"/>
        </w:tabs>
      </w:pPr>
      <w:bookmarkStart w:id="372" w:name="_Toc57727413"/>
      <w:r>
        <w:rPr>
          <w:rFonts w:hint="eastAsia"/>
        </w:rPr>
        <w:lastRenderedPageBreak/>
        <w:t>采购代理服务取费说明</w:t>
      </w:r>
      <w:bookmarkEnd w:id="371"/>
      <w:bookmarkEnd w:id="372"/>
    </w:p>
    <w:p w14:paraId="328B9FB8" w14:textId="77777777" w:rsidR="00EA2533" w:rsidRDefault="00EA2533">
      <w:pPr>
        <w:tabs>
          <w:tab w:val="clear" w:pos="426"/>
        </w:tabs>
        <w:spacing w:line="300" w:lineRule="auto"/>
        <w:ind w:firstLineChars="200" w:firstLine="420"/>
        <w:rPr>
          <w:szCs w:val="21"/>
        </w:rPr>
      </w:pPr>
    </w:p>
    <w:p w14:paraId="317B27D1" w14:textId="77777777" w:rsidR="00EA2533" w:rsidRDefault="00484154">
      <w:pPr>
        <w:tabs>
          <w:tab w:val="clear" w:pos="426"/>
        </w:tabs>
        <w:spacing w:line="300" w:lineRule="auto"/>
        <w:ind w:firstLineChars="200" w:firstLine="420"/>
        <w:rPr>
          <w:szCs w:val="21"/>
        </w:rPr>
      </w:pPr>
      <w:r>
        <w:rPr>
          <w:rFonts w:hint="eastAsia"/>
          <w:szCs w:val="21"/>
        </w:rPr>
        <w:t>（</w:t>
      </w:r>
      <w:r>
        <w:rPr>
          <w:rFonts w:hint="eastAsia"/>
          <w:szCs w:val="21"/>
        </w:rPr>
        <w:t>1</w:t>
      </w:r>
      <w:r>
        <w:rPr>
          <w:rFonts w:hint="eastAsia"/>
          <w:szCs w:val="21"/>
        </w:rPr>
        <w:t>）计算基数：成交金额。计算方法：采购代理机构以谈判文件规定的计算基数，</w:t>
      </w:r>
      <w:r>
        <w:rPr>
          <w:szCs w:val="21"/>
        </w:rPr>
        <w:t>依据下面规定的采购代理服务费收费</w:t>
      </w:r>
      <w:r>
        <w:rPr>
          <w:rFonts w:hint="eastAsia"/>
          <w:szCs w:val="21"/>
        </w:rPr>
        <w:t>标准</w:t>
      </w:r>
      <w:r>
        <w:rPr>
          <w:szCs w:val="21"/>
        </w:rPr>
        <w:t>，按差额定率累进法计算</w:t>
      </w:r>
      <w:r>
        <w:rPr>
          <w:rFonts w:hint="eastAsia"/>
          <w:szCs w:val="21"/>
        </w:rPr>
        <w:t>。</w:t>
      </w:r>
    </w:p>
    <w:p w14:paraId="5CB34BD3" w14:textId="77777777" w:rsidR="00EA2533" w:rsidRDefault="00484154">
      <w:pPr>
        <w:tabs>
          <w:tab w:val="clear" w:pos="426"/>
        </w:tabs>
        <w:spacing w:line="300" w:lineRule="auto"/>
        <w:ind w:firstLineChars="200" w:firstLine="420"/>
        <w:rPr>
          <w:szCs w:val="21"/>
        </w:rPr>
      </w:pPr>
      <w:r>
        <w:rPr>
          <w:rFonts w:hint="eastAsia"/>
          <w:szCs w:val="21"/>
        </w:rPr>
        <w:t>（</w:t>
      </w:r>
      <w:r>
        <w:rPr>
          <w:rFonts w:hint="eastAsia"/>
          <w:szCs w:val="21"/>
        </w:rPr>
        <w:t>2</w:t>
      </w:r>
      <w:r>
        <w:rPr>
          <w:rFonts w:hint="eastAsia"/>
          <w:szCs w:val="21"/>
        </w:rPr>
        <w:t>）支付人：</w:t>
      </w:r>
      <w:r>
        <w:rPr>
          <w:szCs w:val="21"/>
        </w:rPr>
        <w:t>■</w:t>
      </w:r>
      <w:r>
        <w:rPr>
          <w:rFonts w:hint="eastAsia"/>
          <w:szCs w:val="21"/>
        </w:rPr>
        <w:t>成交人</w:t>
      </w:r>
      <w:r>
        <w:rPr>
          <w:rFonts w:hint="eastAsia"/>
          <w:szCs w:val="21"/>
        </w:rPr>
        <w:t xml:space="preserve"> </w:t>
      </w:r>
      <w:r>
        <w:rPr>
          <w:szCs w:val="21"/>
        </w:rPr>
        <w:t xml:space="preserve"> </w:t>
      </w:r>
      <w:r>
        <w:rPr>
          <w:rFonts w:hint="eastAsia"/>
          <w:szCs w:val="21"/>
        </w:rPr>
        <w:t>□采购人。</w:t>
      </w:r>
    </w:p>
    <w:p w14:paraId="6570C1C1" w14:textId="77777777" w:rsidR="00EA2533" w:rsidRDefault="00484154">
      <w:pPr>
        <w:tabs>
          <w:tab w:val="clear" w:pos="426"/>
        </w:tabs>
        <w:spacing w:line="300" w:lineRule="auto"/>
        <w:ind w:firstLineChars="200" w:firstLine="420"/>
        <w:rPr>
          <w:szCs w:val="21"/>
        </w:rPr>
      </w:pPr>
      <w:r>
        <w:rPr>
          <w:rFonts w:hint="eastAsia"/>
          <w:szCs w:val="21"/>
        </w:rPr>
        <w:t>（</w:t>
      </w:r>
      <w:r>
        <w:rPr>
          <w:rFonts w:hint="eastAsia"/>
          <w:szCs w:val="21"/>
        </w:rPr>
        <w:t>3</w:t>
      </w:r>
      <w:r>
        <w:rPr>
          <w:szCs w:val="21"/>
        </w:rPr>
        <w:t>）支付方式：银行转账。</w:t>
      </w:r>
    </w:p>
    <w:p w14:paraId="31C5FCBB" w14:textId="77777777" w:rsidR="00EA2533" w:rsidRDefault="00484154">
      <w:pPr>
        <w:tabs>
          <w:tab w:val="clear" w:pos="426"/>
        </w:tabs>
        <w:spacing w:line="300" w:lineRule="auto"/>
        <w:ind w:firstLineChars="200" w:firstLine="420"/>
        <w:rPr>
          <w:szCs w:val="21"/>
        </w:rPr>
      </w:pPr>
      <w:r>
        <w:rPr>
          <w:rFonts w:hint="eastAsia"/>
          <w:szCs w:val="21"/>
        </w:rPr>
        <w:t>（</w:t>
      </w:r>
      <w:r>
        <w:rPr>
          <w:rFonts w:hint="eastAsia"/>
          <w:szCs w:val="21"/>
        </w:rPr>
        <w:t>4</w:t>
      </w:r>
      <w:r>
        <w:rPr>
          <w:szCs w:val="21"/>
        </w:rPr>
        <w:t>）收款账户信息如下：</w:t>
      </w:r>
    </w:p>
    <w:p w14:paraId="137D4FD4" w14:textId="77777777" w:rsidR="00EA2533" w:rsidRDefault="00484154">
      <w:pPr>
        <w:tabs>
          <w:tab w:val="clear" w:pos="426"/>
        </w:tabs>
        <w:spacing w:line="300" w:lineRule="auto"/>
        <w:ind w:firstLineChars="200" w:firstLine="420"/>
        <w:rPr>
          <w:szCs w:val="21"/>
        </w:rPr>
      </w:pPr>
      <w:r>
        <w:rPr>
          <w:rFonts w:hint="eastAsia"/>
          <w:szCs w:val="21"/>
        </w:rPr>
        <w:t>户名：深圳市深水</w:t>
      </w:r>
      <w:proofErr w:type="gramStart"/>
      <w:r>
        <w:rPr>
          <w:rFonts w:hint="eastAsia"/>
          <w:szCs w:val="21"/>
        </w:rPr>
        <w:t>水务</w:t>
      </w:r>
      <w:proofErr w:type="gramEnd"/>
      <w:r>
        <w:rPr>
          <w:rFonts w:hint="eastAsia"/>
          <w:szCs w:val="21"/>
        </w:rPr>
        <w:t>咨询有限公司</w:t>
      </w:r>
    </w:p>
    <w:p w14:paraId="496C2CD7" w14:textId="77777777" w:rsidR="00EA2533" w:rsidRDefault="00484154">
      <w:pPr>
        <w:tabs>
          <w:tab w:val="clear" w:pos="426"/>
        </w:tabs>
        <w:spacing w:line="300" w:lineRule="auto"/>
        <w:ind w:firstLineChars="200" w:firstLine="420"/>
        <w:rPr>
          <w:szCs w:val="21"/>
        </w:rPr>
      </w:pPr>
      <w:r>
        <w:rPr>
          <w:rFonts w:hint="eastAsia"/>
          <w:szCs w:val="21"/>
        </w:rPr>
        <w:t>账号：</w:t>
      </w:r>
      <w:r>
        <w:rPr>
          <w:szCs w:val="21"/>
        </w:rPr>
        <w:t>443899991010003343618</w:t>
      </w:r>
    </w:p>
    <w:p w14:paraId="5601101E" w14:textId="77777777" w:rsidR="00EA2533" w:rsidRDefault="00484154">
      <w:pPr>
        <w:tabs>
          <w:tab w:val="clear" w:pos="426"/>
        </w:tabs>
        <w:spacing w:line="300" w:lineRule="auto"/>
        <w:ind w:firstLineChars="200" w:firstLine="420"/>
        <w:rPr>
          <w:szCs w:val="21"/>
        </w:rPr>
      </w:pPr>
      <w:r>
        <w:rPr>
          <w:rFonts w:hint="eastAsia"/>
          <w:szCs w:val="21"/>
        </w:rPr>
        <w:t>开户行：交通银行深圳金叶支行</w:t>
      </w:r>
    </w:p>
    <w:p w14:paraId="01D42AD7" w14:textId="77777777" w:rsidR="00EA2533" w:rsidRDefault="00484154">
      <w:pPr>
        <w:tabs>
          <w:tab w:val="clear" w:pos="426"/>
        </w:tabs>
        <w:spacing w:line="300" w:lineRule="auto"/>
        <w:ind w:firstLineChars="200" w:firstLine="420"/>
        <w:rPr>
          <w:szCs w:val="21"/>
        </w:rPr>
      </w:pPr>
      <w:r>
        <w:rPr>
          <w:rFonts w:hint="eastAsia"/>
          <w:szCs w:val="21"/>
        </w:rPr>
        <w:t>（</w:t>
      </w:r>
      <w:r>
        <w:rPr>
          <w:rFonts w:hint="eastAsia"/>
          <w:szCs w:val="21"/>
        </w:rPr>
        <w:t>5</w:t>
      </w:r>
      <w:r>
        <w:rPr>
          <w:rFonts w:hint="eastAsia"/>
          <w:szCs w:val="21"/>
        </w:rPr>
        <w:t>）发票联系人：毛柔（</w:t>
      </w:r>
      <w:r>
        <w:rPr>
          <w:szCs w:val="21"/>
        </w:rPr>
        <w:t>0755-25163491/17875058832</w:t>
      </w:r>
      <w:r>
        <w:rPr>
          <w:szCs w:val="21"/>
        </w:rPr>
        <w:t>）</w:t>
      </w:r>
    </w:p>
    <w:p w14:paraId="437C28B6" w14:textId="77777777" w:rsidR="00EA2533" w:rsidRDefault="00EA2533">
      <w:pPr>
        <w:tabs>
          <w:tab w:val="clear" w:pos="426"/>
        </w:tabs>
        <w:spacing w:line="300" w:lineRule="auto"/>
        <w:ind w:firstLineChars="200" w:firstLine="420"/>
        <w:rPr>
          <w:szCs w:val="21"/>
        </w:rPr>
      </w:pPr>
    </w:p>
    <w:p w14:paraId="0D32A736" w14:textId="77777777" w:rsidR="00EA2533" w:rsidRDefault="00484154">
      <w:pPr>
        <w:tabs>
          <w:tab w:val="clear" w:pos="426"/>
        </w:tabs>
        <w:spacing w:line="300" w:lineRule="auto"/>
        <w:jc w:val="center"/>
        <w:rPr>
          <w:sz w:val="22"/>
        </w:rPr>
      </w:pPr>
      <w:r>
        <w:rPr>
          <w:rFonts w:hint="eastAsia"/>
          <w:szCs w:val="21"/>
        </w:rPr>
        <w:t>采购代理服务收费标准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EA2533" w14:paraId="00F6CC4E" w14:textId="77777777">
        <w:trPr>
          <w:trHeight w:val="601"/>
          <w:jc w:val="center"/>
        </w:trPr>
        <w:tc>
          <w:tcPr>
            <w:tcW w:w="2986" w:type="dxa"/>
            <w:vAlign w:val="center"/>
          </w:tcPr>
          <w:p w14:paraId="6B458BF8" w14:textId="77777777" w:rsidR="00EA2533" w:rsidRDefault="00484154">
            <w:pPr>
              <w:tabs>
                <w:tab w:val="clear" w:pos="426"/>
              </w:tabs>
              <w:spacing w:line="240" w:lineRule="auto"/>
              <w:jc w:val="right"/>
              <w:rPr>
                <w:sz w:val="22"/>
              </w:rPr>
            </w:pPr>
            <w:r>
              <w:rPr>
                <w:rFonts w:hint="eastAsia"/>
                <w:sz w:val="22"/>
              </w:rPr>
              <w:t>项目类型</w:t>
            </w:r>
          </w:p>
          <w:p w14:paraId="6617A2A0" w14:textId="77777777" w:rsidR="00EA2533" w:rsidRDefault="00484154">
            <w:pPr>
              <w:tabs>
                <w:tab w:val="clear" w:pos="426"/>
              </w:tabs>
              <w:spacing w:line="240" w:lineRule="auto"/>
              <w:jc w:val="center"/>
              <w:rPr>
                <w:sz w:val="22"/>
              </w:rPr>
            </w:pPr>
            <w:r>
              <w:rPr>
                <w:rFonts w:hint="eastAsia"/>
                <w:sz w:val="22"/>
              </w:rPr>
              <w:t>费率</w:t>
            </w:r>
          </w:p>
          <w:p w14:paraId="33C6C5F1" w14:textId="77777777" w:rsidR="00EA2533" w:rsidRDefault="00484154">
            <w:pPr>
              <w:tabs>
                <w:tab w:val="clear" w:pos="426"/>
              </w:tabs>
              <w:spacing w:line="240" w:lineRule="auto"/>
              <w:rPr>
                <w:sz w:val="22"/>
              </w:rPr>
            </w:pPr>
            <w:r>
              <w:rPr>
                <w:rFonts w:hint="eastAsia"/>
                <w:sz w:val="22"/>
              </w:rPr>
              <w:t>成交金额</w:t>
            </w:r>
          </w:p>
        </w:tc>
        <w:tc>
          <w:tcPr>
            <w:tcW w:w="1845" w:type="dxa"/>
            <w:vAlign w:val="center"/>
          </w:tcPr>
          <w:p w14:paraId="6BA48504" w14:textId="77777777" w:rsidR="00EA2533" w:rsidRDefault="00484154">
            <w:pPr>
              <w:tabs>
                <w:tab w:val="clear" w:pos="426"/>
              </w:tabs>
              <w:spacing w:line="240" w:lineRule="auto"/>
              <w:jc w:val="center"/>
              <w:rPr>
                <w:sz w:val="22"/>
              </w:rPr>
            </w:pPr>
            <w:r>
              <w:rPr>
                <w:rFonts w:hint="eastAsia"/>
                <w:sz w:val="22"/>
              </w:rPr>
              <w:t>货物采购</w:t>
            </w:r>
          </w:p>
        </w:tc>
        <w:tc>
          <w:tcPr>
            <w:tcW w:w="1845" w:type="dxa"/>
            <w:vAlign w:val="center"/>
          </w:tcPr>
          <w:p w14:paraId="218FDBD2" w14:textId="77777777" w:rsidR="00EA2533" w:rsidRDefault="00484154">
            <w:pPr>
              <w:tabs>
                <w:tab w:val="clear" w:pos="426"/>
              </w:tabs>
              <w:spacing w:line="240" w:lineRule="auto"/>
              <w:jc w:val="center"/>
              <w:rPr>
                <w:sz w:val="22"/>
              </w:rPr>
            </w:pPr>
            <w:r>
              <w:rPr>
                <w:rFonts w:hint="eastAsia"/>
                <w:sz w:val="22"/>
              </w:rPr>
              <w:t>服务采购</w:t>
            </w:r>
          </w:p>
        </w:tc>
        <w:tc>
          <w:tcPr>
            <w:tcW w:w="1846" w:type="dxa"/>
            <w:vAlign w:val="center"/>
          </w:tcPr>
          <w:p w14:paraId="26F0DA63" w14:textId="77777777" w:rsidR="00EA2533" w:rsidRDefault="00484154">
            <w:pPr>
              <w:tabs>
                <w:tab w:val="clear" w:pos="426"/>
              </w:tabs>
              <w:spacing w:line="240" w:lineRule="auto"/>
              <w:jc w:val="center"/>
              <w:rPr>
                <w:sz w:val="22"/>
              </w:rPr>
            </w:pPr>
            <w:r>
              <w:rPr>
                <w:rFonts w:hint="eastAsia"/>
                <w:sz w:val="22"/>
              </w:rPr>
              <w:t>工程采购</w:t>
            </w:r>
          </w:p>
        </w:tc>
      </w:tr>
      <w:tr w:rsidR="00EA2533" w14:paraId="4C5734B8" w14:textId="77777777">
        <w:trPr>
          <w:jc w:val="center"/>
        </w:trPr>
        <w:tc>
          <w:tcPr>
            <w:tcW w:w="2986" w:type="dxa"/>
            <w:vAlign w:val="center"/>
          </w:tcPr>
          <w:p w14:paraId="170872A1" w14:textId="77777777" w:rsidR="00EA2533" w:rsidRDefault="00484154">
            <w:pPr>
              <w:tabs>
                <w:tab w:val="clear" w:pos="426"/>
              </w:tabs>
              <w:spacing w:line="240" w:lineRule="auto"/>
              <w:rPr>
                <w:color w:val="000000"/>
                <w:sz w:val="22"/>
                <w:szCs w:val="22"/>
              </w:rPr>
            </w:pPr>
            <w:r>
              <w:rPr>
                <w:rFonts w:hint="eastAsia"/>
                <w:color w:val="000000"/>
                <w:sz w:val="22"/>
                <w:szCs w:val="22"/>
              </w:rPr>
              <w:t>100</w:t>
            </w:r>
            <w:r>
              <w:rPr>
                <w:rFonts w:hint="eastAsia"/>
                <w:color w:val="000000"/>
                <w:sz w:val="22"/>
                <w:szCs w:val="22"/>
              </w:rPr>
              <w:t>万元以下</w:t>
            </w:r>
          </w:p>
        </w:tc>
        <w:tc>
          <w:tcPr>
            <w:tcW w:w="1845" w:type="dxa"/>
            <w:vAlign w:val="center"/>
          </w:tcPr>
          <w:p w14:paraId="3A2236FF" w14:textId="77777777" w:rsidR="00EA2533" w:rsidRDefault="00484154">
            <w:pPr>
              <w:tabs>
                <w:tab w:val="clear" w:pos="426"/>
              </w:tabs>
              <w:spacing w:line="240" w:lineRule="auto"/>
              <w:jc w:val="center"/>
              <w:rPr>
                <w:color w:val="000000"/>
                <w:sz w:val="22"/>
                <w:szCs w:val="22"/>
              </w:rPr>
            </w:pPr>
            <w:r>
              <w:rPr>
                <w:rFonts w:hint="eastAsia"/>
                <w:color w:val="000000"/>
                <w:sz w:val="22"/>
                <w:szCs w:val="22"/>
              </w:rPr>
              <w:t>1.500%</w:t>
            </w:r>
          </w:p>
        </w:tc>
        <w:tc>
          <w:tcPr>
            <w:tcW w:w="1845" w:type="dxa"/>
            <w:vAlign w:val="center"/>
          </w:tcPr>
          <w:p w14:paraId="4DA4B5EE" w14:textId="77777777" w:rsidR="00EA2533" w:rsidRDefault="00484154">
            <w:pPr>
              <w:tabs>
                <w:tab w:val="clear" w:pos="426"/>
              </w:tabs>
              <w:spacing w:line="240" w:lineRule="auto"/>
              <w:jc w:val="center"/>
              <w:rPr>
                <w:color w:val="000000"/>
                <w:sz w:val="22"/>
                <w:szCs w:val="22"/>
              </w:rPr>
            </w:pPr>
            <w:r>
              <w:rPr>
                <w:rFonts w:hint="eastAsia"/>
                <w:color w:val="000000"/>
                <w:sz w:val="22"/>
                <w:szCs w:val="22"/>
              </w:rPr>
              <w:t>1.500%</w:t>
            </w:r>
          </w:p>
        </w:tc>
        <w:tc>
          <w:tcPr>
            <w:tcW w:w="1846" w:type="dxa"/>
            <w:vAlign w:val="center"/>
          </w:tcPr>
          <w:p w14:paraId="42E45329" w14:textId="77777777" w:rsidR="00EA2533" w:rsidRDefault="00484154">
            <w:pPr>
              <w:tabs>
                <w:tab w:val="clear" w:pos="426"/>
              </w:tabs>
              <w:spacing w:line="240" w:lineRule="auto"/>
              <w:jc w:val="center"/>
              <w:rPr>
                <w:color w:val="000000"/>
                <w:sz w:val="22"/>
                <w:szCs w:val="22"/>
              </w:rPr>
            </w:pPr>
            <w:r>
              <w:rPr>
                <w:rFonts w:hint="eastAsia"/>
                <w:color w:val="000000"/>
                <w:sz w:val="22"/>
                <w:szCs w:val="22"/>
              </w:rPr>
              <w:t>1.000%</w:t>
            </w:r>
          </w:p>
        </w:tc>
      </w:tr>
      <w:tr w:rsidR="00EA2533" w14:paraId="7B6C3956" w14:textId="77777777">
        <w:trPr>
          <w:jc w:val="center"/>
        </w:trPr>
        <w:tc>
          <w:tcPr>
            <w:tcW w:w="2986" w:type="dxa"/>
            <w:vAlign w:val="center"/>
          </w:tcPr>
          <w:p w14:paraId="488E551A" w14:textId="77777777" w:rsidR="00EA2533" w:rsidRDefault="00484154">
            <w:pPr>
              <w:tabs>
                <w:tab w:val="clear" w:pos="426"/>
              </w:tabs>
              <w:spacing w:line="240" w:lineRule="auto"/>
              <w:rPr>
                <w:color w:val="000000"/>
                <w:sz w:val="22"/>
                <w:szCs w:val="22"/>
              </w:rPr>
            </w:pPr>
            <w:r>
              <w:rPr>
                <w:rFonts w:hint="eastAsia"/>
                <w:color w:val="000000"/>
                <w:sz w:val="22"/>
                <w:szCs w:val="22"/>
              </w:rPr>
              <w:t>100</w:t>
            </w:r>
            <w:r>
              <w:rPr>
                <w:rFonts w:hint="eastAsia"/>
                <w:color w:val="000000"/>
                <w:sz w:val="22"/>
                <w:szCs w:val="22"/>
              </w:rPr>
              <w:t>万元（含）</w:t>
            </w:r>
            <w:r>
              <w:rPr>
                <w:rFonts w:hint="eastAsia"/>
                <w:color w:val="000000"/>
                <w:sz w:val="22"/>
                <w:szCs w:val="22"/>
              </w:rPr>
              <w:t>-500</w:t>
            </w:r>
            <w:r>
              <w:rPr>
                <w:rFonts w:hint="eastAsia"/>
                <w:color w:val="000000"/>
                <w:sz w:val="22"/>
                <w:szCs w:val="22"/>
              </w:rPr>
              <w:t>万元</w:t>
            </w:r>
          </w:p>
        </w:tc>
        <w:tc>
          <w:tcPr>
            <w:tcW w:w="1845" w:type="dxa"/>
            <w:vAlign w:val="center"/>
          </w:tcPr>
          <w:p w14:paraId="1763B39E" w14:textId="77777777" w:rsidR="00EA2533" w:rsidRDefault="00484154">
            <w:pPr>
              <w:tabs>
                <w:tab w:val="clear" w:pos="426"/>
              </w:tabs>
              <w:spacing w:line="240" w:lineRule="auto"/>
              <w:jc w:val="center"/>
              <w:rPr>
                <w:color w:val="000000"/>
                <w:sz w:val="22"/>
                <w:szCs w:val="22"/>
              </w:rPr>
            </w:pPr>
            <w:r>
              <w:rPr>
                <w:rFonts w:hint="eastAsia"/>
                <w:color w:val="000000"/>
                <w:sz w:val="22"/>
                <w:szCs w:val="22"/>
              </w:rPr>
              <w:t>1.100%</w:t>
            </w:r>
          </w:p>
        </w:tc>
        <w:tc>
          <w:tcPr>
            <w:tcW w:w="1845" w:type="dxa"/>
            <w:vAlign w:val="center"/>
          </w:tcPr>
          <w:p w14:paraId="66EE80D3"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0.800%</w:t>
            </w:r>
          </w:p>
        </w:tc>
        <w:tc>
          <w:tcPr>
            <w:tcW w:w="1846" w:type="dxa"/>
            <w:vAlign w:val="center"/>
          </w:tcPr>
          <w:p w14:paraId="66D102FB"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0.700%</w:t>
            </w:r>
          </w:p>
        </w:tc>
      </w:tr>
      <w:tr w:rsidR="00EA2533" w14:paraId="57AF8AAC" w14:textId="77777777">
        <w:trPr>
          <w:jc w:val="center"/>
        </w:trPr>
        <w:tc>
          <w:tcPr>
            <w:tcW w:w="2986" w:type="dxa"/>
            <w:vAlign w:val="center"/>
          </w:tcPr>
          <w:p w14:paraId="01E09680" w14:textId="77777777" w:rsidR="00EA2533" w:rsidRDefault="00484154">
            <w:pPr>
              <w:tabs>
                <w:tab w:val="clear" w:pos="426"/>
              </w:tabs>
              <w:spacing w:line="240" w:lineRule="auto"/>
              <w:rPr>
                <w:color w:val="000000"/>
                <w:sz w:val="22"/>
                <w:szCs w:val="22"/>
              </w:rPr>
            </w:pPr>
            <w:r>
              <w:rPr>
                <w:rFonts w:hint="eastAsia"/>
                <w:color w:val="000000"/>
                <w:sz w:val="22"/>
                <w:szCs w:val="22"/>
              </w:rPr>
              <w:t>500</w:t>
            </w:r>
            <w:r>
              <w:rPr>
                <w:rFonts w:hint="eastAsia"/>
                <w:color w:val="000000"/>
                <w:sz w:val="22"/>
                <w:szCs w:val="22"/>
              </w:rPr>
              <w:t>万元（含）</w:t>
            </w:r>
            <w:r>
              <w:rPr>
                <w:rFonts w:hint="eastAsia"/>
                <w:color w:val="000000"/>
                <w:sz w:val="22"/>
                <w:szCs w:val="22"/>
              </w:rPr>
              <w:t>-1000</w:t>
            </w:r>
            <w:r>
              <w:rPr>
                <w:rFonts w:hint="eastAsia"/>
                <w:color w:val="000000"/>
                <w:sz w:val="22"/>
                <w:szCs w:val="22"/>
              </w:rPr>
              <w:t>万元</w:t>
            </w:r>
          </w:p>
        </w:tc>
        <w:tc>
          <w:tcPr>
            <w:tcW w:w="1845" w:type="dxa"/>
            <w:vAlign w:val="center"/>
          </w:tcPr>
          <w:p w14:paraId="1FFA6287"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0.800%</w:t>
            </w:r>
          </w:p>
        </w:tc>
        <w:tc>
          <w:tcPr>
            <w:tcW w:w="1845" w:type="dxa"/>
            <w:vAlign w:val="center"/>
          </w:tcPr>
          <w:p w14:paraId="63A28718"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0.450%</w:t>
            </w:r>
          </w:p>
        </w:tc>
        <w:tc>
          <w:tcPr>
            <w:tcW w:w="1846" w:type="dxa"/>
            <w:vAlign w:val="center"/>
          </w:tcPr>
          <w:p w14:paraId="6D25A172"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0.550%</w:t>
            </w:r>
          </w:p>
        </w:tc>
      </w:tr>
      <w:tr w:rsidR="00EA2533" w14:paraId="4C3FDC90" w14:textId="77777777">
        <w:trPr>
          <w:jc w:val="center"/>
        </w:trPr>
        <w:tc>
          <w:tcPr>
            <w:tcW w:w="2986" w:type="dxa"/>
            <w:vAlign w:val="center"/>
          </w:tcPr>
          <w:p w14:paraId="0467D6DC" w14:textId="77777777" w:rsidR="00EA2533" w:rsidRDefault="00484154">
            <w:pPr>
              <w:tabs>
                <w:tab w:val="clear" w:pos="426"/>
              </w:tabs>
              <w:spacing w:line="240" w:lineRule="auto"/>
              <w:rPr>
                <w:color w:val="000000"/>
                <w:sz w:val="22"/>
                <w:szCs w:val="22"/>
              </w:rPr>
            </w:pPr>
            <w:r>
              <w:rPr>
                <w:rFonts w:hint="eastAsia"/>
                <w:color w:val="000000"/>
                <w:sz w:val="22"/>
                <w:szCs w:val="22"/>
              </w:rPr>
              <w:t>1000</w:t>
            </w:r>
            <w:r>
              <w:rPr>
                <w:rFonts w:hint="eastAsia"/>
                <w:color w:val="000000"/>
                <w:sz w:val="22"/>
                <w:szCs w:val="22"/>
              </w:rPr>
              <w:t>万元（含）</w:t>
            </w:r>
            <w:r>
              <w:rPr>
                <w:rFonts w:hint="eastAsia"/>
                <w:color w:val="000000"/>
                <w:sz w:val="22"/>
                <w:szCs w:val="22"/>
              </w:rPr>
              <w:t>-5000</w:t>
            </w:r>
            <w:r>
              <w:rPr>
                <w:rFonts w:hint="eastAsia"/>
                <w:color w:val="000000"/>
                <w:sz w:val="22"/>
                <w:szCs w:val="22"/>
              </w:rPr>
              <w:t>万元</w:t>
            </w:r>
          </w:p>
        </w:tc>
        <w:tc>
          <w:tcPr>
            <w:tcW w:w="1845" w:type="dxa"/>
            <w:vAlign w:val="center"/>
          </w:tcPr>
          <w:p w14:paraId="1EAA5864"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0.500%</w:t>
            </w:r>
          </w:p>
        </w:tc>
        <w:tc>
          <w:tcPr>
            <w:tcW w:w="1845" w:type="dxa"/>
            <w:vAlign w:val="center"/>
          </w:tcPr>
          <w:p w14:paraId="080DBD16"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0.250%</w:t>
            </w:r>
          </w:p>
        </w:tc>
        <w:tc>
          <w:tcPr>
            <w:tcW w:w="1846" w:type="dxa"/>
            <w:vAlign w:val="center"/>
          </w:tcPr>
          <w:p w14:paraId="121BB6C8" w14:textId="77777777" w:rsidR="00EA2533" w:rsidRDefault="00484154">
            <w:pPr>
              <w:tabs>
                <w:tab w:val="clear" w:pos="426"/>
              </w:tabs>
              <w:spacing w:line="240" w:lineRule="auto"/>
              <w:jc w:val="center"/>
              <w:rPr>
                <w:color w:val="000000"/>
                <w:sz w:val="22"/>
                <w:szCs w:val="22"/>
              </w:rPr>
            </w:pPr>
            <w:r>
              <w:rPr>
                <w:rFonts w:hint="eastAsia"/>
                <w:color w:val="000000"/>
                <w:sz w:val="22"/>
                <w:szCs w:val="22"/>
              </w:rPr>
              <w:t>0.350%</w:t>
            </w:r>
          </w:p>
        </w:tc>
      </w:tr>
      <w:tr w:rsidR="00EA2533" w14:paraId="643B5977" w14:textId="77777777">
        <w:trPr>
          <w:jc w:val="center"/>
        </w:trPr>
        <w:tc>
          <w:tcPr>
            <w:tcW w:w="2986" w:type="dxa"/>
            <w:vAlign w:val="center"/>
          </w:tcPr>
          <w:p w14:paraId="48FD6C36" w14:textId="77777777" w:rsidR="00EA2533" w:rsidRDefault="00484154">
            <w:pPr>
              <w:tabs>
                <w:tab w:val="clear" w:pos="426"/>
              </w:tabs>
              <w:spacing w:line="240" w:lineRule="auto"/>
              <w:rPr>
                <w:color w:val="000000"/>
                <w:sz w:val="22"/>
                <w:szCs w:val="22"/>
              </w:rPr>
            </w:pPr>
            <w:r>
              <w:rPr>
                <w:rFonts w:hint="eastAsia"/>
                <w:color w:val="000000"/>
                <w:sz w:val="22"/>
                <w:szCs w:val="22"/>
              </w:rPr>
              <w:t>5000</w:t>
            </w:r>
            <w:r>
              <w:rPr>
                <w:rFonts w:hint="eastAsia"/>
                <w:color w:val="000000"/>
                <w:sz w:val="22"/>
                <w:szCs w:val="22"/>
              </w:rPr>
              <w:t>万元（含）</w:t>
            </w:r>
            <w:r>
              <w:rPr>
                <w:rFonts w:hint="eastAsia"/>
                <w:color w:val="000000"/>
                <w:sz w:val="22"/>
                <w:szCs w:val="22"/>
              </w:rPr>
              <w:t>-1</w:t>
            </w:r>
            <w:r>
              <w:rPr>
                <w:rFonts w:hint="eastAsia"/>
                <w:color w:val="000000"/>
                <w:sz w:val="22"/>
                <w:szCs w:val="22"/>
              </w:rPr>
              <w:t>亿元</w:t>
            </w:r>
          </w:p>
        </w:tc>
        <w:tc>
          <w:tcPr>
            <w:tcW w:w="1845" w:type="dxa"/>
            <w:vAlign w:val="center"/>
          </w:tcPr>
          <w:p w14:paraId="3D2D1CAC" w14:textId="77777777" w:rsidR="00EA2533" w:rsidRDefault="00484154">
            <w:pPr>
              <w:tabs>
                <w:tab w:val="clear" w:pos="426"/>
              </w:tabs>
              <w:spacing w:line="240" w:lineRule="auto"/>
              <w:jc w:val="center"/>
              <w:rPr>
                <w:sz w:val="22"/>
                <w:szCs w:val="22"/>
              </w:rPr>
            </w:pPr>
            <w:r>
              <w:rPr>
                <w:rFonts w:hint="eastAsia"/>
                <w:sz w:val="22"/>
                <w:szCs w:val="22"/>
              </w:rPr>
              <w:t>0.250%</w:t>
            </w:r>
          </w:p>
        </w:tc>
        <w:tc>
          <w:tcPr>
            <w:tcW w:w="1845" w:type="dxa"/>
            <w:vAlign w:val="center"/>
          </w:tcPr>
          <w:p w14:paraId="06B1D026" w14:textId="77777777" w:rsidR="00EA2533" w:rsidRDefault="00484154">
            <w:pPr>
              <w:tabs>
                <w:tab w:val="clear" w:pos="426"/>
              </w:tabs>
              <w:spacing w:line="240" w:lineRule="auto"/>
              <w:jc w:val="center"/>
              <w:rPr>
                <w:sz w:val="22"/>
                <w:szCs w:val="22"/>
              </w:rPr>
            </w:pPr>
            <w:r>
              <w:rPr>
                <w:rFonts w:hint="eastAsia"/>
                <w:sz w:val="22"/>
                <w:szCs w:val="22"/>
              </w:rPr>
              <w:t>0.100%</w:t>
            </w:r>
          </w:p>
        </w:tc>
        <w:tc>
          <w:tcPr>
            <w:tcW w:w="1846" w:type="dxa"/>
            <w:vAlign w:val="center"/>
          </w:tcPr>
          <w:p w14:paraId="6E8AF73A" w14:textId="77777777" w:rsidR="00EA2533" w:rsidRDefault="00484154">
            <w:pPr>
              <w:tabs>
                <w:tab w:val="clear" w:pos="426"/>
              </w:tabs>
              <w:spacing w:line="240" w:lineRule="auto"/>
              <w:jc w:val="center"/>
              <w:rPr>
                <w:sz w:val="22"/>
                <w:szCs w:val="22"/>
              </w:rPr>
            </w:pPr>
            <w:r>
              <w:rPr>
                <w:rFonts w:hint="eastAsia"/>
                <w:sz w:val="22"/>
                <w:szCs w:val="22"/>
              </w:rPr>
              <w:t>0.200%</w:t>
            </w:r>
          </w:p>
        </w:tc>
      </w:tr>
      <w:tr w:rsidR="00EA2533" w14:paraId="2D35E02B" w14:textId="77777777">
        <w:trPr>
          <w:jc w:val="center"/>
        </w:trPr>
        <w:tc>
          <w:tcPr>
            <w:tcW w:w="2986" w:type="dxa"/>
            <w:vAlign w:val="center"/>
          </w:tcPr>
          <w:p w14:paraId="53E40B90" w14:textId="77777777" w:rsidR="00EA2533" w:rsidRDefault="00484154">
            <w:pPr>
              <w:tabs>
                <w:tab w:val="clear" w:pos="426"/>
              </w:tabs>
              <w:spacing w:line="240" w:lineRule="auto"/>
              <w:rPr>
                <w:color w:val="000000"/>
                <w:sz w:val="22"/>
                <w:szCs w:val="22"/>
              </w:rPr>
            </w:pPr>
            <w:r>
              <w:rPr>
                <w:rFonts w:hint="eastAsia"/>
                <w:color w:val="000000"/>
                <w:sz w:val="22"/>
                <w:szCs w:val="22"/>
              </w:rPr>
              <w:t>1</w:t>
            </w:r>
            <w:r>
              <w:rPr>
                <w:rFonts w:hint="eastAsia"/>
                <w:color w:val="000000"/>
                <w:sz w:val="22"/>
                <w:szCs w:val="22"/>
              </w:rPr>
              <w:t>亿元（含）</w:t>
            </w:r>
            <w:r>
              <w:rPr>
                <w:rFonts w:hint="eastAsia"/>
                <w:color w:val="000000"/>
                <w:sz w:val="22"/>
                <w:szCs w:val="22"/>
              </w:rPr>
              <w:t>-5</w:t>
            </w:r>
            <w:r>
              <w:rPr>
                <w:rFonts w:hint="eastAsia"/>
                <w:color w:val="000000"/>
                <w:sz w:val="22"/>
                <w:szCs w:val="22"/>
              </w:rPr>
              <w:t>亿元</w:t>
            </w:r>
          </w:p>
        </w:tc>
        <w:tc>
          <w:tcPr>
            <w:tcW w:w="1845" w:type="dxa"/>
            <w:vAlign w:val="center"/>
          </w:tcPr>
          <w:p w14:paraId="6E9C6B47" w14:textId="77777777" w:rsidR="00EA2533" w:rsidRDefault="00484154">
            <w:pPr>
              <w:tabs>
                <w:tab w:val="clear" w:pos="426"/>
              </w:tabs>
              <w:spacing w:line="240" w:lineRule="auto"/>
              <w:jc w:val="center"/>
              <w:rPr>
                <w:sz w:val="22"/>
                <w:szCs w:val="22"/>
              </w:rPr>
            </w:pPr>
            <w:r>
              <w:rPr>
                <w:rFonts w:hint="eastAsia"/>
                <w:sz w:val="22"/>
                <w:szCs w:val="22"/>
              </w:rPr>
              <w:t>0.050%</w:t>
            </w:r>
          </w:p>
        </w:tc>
        <w:tc>
          <w:tcPr>
            <w:tcW w:w="1845" w:type="dxa"/>
            <w:vAlign w:val="center"/>
          </w:tcPr>
          <w:p w14:paraId="01CC6614" w14:textId="77777777" w:rsidR="00EA2533" w:rsidRDefault="00484154">
            <w:pPr>
              <w:tabs>
                <w:tab w:val="clear" w:pos="426"/>
              </w:tabs>
              <w:spacing w:line="240" w:lineRule="auto"/>
              <w:jc w:val="center"/>
              <w:rPr>
                <w:sz w:val="22"/>
                <w:szCs w:val="22"/>
              </w:rPr>
            </w:pPr>
            <w:r>
              <w:rPr>
                <w:rFonts w:hint="eastAsia"/>
                <w:sz w:val="22"/>
                <w:szCs w:val="22"/>
              </w:rPr>
              <w:t>0.050%</w:t>
            </w:r>
          </w:p>
        </w:tc>
        <w:tc>
          <w:tcPr>
            <w:tcW w:w="1846" w:type="dxa"/>
            <w:vAlign w:val="center"/>
          </w:tcPr>
          <w:p w14:paraId="1974B44E" w14:textId="77777777" w:rsidR="00EA2533" w:rsidRDefault="00484154">
            <w:pPr>
              <w:tabs>
                <w:tab w:val="clear" w:pos="426"/>
              </w:tabs>
              <w:spacing w:line="240" w:lineRule="auto"/>
              <w:jc w:val="center"/>
              <w:rPr>
                <w:sz w:val="22"/>
                <w:szCs w:val="22"/>
              </w:rPr>
            </w:pPr>
            <w:r>
              <w:rPr>
                <w:rFonts w:hint="eastAsia"/>
                <w:sz w:val="22"/>
                <w:szCs w:val="22"/>
              </w:rPr>
              <w:t>0.050%</w:t>
            </w:r>
          </w:p>
        </w:tc>
      </w:tr>
      <w:tr w:rsidR="00EA2533" w14:paraId="32F7E771" w14:textId="77777777">
        <w:trPr>
          <w:jc w:val="center"/>
        </w:trPr>
        <w:tc>
          <w:tcPr>
            <w:tcW w:w="2986" w:type="dxa"/>
            <w:vAlign w:val="center"/>
          </w:tcPr>
          <w:p w14:paraId="06E59536" w14:textId="77777777" w:rsidR="00EA2533" w:rsidRDefault="00484154">
            <w:pPr>
              <w:tabs>
                <w:tab w:val="clear" w:pos="426"/>
              </w:tabs>
              <w:spacing w:line="240" w:lineRule="auto"/>
              <w:rPr>
                <w:color w:val="000000"/>
                <w:sz w:val="22"/>
                <w:szCs w:val="22"/>
              </w:rPr>
            </w:pPr>
            <w:r>
              <w:rPr>
                <w:rFonts w:hint="eastAsia"/>
                <w:color w:val="000000"/>
                <w:sz w:val="22"/>
                <w:szCs w:val="22"/>
              </w:rPr>
              <w:t>5</w:t>
            </w:r>
            <w:r>
              <w:rPr>
                <w:rFonts w:hint="eastAsia"/>
                <w:color w:val="000000"/>
                <w:sz w:val="22"/>
                <w:szCs w:val="22"/>
              </w:rPr>
              <w:t>亿元（含）</w:t>
            </w:r>
            <w:r>
              <w:rPr>
                <w:rFonts w:hint="eastAsia"/>
                <w:color w:val="000000"/>
                <w:sz w:val="22"/>
                <w:szCs w:val="22"/>
              </w:rPr>
              <w:t>-10</w:t>
            </w:r>
            <w:r>
              <w:rPr>
                <w:rFonts w:hint="eastAsia"/>
                <w:color w:val="000000"/>
                <w:sz w:val="22"/>
                <w:szCs w:val="22"/>
              </w:rPr>
              <w:t>亿元</w:t>
            </w:r>
          </w:p>
        </w:tc>
        <w:tc>
          <w:tcPr>
            <w:tcW w:w="1845" w:type="dxa"/>
            <w:vAlign w:val="center"/>
          </w:tcPr>
          <w:p w14:paraId="3099E5F3" w14:textId="77777777" w:rsidR="00EA2533" w:rsidRDefault="00484154">
            <w:pPr>
              <w:tabs>
                <w:tab w:val="clear" w:pos="426"/>
              </w:tabs>
              <w:spacing w:line="240" w:lineRule="auto"/>
              <w:jc w:val="center"/>
              <w:rPr>
                <w:sz w:val="22"/>
                <w:szCs w:val="22"/>
              </w:rPr>
            </w:pPr>
            <w:r>
              <w:rPr>
                <w:rFonts w:hint="eastAsia"/>
                <w:sz w:val="22"/>
                <w:szCs w:val="22"/>
              </w:rPr>
              <w:t>0.035%</w:t>
            </w:r>
          </w:p>
        </w:tc>
        <w:tc>
          <w:tcPr>
            <w:tcW w:w="1845" w:type="dxa"/>
            <w:vAlign w:val="center"/>
          </w:tcPr>
          <w:p w14:paraId="1B1770FF" w14:textId="77777777" w:rsidR="00EA2533" w:rsidRDefault="00484154">
            <w:pPr>
              <w:tabs>
                <w:tab w:val="clear" w:pos="426"/>
              </w:tabs>
              <w:spacing w:line="240" w:lineRule="auto"/>
              <w:jc w:val="center"/>
              <w:rPr>
                <w:sz w:val="22"/>
                <w:szCs w:val="22"/>
              </w:rPr>
            </w:pPr>
            <w:r>
              <w:rPr>
                <w:rFonts w:hint="eastAsia"/>
                <w:sz w:val="22"/>
                <w:szCs w:val="22"/>
              </w:rPr>
              <w:t>0.035%</w:t>
            </w:r>
          </w:p>
        </w:tc>
        <w:tc>
          <w:tcPr>
            <w:tcW w:w="1846" w:type="dxa"/>
            <w:vAlign w:val="center"/>
          </w:tcPr>
          <w:p w14:paraId="6D56B8AE" w14:textId="77777777" w:rsidR="00EA2533" w:rsidRDefault="00484154">
            <w:pPr>
              <w:tabs>
                <w:tab w:val="clear" w:pos="426"/>
              </w:tabs>
              <w:spacing w:line="240" w:lineRule="auto"/>
              <w:jc w:val="center"/>
              <w:rPr>
                <w:sz w:val="22"/>
                <w:szCs w:val="22"/>
              </w:rPr>
            </w:pPr>
            <w:r>
              <w:rPr>
                <w:rFonts w:hint="eastAsia"/>
                <w:sz w:val="22"/>
                <w:szCs w:val="22"/>
              </w:rPr>
              <w:t>0.035%</w:t>
            </w:r>
          </w:p>
        </w:tc>
      </w:tr>
      <w:tr w:rsidR="00EA2533" w14:paraId="7671669D" w14:textId="77777777">
        <w:trPr>
          <w:jc w:val="center"/>
        </w:trPr>
        <w:tc>
          <w:tcPr>
            <w:tcW w:w="2986" w:type="dxa"/>
            <w:vAlign w:val="center"/>
          </w:tcPr>
          <w:p w14:paraId="6B76BA2E" w14:textId="77777777" w:rsidR="00EA2533" w:rsidRDefault="00484154">
            <w:pPr>
              <w:tabs>
                <w:tab w:val="clear" w:pos="426"/>
              </w:tabs>
              <w:spacing w:line="240" w:lineRule="auto"/>
              <w:rPr>
                <w:color w:val="000000"/>
                <w:sz w:val="22"/>
                <w:szCs w:val="22"/>
              </w:rPr>
            </w:pPr>
            <w:r>
              <w:rPr>
                <w:rFonts w:hint="eastAsia"/>
                <w:color w:val="000000"/>
                <w:sz w:val="22"/>
                <w:szCs w:val="22"/>
              </w:rPr>
              <w:t>10</w:t>
            </w:r>
            <w:r>
              <w:rPr>
                <w:rFonts w:hint="eastAsia"/>
                <w:color w:val="000000"/>
                <w:sz w:val="22"/>
                <w:szCs w:val="22"/>
              </w:rPr>
              <w:t>亿元（含）</w:t>
            </w:r>
            <w:r>
              <w:rPr>
                <w:rFonts w:hint="eastAsia"/>
                <w:color w:val="000000"/>
                <w:sz w:val="22"/>
                <w:szCs w:val="22"/>
              </w:rPr>
              <w:t>-50</w:t>
            </w:r>
            <w:r>
              <w:rPr>
                <w:rFonts w:hint="eastAsia"/>
                <w:color w:val="000000"/>
                <w:sz w:val="22"/>
                <w:szCs w:val="22"/>
              </w:rPr>
              <w:t>亿元</w:t>
            </w:r>
          </w:p>
        </w:tc>
        <w:tc>
          <w:tcPr>
            <w:tcW w:w="1845" w:type="dxa"/>
            <w:vAlign w:val="center"/>
          </w:tcPr>
          <w:p w14:paraId="44D178A3" w14:textId="77777777" w:rsidR="00EA2533" w:rsidRDefault="00484154">
            <w:pPr>
              <w:tabs>
                <w:tab w:val="clear" w:pos="426"/>
              </w:tabs>
              <w:spacing w:line="240" w:lineRule="auto"/>
              <w:jc w:val="center"/>
              <w:rPr>
                <w:sz w:val="22"/>
                <w:szCs w:val="22"/>
              </w:rPr>
            </w:pPr>
            <w:r>
              <w:rPr>
                <w:rFonts w:hint="eastAsia"/>
                <w:sz w:val="22"/>
                <w:szCs w:val="22"/>
              </w:rPr>
              <w:t>0.008%</w:t>
            </w:r>
          </w:p>
        </w:tc>
        <w:tc>
          <w:tcPr>
            <w:tcW w:w="1845" w:type="dxa"/>
            <w:vAlign w:val="center"/>
          </w:tcPr>
          <w:p w14:paraId="330DDDDB" w14:textId="77777777" w:rsidR="00EA2533" w:rsidRDefault="00484154">
            <w:pPr>
              <w:tabs>
                <w:tab w:val="clear" w:pos="426"/>
              </w:tabs>
              <w:spacing w:line="240" w:lineRule="auto"/>
              <w:jc w:val="center"/>
              <w:rPr>
                <w:sz w:val="22"/>
                <w:szCs w:val="22"/>
              </w:rPr>
            </w:pPr>
            <w:r>
              <w:rPr>
                <w:rFonts w:hint="eastAsia"/>
                <w:sz w:val="22"/>
                <w:szCs w:val="22"/>
              </w:rPr>
              <w:t>0.008%</w:t>
            </w:r>
          </w:p>
        </w:tc>
        <w:tc>
          <w:tcPr>
            <w:tcW w:w="1846" w:type="dxa"/>
            <w:vAlign w:val="center"/>
          </w:tcPr>
          <w:p w14:paraId="3604EFD4" w14:textId="77777777" w:rsidR="00EA2533" w:rsidRDefault="00484154">
            <w:pPr>
              <w:tabs>
                <w:tab w:val="clear" w:pos="426"/>
              </w:tabs>
              <w:spacing w:line="240" w:lineRule="auto"/>
              <w:jc w:val="center"/>
              <w:rPr>
                <w:sz w:val="22"/>
                <w:szCs w:val="22"/>
              </w:rPr>
            </w:pPr>
            <w:r>
              <w:rPr>
                <w:rFonts w:hint="eastAsia"/>
                <w:sz w:val="22"/>
                <w:szCs w:val="22"/>
              </w:rPr>
              <w:t>0.008%</w:t>
            </w:r>
          </w:p>
        </w:tc>
      </w:tr>
      <w:tr w:rsidR="00EA2533" w14:paraId="543466D3" w14:textId="77777777">
        <w:trPr>
          <w:jc w:val="center"/>
        </w:trPr>
        <w:tc>
          <w:tcPr>
            <w:tcW w:w="2986" w:type="dxa"/>
            <w:vAlign w:val="center"/>
          </w:tcPr>
          <w:p w14:paraId="777A83A0" w14:textId="77777777" w:rsidR="00EA2533" w:rsidRDefault="00484154">
            <w:pPr>
              <w:tabs>
                <w:tab w:val="clear" w:pos="426"/>
              </w:tabs>
              <w:spacing w:line="240" w:lineRule="auto"/>
              <w:rPr>
                <w:color w:val="000000"/>
                <w:sz w:val="22"/>
                <w:szCs w:val="22"/>
              </w:rPr>
            </w:pPr>
            <w:r>
              <w:rPr>
                <w:rFonts w:hint="eastAsia"/>
                <w:color w:val="000000"/>
                <w:sz w:val="22"/>
                <w:szCs w:val="22"/>
              </w:rPr>
              <w:t>50</w:t>
            </w:r>
            <w:r>
              <w:rPr>
                <w:rFonts w:hint="eastAsia"/>
                <w:color w:val="000000"/>
                <w:sz w:val="22"/>
                <w:szCs w:val="22"/>
              </w:rPr>
              <w:t>亿元（含）</w:t>
            </w:r>
            <w:r>
              <w:rPr>
                <w:rFonts w:hint="eastAsia"/>
                <w:color w:val="000000"/>
                <w:sz w:val="22"/>
                <w:szCs w:val="22"/>
              </w:rPr>
              <w:t>-100</w:t>
            </w:r>
            <w:r>
              <w:rPr>
                <w:rFonts w:hint="eastAsia"/>
                <w:color w:val="000000"/>
                <w:sz w:val="22"/>
                <w:szCs w:val="22"/>
              </w:rPr>
              <w:t>亿元</w:t>
            </w:r>
          </w:p>
        </w:tc>
        <w:tc>
          <w:tcPr>
            <w:tcW w:w="1845" w:type="dxa"/>
            <w:vAlign w:val="center"/>
          </w:tcPr>
          <w:p w14:paraId="3218953A" w14:textId="77777777" w:rsidR="00EA2533" w:rsidRDefault="00484154">
            <w:pPr>
              <w:tabs>
                <w:tab w:val="clear" w:pos="426"/>
              </w:tabs>
              <w:spacing w:line="240" w:lineRule="auto"/>
              <w:jc w:val="center"/>
              <w:rPr>
                <w:sz w:val="22"/>
                <w:szCs w:val="22"/>
              </w:rPr>
            </w:pPr>
            <w:r>
              <w:rPr>
                <w:rFonts w:hint="eastAsia"/>
                <w:sz w:val="22"/>
                <w:szCs w:val="22"/>
              </w:rPr>
              <w:t>0.006%</w:t>
            </w:r>
          </w:p>
        </w:tc>
        <w:tc>
          <w:tcPr>
            <w:tcW w:w="1845" w:type="dxa"/>
            <w:vAlign w:val="center"/>
          </w:tcPr>
          <w:p w14:paraId="74218E89" w14:textId="77777777" w:rsidR="00EA2533" w:rsidRDefault="00484154">
            <w:pPr>
              <w:tabs>
                <w:tab w:val="clear" w:pos="426"/>
              </w:tabs>
              <w:spacing w:line="240" w:lineRule="auto"/>
              <w:jc w:val="center"/>
              <w:rPr>
                <w:sz w:val="22"/>
                <w:szCs w:val="22"/>
              </w:rPr>
            </w:pPr>
            <w:r>
              <w:rPr>
                <w:rFonts w:hint="eastAsia"/>
                <w:sz w:val="22"/>
                <w:szCs w:val="22"/>
              </w:rPr>
              <w:t>0.006%</w:t>
            </w:r>
          </w:p>
        </w:tc>
        <w:tc>
          <w:tcPr>
            <w:tcW w:w="1846" w:type="dxa"/>
            <w:vAlign w:val="center"/>
          </w:tcPr>
          <w:p w14:paraId="46660E03" w14:textId="77777777" w:rsidR="00EA2533" w:rsidRDefault="00484154">
            <w:pPr>
              <w:tabs>
                <w:tab w:val="clear" w:pos="426"/>
              </w:tabs>
              <w:spacing w:line="240" w:lineRule="auto"/>
              <w:jc w:val="center"/>
              <w:rPr>
                <w:sz w:val="22"/>
                <w:szCs w:val="22"/>
              </w:rPr>
            </w:pPr>
            <w:r>
              <w:rPr>
                <w:rFonts w:hint="eastAsia"/>
                <w:sz w:val="22"/>
                <w:szCs w:val="22"/>
              </w:rPr>
              <w:t>0.006%</w:t>
            </w:r>
          </w:p>
        </w:tc>
      </w:tr>
      <w:tr w:rsidR="00EA2533" w14:paraId="1955343D" w14:textId="77777777">
        <w:trPr>
          <w:jc w:val="center"/>
        </w:trPr>
        <w:tc>
          <w:tcPr>
            <w:tcW w:w="2986" w:type="dxa"/>
            <w:vAlign w:val="center"/>
          </w:tcPr>
          <w:p w14:paraId="79598F68" w14:textId="77777777" w:rsidR="00EA2533" w:rsidRDefault="00484154">
            <w:pPr>
              <w:tabs>
                <w:tab w:val="clear" w:pos="426"/>
              </w:tabs>
              <w:spacing w:line="240" w:lineRule="auto"/>
              <w:rPr>
                <w:color w:val="000000"/>
                <w:sz w:val="22"/>
                <w:szCs w:val="22"/>
              </w:rPr>
            </w:pPr>
            <w:r>
              <w:rPr>
                <w:rFonts w:hint="eastAsia"/>
                <w:color w:val="000000"/>
                <w:sz w:val="22"/>
                <w:szCs w:val="22"/>
              </w:rPr>
              <w:t>100</w:t>
            </w:r>
            <w:r>
              <w:rPr>
                <w:rFonts w:hint="eastAsia"/>
                <w:color w:val="000000"/>
                <w:sz w:val="22"/>
                <w:szCs w:val="22"/>
              </w:rPr>
              <w:t>亿元（含）以上</w:t>
            </w:r>
          </w:p>
        </w:tc>
        <w:tc>
          <w:tcPr>
            <w:tcW w:w="1845" w:type="dxa"/>
            <w:vAlign w:val="center"/>
          </w:tcPr>
          <w:p w14:paraId="7BDF720D" w14:textId="77777777" w:rsidR="00EA2533" w:rsidRDefault="00484154">
            <w:pPr>
              <w:tabs>
                <w:tab w:val="clear" w:pos="426"/>
              </w:tabs>
              <w:spacing w:line="240" w:lineRule="auto"/>
              <w:jc w:val="center"/>
              <w:rPr>
                <w:sz w:val="22"/>
                <w:szCs w:val="22"/>
              </w:rPr>
            </w:pPr>
            <w:r>
              <w:rPr>
                <w:rFonts w:hint="eastAsia"/>
                <w:sz w:val="22"/>
                <w:szCs w:val="22"/>
              </w:rPr>
              <w:t>0.004%</w:t>
            </w:r>
          </w:p>
        </w:tc>
        <w:tc>
          <w:tcPr>
            <w:tcW w:w="1845" w:type="dxa"/>
            <w:vAlign w:val="center"/>
          </w:tcPr>
          <w:p w14:paraId="462764DE" w14:textId="77777777" w:rsidR="00EA2533" w:rsidRDefault="00484154">
            <w:pPr>
              <w:tabs>
                <w:tab w:val="clear" w:pos="426"/>
              </w:tabs>
              <w:spacing w:line="240" w:lineRule="auto"/>
              <w:jc w:val="center"/>
              <w:rPr>
                <w:sz w:val="22"/>
                <w:szCs w:val="22"/>
              </w:rPr>
            </w:pPr>
            <w:r>
              <w:rPr>
                <w:rFonts w:hint="eastAsia"/>
                <w:sz w:val="22"/>
                <w:szCs w:val="22"/>
              </w:rPr>
              <w:t>0.004%</w:t>
            </w:r>
          </w:p>
        </w:tc>
        <w:tc>
          <w:tcPr>
            <w:tcW w:w="1846" w:type="dxa"/>
            <w:vAlign w:val="center"/>
          </w:tcPr>
          <w:p w14:paraId="70557422" w14:textId="77777777" w:rsidR="00EA2533" w:rsidRDefault="00484154">
            <w:pPr>
              <w:tabs>
                <w:tab w:val="clear" w:pos="426"/>
              </w:tabs>
              <w:spacing w:line="240" w:lineRule="auto"/>
              <w:jc w:val="center"/>
              <w:rPr>
                <w:sz w:val="22"/>
                <w:szCs w:val="22"/>
              </w:rPr>
            </w:pPr>
            <w:r>
              <w:rPr>
                <w:rFonts w:hint="eastAsia"/>
                <w:sz w:val="22"/>
                <w:szCs w:val="22"/>
              </w:rPr>
              <w:t>0.004%</w:t>
            </w:r>
          </w:p>
        </w:tc>
      </w:tr>
    </w:tbl>
    <w:p w14:paraId="74C1D39C" w14:textId="77777777" w:rsidR="00EA2533" w:rsidRDefault="00484154">
      <w:pPr>
        <w:tabs>
          <w:tab w:val="clear" w:pos="426"/>
        </w:tabs>
        <w:spacing w:line="300" w:lineRule="auto"/>
        <w:ind w:leftChars="202" w:left="424"/>
        <w:rPr>
          <w:sz w:val="22"/>
        </w:rPr>
      </w:pPr>
      <w:r>
        <w:rPr>
          <w:rFonts w:hint="eastAsia"/>
          <w:sz w:val="22"/>
        </w:rPr>
        <w:t>以某服务类项目谈判为例：</w:t>
      </w:r>
    </w:p>
    <w:p w14:paraId="4AE00481" w14:textId="77777777" w:rsidR="00EA2533" w:rsidRDefault="00484154">
      <w:pPr>
        <w:tabs>
          <w:tab w:val="clear" w:pos="426"/>
        </w:tabs>
        <w:spacing w:line="300" w:lineRule="auto"/>
        <w:ind w:leftChars="202" w:left="424"/>
        <w:rPr>
          <w:sz w:val="22"/>
        </w:rPr>
      </w:pPr>
      <w:r>
        <w:rPr>
          <w:rFonts w:hint="eastAsia"/>
          <w:sz w:val="22"/>
        </w:rPr>
        <w:t>假设其计算基准价</w:t>
      </w:r>
      <w:r>
        <w:rPr>
          <w:sz w:val="22"/>
        </w:rPr>
        <w:t>为</w:t>
      </w:r>
      <w:r>
        <w:rPr>
          <w:rFonts w:hint="eastAsia"/>
          <w:sz w:val="22"/>
        </w:rPr>
        <w:t>5000</w:t>
      </w:r>
      <w:r>
        <w:rPr>
          <w:rFonts w:hint="eastAsia"/>
          <w:sz w:val="22"/>
        </w:rPr>
        <w:t>万元</w:t>
      </w:r>
      <w:r>
        <w:rPr>
          <w:sz w:val="22"/>
        </w:rPr>
        <w:t>，则采购代理</w:t>
      </w:r>
      <w:r>
        <w:rPr>
          <w:rFonts w:hint="eastAsia"/>
          <w:sz w:val="22"/>
        </w:rPr>
        <w:t>服务</w:t>
      </w:r>
      <w:r>
        <w:rPr>
          <w:sz w:val="22"/>
        </w:rPr>
        <w:t>费计算为：</w:t>
      </w:r>
    </w:p>
    <w:p w14:paraId="0F199405" w14:textId="77777777" w:rsidR="00EA2533" w:rsidRDefault="00484154">
      <w:pPr>
        <w:tabs>
          <w:tab w:val="clear" w:pos="426"/>
        </w:tabs>
        <w:spacing w:line="300" w:lineRule="auto"/>
        <w:ind w:leftChars="202" w:left="424"/>
        <w:rPr>
          <w:sz w:val="22"/>
        </w:rPr>
      </w:pPr>
      <w:r>
        <w:rPr>
          <w:rFonts w:hint="eastAsia"/>
          <w:sz w:val="22"/>
        </w:rPr>
        <w:t>100</w:t>
      </w:r>
      <w:r>
        <w:rPr>
          <w:rFonts w:hint="eastAsia"/>
          <w:sz w:val="22"/>
        </w:rPr>
        <w:t>万元×</w:t>
      </w:r>
      <w:r>
        <w:rPr>
          <w:rFonts w:hint="eastAsia"/>
          <w:sz w:val="22"/>
        </w:rPr>
        <w:t>1.5%=1.5</w:t>
      </w:r>
      <w:r>
        <w:rPr>
          <w:rFonts w:hint="eastAsia"/>
          <w:sz w:val="22"/>
        </w:rPr>
        <w:t>万元</w:t>
      </w:r>
    </w:p>
    <w:p w14:paraId="63503E69" w14:textId="77777777" w:rsidR="00EA2533" w:rsidRDefault="00484154">
      <w:pPr>
        <w:tabs>
          <w:tab w:val="clear" w:pos="426"/>
        </w:tabs>
        <w:spacing w:line="300" w:lineRule="auto"/>
        <w:ind w:leftChars="202" w:left="424"/>
        <w:rPr>
          <w:sz w:val="22"/>
        </w:rPr>
      </w:pPr>
      <w:r>
        <w:rPr>
          <w:rFonts w:hint="eastAsia"/>
          <w:sz w:val="22"/>
        </w:rPr>
        <w:t>（</w:t>
      </w:r>
      <w:r>
        <w:rPr>
          <w:rFonts w:hint="eastAsia"/>
          <w:sz w:val="22"/>
        </w:rPr>
        <w:t>500-100</w:t>
      </w:r>
      <w:r>
        <w:rPr>
          <w:rFonts w:hint="eastAsia"/>
          <w:sz w:val="22"/>
        </w:rPr>
        <w:t>）万元×</w:t>
      </w:r>
      <w:r>
        <w:rPr>
          <w:rFonts w:hint="eastAsia"/>
          <w:sz w:val="22"/>
        </w:rPr>
        <w:t>1.1%=4.4</w:t>
      </w:r>
      <w:r>
        <w:rPr>
          <w:rFonts w:hint="eastAsia"/>
          <w:sz w:val="22"/>
        </w:rPr>
        <w:t>万元</w:t>
      </w:r>
      <w:r>
        <w:rPr>
          <w:rFonts w:hint="eastAsia"/>
          <w:sz w:val="22"/>
        </w:rPr>
        <w:t xml:space="preserve"> </w:t>
      </w:r>
    </w:p>
    <w:p w14:paraId="18771DA2" w14:textId="77777777" w:rsidR="00EA2533" w:rsidRDefault="00484154">
      <w:pPr>
        <w:tabs>
          <w:tab w:val="clear" w:pos="426"/>
        </w:tabs>
        <w:spacing w:line="300" w:lineRule="auto"/>
        <w:ind w:leftChars="202" w:left="424"/>
        <w:rPr>
          <w:sz w:val="22"/>
        </w:rPr>
      </w:pPr>
      <w:r>
        <w:rPr>
          <w:rFonts w:hint="eastAsia"/>
          <w:sz w:val="22"/>
        </w:rPr>
        <w:t>（</w:t>
      </w:r>
      <w:r>
        <w:rPr>
          <w:rFonts w:hint="eastAsia"/>
          <w:sz w:val="22"/>
        </w:rPr>
        <w:t>1000-500</w:t>
      </w:r>
      <w:r>
        <w:rPr>
          <w:rFonts w:hint="eastAsia"/>
          <w:sz w:val="22"/>
        </w:rPr>
        <w:t>）万元×</w:t>
      </w:r>
      <w:r>
        <w:rPr>
          <w:rFonts w:hint="eastAsia"/>
          <w:sz w:val="22"/>
        </w:rPr>
        <w:t>0.8%=4</w:t>
      </w:r>
      <w:r>
        <w:rPr>
          <w:rFonts w:hint="eastAsia"/>
          <w:sz w:val="22"/>
        </w:rPr>
        <w:t>万元</w:t>
      </w:r>
      <w:r>
        <w:rPr>
          <w:rFonts w:hint="eastAsia"/>
          <w:sz w:val="22"/>
        </w:rPr>
        <w:t xml:space="preserve"> </w:t>
      </w:r>
    </w:p>
    <w:p w14:paraId="2CB8A160" w14:textId="77777777" w:rsidR="00EA2533" w:rsidRDefault="00484154">
      <w:pPr>
        <w:tabs>
          <w:tab w:val="clear" w:pos="426"/>
        </w:tabs>
        <w:spacing w:line="300" w:lineRule="auto"/>
        <w:ind w:leftChars="202" w:left="424"/>
        <w:rPr>
          <w:sz w:val="22"/>
        </w:rPr>
      </w:pPr>
      <w:r>
        <w:rPr>
          <w:rFonts w:hint="eastAsia"/>
          <w:sz w:val="22"/>
        </w:rPr>
        <w:t>（</w:t>
      </w:r>
      <w:r>
        <w:rPr>
          <w:rFonts w:hint="eastAsia"/>
          <w:sz w:val="22"/>
        </w:rPr>
        <w:t>5000-1000</w:t>
      </w:r>
      <w:r>
        <w:rPr>
          <w:rFonts w:hint="eastAsia"/>
          <w:sz w:val="22"/>
        </w:rPr>
        <w:t>）万元×</w:t>
      </w:r>
      <w:r>
        <w:rPr>
          <w:rFonts w:hint="eastAsia"/>
          <w:sz w:val="22"/>
        </w:rPr>
        <w:t>0.5%=20</w:t>
      </w:r>
      <w:r>
        <w:rPr>
          <w:rFonts w:hint="eastAsia"/>
          <w:sz w:val="22"/>
        </w:rPr>
        <w:t>万元</w:t>
      </w:r>
    </w:p>
    <w:p w14:paraId="4213AB54" w14:textId="77777777" w:rsidR="00EA2533" w:rsidRDefault="00484154">
      <w:pPr>
        <w:tabs>
          <w:tab w:val="clear" w:pos="426"/>
        </w:tabs>
        <w:spacing w:line="300" w:lineRule="auto"/>
        <w:ind w:leftChars="202" w:left="424"/>
        <w:rPr>
          <w:sz w:val="22"/>
        </w:rPr>
      </w:pPr>
      <w:r>
        <w:rPr>
          <w:rFonts w:hint="eastAsia"/>
          <w:sz w:val="22"/>
        </w:rPr>
        <w:t>因此，该项目采购代理服务费为：</w:t>
      </w:r>
      <w:r>
        <w:rPr>
          <w:sz w:val="22"/>
        </w:rPr>
        <w:t>1.5</w:t>
      </w:r>
      <w:r>
        <w:rPr>
          <w:sz w:val="22"/>
        </w:rPr>
        <w:t>万元</w:t>
      </w:r>
      <w:r>
        <w:rPr>
          <w:sz w:val="22"/>
        </w:rPr>
        <w:t>+4.4</w:t>
      </w:r>
      <w:r>
        <w:rPr>
          <w:sz w:val="22"/>
        </w:rPr>
        <w:t>万元</w:t>
      </w:r>
      <w:r>
        <w:rPr>
          <w:sz w:val="22"/>
        </w:rPr>
        <w:t>+4</w:t>
      </w:r>
      <w:r>
        <w:rPr>
          <w:sz w:val="22"/>
        </w:rPr>
        <w:t>万元</w:t>
      </w:r>
      <w:r>
        <w:rPr>
          <w:sz w:val="22"/>
        </w:rPr>
        <w:t>+20</w:t>
      </w:r>
      <w:r>
        <w:rPr>
          <w:sz w:val="22"/>
        </w:rPr>
        <w:t>万元</w:t>
      </w:r>
      <w:r>
        <w:rPr>
          <w:sz w:val="22"/>
        </w:rPr>
        <w:t>=29.9</w:t>
      </w:r>
      <w:r>
        <w:rPr>
          <w:sz w:val="22"/>
        </w:rPr>
        <w:t>万元</w:t>
      </w:r>
    </w:p>
    <w:p w14:paraId="07A08BFD" w14:textId="77777777" w:rsidR="00EA2533" w:rsidRDefault="00EA2533">
      <w:pPr>
        <w:tabs>
          <w:tab w:val="clear" w:pos="426"/>
        </w:tabs>
        <w:spacing w:line="300" w:lineRule="auto"/>
        <w:ind w:leftChars="202" w:left="424"/>
        <w:rPr>
          <w:sz w:val="22"/>
        </w:rPr>
      </w:pPr>
    </w:p>
    <w:p w14:paraId="35270D8D" w14:textId="77777777" w:rsidR="00EA2533" w:rsidRDefault="00EA2533">
      <w:pPr>
        <w:tabs>
          <w:tab w:val="clear" w:pos="426"/>
        </w:tabs>
        <w:spacing w:line="300" w:lineRule="auto"/>
        <w:ind w:leftChars="202" w:left="424"/>
        <w:rPr>
          <w:sz w:val="22"/>
        </w:rPr>
      </w:pPr>
    </w:p>
    <w:p w14:paraId="363FAD3E" w14:textId="77777777" w:rsidR="00EA2533" w:rsidRDefault="00EA2533">
      <w:pPr>
        <w:tabs>
          <w:tab w:val="clear" w:pos="426"/>
        </w:tabs>
        <w:spacing w:line="300" w:lineRule="auto"/>
        <w:ind w:leftChars="202" w:left="424"/>
        <w:rPr>
          <w:sz w:val="22"/>
        </w:rPr>
      </w:pPr>
    </w:p>
    <w:sectPr w:rsidR="00EA253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D4E8" w14:textId="77777777" w:rsidR="00484154" w:rsidRDefault="00484154">
      <w:pPr>
        <w:spacing w:line="240" w:lineRule="auto"/>
      </w:pPr>
      <w:r>
        <w:separator/>
      </w:r>
    </w:p>
  </w:endnote>
  <w:endnote w:type="continuationSeparator" w:id="0">
    <w:p w14:paraId="03FAC4DF" w14:textId="77777777" w:rsidR="00484154" w:rsidRDefault="0048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113B" w14:textId="77777777" w:rsidR="00EA2533" w:rsidRDefault="00484154">
    <w:pPr>
      <w:pStyle w:val="aff2"/>
      <w:rPr>
        <w:rStyle w:val="afff0"/>
      </w:rPr>
    </w:pPr>
    <w:r>
      <w:rPr>
        <w:rStyle w:val="afff0"/>
      </w:rPr>
      <w:fldChar w:fldCharType="begin"/>
    </w:r>
    <w:r>
      <w:rPr>
        <w:rStyle w:val="afff0"/>
      </w:rPr>
      <w:instrText xml:space="preserve">PAGE  </w:instrText>
    </w:r>
    <w:r>
      <w:rPr>
        <w:rStyle w:val="afff0"/>
      </w:rPr>
      <w:fldChar w:fldCharType="separate"/>
    </w:r>
    <w:r>
      <w:rPr>
        <w:rStyle w:val="afff0"/>
      </w:rPr>
      <w:t>59</w:t>
    </w:r>
    <w:r>
      <w:rPr>
        <w:rStyle w:val="afff0"/>
      </w:rPr>
      <w:fldChar w:fldCharType="end"/>
    </w:r>
  </w:p>
  <w:p w14:paraId="7EEEB1D6" w14:textId="77777777" w:rsidR="00EA2533" w:rsidRDefault="00EA2533">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77EC" w14:textId="77777777" w:rsidR="00EA2533" w:rsidRDefault="00484154">
    <w:pPr>
      <w:pStyle w:val="aff2"/>
      <w:jc w:val="center"/>
    </w:pPr>
    <w:r>
      <w:fldChar w:fldCharType="begin"/>
    </w:r>
    <w:r>
      <w:instrText xml:space="preserve"> PAGE   \* MERGEFORMAT </w:instrText>
    </w:r>
    <w:r>
      <w:fldChar w:fldCharType="separate"/>
    </w:r>
    <w:r>
      <w:rPr>
        <w:lang w:val="zh-CN"/>
      </w:rPr>
      <w:t>23</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C424" w14:textId="77777777" w:rsidR="00EA2533" w:rsidRDefault="00484154">
    <w:pPr>
      <w:pStyle w:val="aff2"/>
      <w:jc w:val="center"/>
    </w:pPr>
    <w:r>
      <w:fldChar w:fldCharType="begin"/>
    </w:r>
    <w:r>
      <w:instrText xml:space="preserve"> PAGE   \* MERGEFORMAT </w:instrText>
    </w:r>
    <w:r>
      <w:fldChar w:fldCharType="separate"/>
    </w:r>
    <w:r>
      <w:rPr>
        <w:lang w:val="zh-CN"/>
      </w:rPr>
      <w:t>13</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31CB" w14:textId="77777777" w:rsidR="00484154" w:rsidRDefault="00484154">
      <w:r>
        <w:separator/>
      </w:r>
    </w:p>
  </w:footnote>
  <w:footnote w:type="continuationSeparator" w:id="0">
    <w:p w14:paraId="6E7E8FC0" w14:textId="77777777" w:rsidR="00484154" w:rsidRDefault="0048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76C0" w14:textId="77777777" w:rsidR="00EA2533" w:rsidRDefault="00484154">
    <w:pPr>
      <w:pStyle w:val="aff4"/>
      <w:spacing w:line="240" w:lineRule="auto"/>
    </w:pPr>
    <w:r>
      <w:rPr>
        <w:rFonts w:hint="eastAsia"/>
      </w:rPr>
      <w:t>深圳市深水水务咨询有限公司竞争性谈判文件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5902" w14:textId="77777777" w:rsidR="00EA2533" w:rsidRDefault="00484154">
    <w:pPr>
      <w:pStyle w:val="aff4"/>
      <w:spacing w:line="240" w:lineRule="auto"/>
    </w:pPr>
    <w:r>
      <w:rPr>
        <w:rFonts w:hint="eastAsia"/>
      </w:rPr>
      <w:t>深圳市深水水务咨询有限公司竞争性谈判文件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0505"/>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0A3F3F51"/>
    <w:multiLevelType w:val="multilevel"/>
    <w:tmpl w:val="0A3F3F51"/>
    <w:lvl w:ilvl="0">
      <w:start w:val="1"/>
      <w:numFmt w:val="chineseCountingThousand"/>
      <w:suff w:val="nothing"/>
      <w:lvlText w:val="%1、"/>
      <w:lvlJc w:val="left"/>
      <w:pPr>
        <w:ind w:left="2978" w:firstLine="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DD62BB"/>
    <w:multiLevelType w:val="multilevel"/>
    <w:tmpl w:val="46DD62BB"/>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0"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1" w15:restartNumberingAfterBreak="0">
    <w:nsid w:val="671B86FA"/>
    <w:multiLevelType w:val="singleLevel"/>
    <w:tmpl w:val="671B86FA"/>
    <w:lvl w:ilvl="0">
      <w:start w:val="1"/>
      <w:numFmt w:val="decimal"/>
      <w:suff w:val="space"/>
      <w:lvlText w:val="%1."/>
      <w:lvlJc w:val="left"/>
    </w:lvl>
  </w:abstractNum>
  <w:abstractNum w:abstractNumId="22" w15:restartNumberingAfterBreak="0">
    <w:nsid w:val="6721EB3C"/>
    <w:multiLevelType w:val="singleLevel"/>
    <w:tmpl w:val="6721EB3C"/>
    <w:lvl w:ilvl="0">
      <w:start w:val="2"/>
      <w:numFmt w:val="decimal"/>
      <w:suff w:val="space"/>
      <w:lvlText w:val="%1."/>
      <w:lvlJc w:val="left"/>
    </w:lvl>
  </w:abstractNum>
  <w:abstractNum w:abstractNumId="23"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726C71F1"/>
    <w:multiLevelType w:val="multilevel"/>
    <w:tmpl w:val="726C71F1"/>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11"/>
  </w:num>
  <w:num w:numId="3">
    <w:abstractNumId w:val="5"/>
  </w:num>
  <w:num w:numId="4">
    <w:abstractNumId w:val="6"/>
  </w:num>
  <w:num w:numId="5">
    <w:abstractNumId w:val="2"/>
  </w:num>
  <w:num w:numId="6">
    <w:abstractNumId w:val="8"/>
  </w:num>
  <w:num w:numId="7">
    <w:abstractNumId w:val="0"/>
  </w:num>
  <w:num w:numId="8">
    <w:abstractNumId w:val="27"/>
  </w:num>
  <w:num w:numId="9">
    <w:abstractNumId w:val="3"/>
  </w:num>
  <w:num w:numId="10">
    <w:abstractNumId w:val="17"/>
  </w:num>
  <w:num w:numId="11">
    <w:abstractNumId w:val="19"/>
  </w:num>
  <w:num w:numId="12">
    <w:abstractNumId w:val="1"/>
  </w:num>
  <w:num w:numId="13">
    <w:abstractNumId w:val="28"/>
  </w:num>
  <w:num w:numId="14">
    <w:abstractNumId w:val="23"/>
  </w:num>
  <w:num w:numId="15">
    <w:abstractNumId w:val="10"/>
  </w:num>
  <w:num w:numId="16">
    <w:abstractNumId w:val="18"/>
  </w:num>
  <w:num w:numId="17">
    <w:abstractNumId w:val="24"/>
  </w:num>
  <w:num w:numId="18">
    <w:abstractNumId w:val="12"/>
  </w:num>
  <w:num w:numId="19">
    <w:abstractNumId w:val="9"/>
  </w:num>
  <w:num w:numId="20">
    <w:abstractNumId w:val="26"/>
  </w:num>
  <w:num w:numId="21">
    <w:abstractNumId w:val="20"/>
  </w:num>
  <w:num w:numId="22">
    <w:abstractNumId w:val="14"/>
  </w:num>
  <w:num w:numId="23">
    <w:abstractNumId w:val="25"/>
  </w:num>
  <w:num w:numId="24">
    <w:abstractNumId w:val="13"/>
  </w:num>
  <w:num w:numId="25">
    <w:abstractNumId w:val="21"/>
  </w:num>
  <w:num w:numId="26">
    <w:abstractNumId w:val="22"/>
  </w:num>
  <w:num w:numId="27">
    <w:abstractNumId w:val="4"/>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4NzIwNzA4ZTJjN2M2YzAzODJmMmZmNWFlZjU1OTAifQ=="/>
  </w:docVars>
  <w:rsids>
    <w:rsidRoot w:val="006C5683"/>
    <w:rsid w:val="0000037F"/>
    <w:rsid w:val="000006B9"/>
    <w:rsid w:val="00000941"/>
    <w:rsid w:val="00000AFB"/>
    <w:rsid w:val="00000DA4"/>
    <w:rsid w:val="0000106F"/>
    <w:rsid w:val="0000145B"/>
    <w:rsid w:val="0000159C"/>
    <w:rsid w:val="00001AEA"/>
    <w:rsid w:val="00001CE0"/>
    <w:rsid w:val="00002BD5"/>
    <w:rsid w:val="00002D57"/>
    <w:rsid w:val="00002F9F"/>
    <w:rsid w:val="000036F7"/>
    <w:rsid w:val="000038EB"/>
    <w:rsid w:val="00003CC2"/>
    <w:rsid w:val="00004251"/>
    <w:rsid w:val="0000426C"/>
    <w:rsid w:val="000043C0"/>
    <w:rsid w:val="00005215"/>
    <w:rsid w:val="0000546B"/>
    <w:rsid w:val="0000547D"/>
    <w:rsid w:val="0000598E"/>
    <w:rsid w:val="00005A10"/>
    <w:rsid w:val="00005AB7"/>
    <w:rsid w:val="00005AFC"/>
    <w:rsid w:val="000060D1"/>
    <w:rsid w:val="00006D66"/>
    <w:rsid w:val="00010102"/>
    <w:rsid w:val="0001023A"/>
    <w:rsid w:val="00011143"/>
    <w:rsid w:val="000115E8"/>
    <w:rsid w:val="0001175B"/>
    <w:rsid w:val="00011C35"/>
    <w:rsid w:val="00011E94"/>
    <w:rsid w:val="00011F37"/>
    <w:rsid w:val="0001235B"/>
    <w:rsid w:val="000124E2"/>
    <w:rsid w:val="00012620"/>
    <w:rsid w:val="0001275D"/>
    <w:rsid w:val="00012BA1"/>
    <w:rsid w:val="00012C0A"/>
    <w:rsid w:val="000130C4"/>
    <w:rsid w:val="000133A9"/>
    <w:rsid w:val="00013904"/>
    <w:rsid w:val="00014856"/>
    <w:rsid w:val="00014E10"/>
    <w:rsid w:val="00014F58"/>
    <w:rsid w:val="000151D5"/>
    <w:rsid w:val="000154A3"/>
    <w:rsid w:val="000154D8"/>
    <w:rsid w:val="00015968"/>
    <w:rsid w:val="00015E98"/>
    <w:rsid w:val="0001634A"/>
    <w:rsid w:val="00016B4D"/>
    <w:rsid w:val="00016D58"/>
    <w:rsid w:val="00017112"/>
    <w:rsid w:val="0001716B"/>
    <w:rsid w:val="00017195"/>
    <w:rsid w:val="00017330"/>
    <w:rsid w:val="0001792D"/>
    <w:rsid w:val="0001794C"/>
    <w:rsid w:val="00017C2C"/>
    <w:rsid w:val="00020321"/>
    <w:rsid w:val="00020341"/>
    <w:rsid w:val="0002064C"/>
    <w:rsid w:val="00020AA2"/>
    <w:rsid w:val="000211EA"/>
    <w:rsid w:val="000218B0"/>
    <w:rsid w:val="00022196"/>
    <w:rsid w:val="00022BE6"/>
    <w:rsid w:val="00022E19"/>
    <w:rsid w:val="0002312A"/>
    <w:rsid w:val="000234B2"/>
    <w:rsid w:val="0002382E"/>
    <w:rsid w:val="0002401D"/>
    <w:rsid w:val="000244E1"/>
    <w:rsid w:val="000245FE"/>
    <w:rsid w:val="00025108"/>
    <w:rsid w:val="000252D1"/>
    <w:rsid w:val="00025673"/>
    <w:rsid w:val="00025E39"/>
    <w:rsid w:val="0002670A"/>
    <w:rsid w:val="00026A09"/>
    <w:rsid w:val="00026A31"/>
    <w:rsid w:val="0002781E"/>
    <w:rsid w:val="00027930"/>
    <w:rsid w:val="00027B6D"/>
    <w:rsid w:val="0003072D"/>
    <w:rsid w:val="0003148B"/>
    <w:rsid w:val="00031700"/>
    <w:rsid w:val="00031E25"/>
    <w:rsid w:val="00031F18"/>
    <w:rsid w:val="00031F6E"/>
    <w:rsid w:val="00032090"/>
    <w:rsid w:val="000325A7"/>
    <w:rsid w:val="00033B7B"/>
    <w:rsid w:val="00033EE9"/>
    <w:rsid w:val="00034B41"/>
    <w:rsid w:val="0003503F"/>
    <w:rsid w:val="00035586"/>
    <w:rsid w:val="0003604D"/>
    <w:rsid w:val="000360A4"/>
    <w:rsid w:val="0003617B"/>
    <w:rsid w:val="000372DD"/>
    <w:rsid w:val="000377F6"/>
    <w:rsid w:val="00037F52"/>
    <w:rsid w:val="00037F54"/>
    <w:rsid w:val="0004000A"/>
    <w:rsid w:val="00040289"/>
    <w:rsid w:val="0004070F"/>
    <w:rsid w:val="00040974"/>
    <w:rsid w:val="00040D3C"/>
    <w:rsid w:val="0004120F"/>
    <w:rsid w:val="00041B72"/>
    <w:rsid w:val="00041B9A"/>
    <w:rsid w:val="00041E1A"/>
    <w:rsid w:val="00042EDA"/>
    <w:rsid w:val="00043A89"/>
    <w:rsid w:val="00043E3E"/>
    <w:rsid w:val="00044204"/>
    <w:rsid w:val="00044591"/>
    <w:rsid w:val="000447B7"/>
    <w:rsid w:val="00044926"/>
    <w:rsid w:val="00045739"/>
    <w:rsid w:val="00045839"/>
    <w:rsid w:val="00045AD6"/>
    <w:rsid w:val="00045C06"/>
    <w:rsid w:val="000463CC"/>
    <w:rsid w:val="00046C76"/>
    <w:rsid w:val="00047778"/>
    <w:rsid w:val="00050817"/>
    <w:rsid w:val="00050977"/>
    <w:rsid w:val="00050EB3"/>
    <w:rsid w:val="000510B6"/>
    <w:rsid w:val="0005191D"/>
    <w:rsid w:val="00051D3E"/>
    <w:rsid w:val="00051F3F"/>
    <w:rsid w:val="00051FE2"/>
    <w:rsid w:val="00052BC1"/>
    <w:rsid w:val="00052D73"/>
    <w:rsid w:val="00053245"/>
    <w:rsid w:val="00053715"/>
    <w:rsid w:val="000537C3"/>
    <w:rsid w:val="0005381C"/>
    <w:rsid w:val="000538BE"/>
    <w:rsid w:val="00053A25"/>
    <w:rsid w:val="00053CCC"/>
    <w:rsid w:val="000541EE"/>
    <w:rsid w:val="00054607"/>
    <w:rsid w:val="00054953"/>
    <w:rsid w:val="00055048"/>
    <w:rsid w:val="000557BC"/>
    <w:rsid w:val="0005582B"/>
    <w:rsid w:val="00055ADE"/>
    <w:rsid w:val="00055C4B"/>
    <w:rsid w:val="000566D1"/>
    <w:rsid w:val="0005677F"/>
    <w:rsid w:val="00056E39"/>
    <w:rsid w:val="00057332"/>
    <w:rsid w:val="000578A1"/>
    <w:rsid w:val="00057970"/>
    <w:rsid w:val="000601F6"/>
    <w:rsid w:val="000602D1"/>
    <w:rsid w:val="0006097F"/>
    <w:rsid w:val="00060E5A"/>
    <w:rsid w:val="00061283"/>
    <w:rsid w:val="0006160D"/>
    <w:rsid w:val="00061695"/>
    <w:rsid w:val="0006171E"/>
    <w:rsid w:val="00061BBA"/>
    <w:rsid w:val="00061CDB"/>
    <w:rsid w:val="00061DCB"/>
    <w:rsid w:val="0006267A"/>
    <w:rsid w:val="00062882"/>
    <w:rsid w:val="00062BA0"/>
    <w:rsid w:val="00062C42"/>
    <w:rsid w:val="00063131"/>
    <w:rsid w:val="00063402"/>
    <w:rsid w:val="000638E3"/>
    <w:rsid w:val="00063CD3"/>
    <w:rsid w:val="00063F10"/>
    <w:rsid w:val="00063F40"/>
    <w:rsid w:val="00063FD9"/>
    <w:rsid w:val="0006670C"/>
    <w:rsid w:val="000673AD"/>
    <w:rsid w:val="00067618"/>
    <w:rsid w:val="00067901"/>
    <w:rsid w:val="00067A02"/>
    <w:rsid w:val="00067B7F"/>
    <w:rsid w:val="00067D5E"/>
    <w:rsid w:val="00067EAC"/>
    <w:rsid w:val="0007051D"/>
    <w:rsid w:val="00070736"/>
    <w:rsid w:val="000708F6"/>
    <w:rsid w:val="000709E4"/>
    <w:rsid w:val="00070A77"/>
    <w:rsid w:val="00071866"/>
    <w:rsid w:val="0007215B"/>
    <w:rsid w:val="00073180"/>
    <w:rsid w:val="0007455E"/>
    <w:rsid w:val="00074C5C"/>
    <w:rsid w:val="00074F4A"/>
    <w:rsid w:val="000750DC"/>
    <w:rsid w:val="0007542D"/>
    <w:rsid w:val="00075C4A"/>
    <w:rsid w:val="00077188"/>
    <w:rsid w:val="00077C4F"/>
    <w:rsid w:val="00077D3D"/>
    <w:rsid w:val="000809C3"/>
    <w:rsid w:val="0008103C"/>
    <w:rsid w:val="00081A6E"/>
    <w:rsid w:val="00082667"/>
    <w:rsid w:val="00082DAF"/>
    <w:rsid w:val="00083AAF"/>
    <w:rsid w:val="00083DC6"/>
    <w:rsid w:val="00083E59"/>
    <w:rsid w:val="000845DA"/>
    <w:rsid w:val="00085023"/>
    <w:rsid w:val="0008513A"/>
    <w:rsid w:val="00085592"/>
    <w:rsid w:val="00085624"/>
    <w:rsid w:val="000862AC"/>
    <w:rsid w:val="00086419"/>
    <w:rsid w:val="000869D8"/>
    <w:rsid w:val="00086C4F"/>
    <w:rsid w:val="00087A08"/>
    <w:rsid w:val="00090F56"/>
    <w:rsid w:val="00091179"/>
    <w:rsid w:val="0009194E"/>
    <w:rsid w:val="00091F47"/>
    <w:rsid w:val="000924E5"/>
    <w:rsid w:val="00092590"/>
    <w:rsid w:val="0009269A"/>
    <w:rsid w:val="00092A07"/>
    <w:rsid w:val="00092CD0"/>
    <w:rsid w:val="00092FC7"/>
    <w:rsid w:val="00093003"/>
    <w:rsid w:val="0009345E"/>
    <w:rsid w:val="00093B20"/>
    <w:rsid w:val="00094164"/>
    <w:rsid w:val="000950A7"/>
    <w:rsid w:val="00095480"/>
    <w:rsid w:val="000954D5"/>
    <w:rsid w:val="000954EE"/>
    <w:rsid w:val="00095778"/>
    <w:rsid w:val="0009589F"/>
    <w:rsid w:val="0009618D"/>
    <w:rsid w:val="000961F2"/>
    <w:rsid w:val="00096E41"/>
    <w:rsid w:val="0009709B"/>
    <w:rsid w:val="0009778F"/>
    <w:rsid w:val="000A0441"/>
    <w:rsid w:val="000A0932"/>
    <w:rsid w:val="000A0B8E"/>
    <w:rsid w:val="000A0F0B"/>
    <w:rsid w:val="000A1245"/>
    <w:rsid w:val="000A1432"/>
    <w:rsid w:val="000A21E9"/>
    <w:rsid w:val="000A2927"/>
    <w:rsid w:val="000A2C6D"/>
    <w:rsid w:val="000A48A7"/>
    <w:rsid w:val="000A599B"/>
    <w:rsid w:val="000A6EE8"/>
    <w:rsid w:val="000A6F39"/>
    <w:rsid w:val="000A7C3D"/>
    <w:rsid w:val="000B05E2"/>
    <w:rsid w:val="000B11E0"/>
    <w:rsid w:val="000B12E5"/>
    <w:rsid w:val="000B1A8E"/>
    <w:rsid w:val="000B23B4"/>
    <w:rsid w:val="000B2568"/>
    <w:rsid w:val="000B2BB0"/>
    <w:rsid w:val="000B34CA"/>
    <w:rsid w:val="000B381C"/>
    <w:rsid w:val="000B3BD5"/>
    <w:rsid w:val="000B428A"/>
    <w:rsid w:val="000B4591"/>
    <w:rsid w:val="000B52F1"/>
    <w:rsid w:val="000B5447"/>
    <w:rsid w:val="000B56CC"/>
    <w:rsid w:val="000B6961"/>
    <w:rsid w:val="000B69EB"/>
    <w:rsid w:val="000B6B59"/>
    <w:rsid w:val="000B6EF9"/>
    <w:rsid w:val="000B73D3"/>
    <w:rsid w:val="000B7AF7"/>
    <w:rsid w:val="000C0173"/>
    <w:rsid w:val="000C076D"/>
    <w:rsid w:val="000C0ED3"/>
    <w:rsid w:val="000C1C71"/>
    <w:rsid w:val="000C1EE4"/>
    <w:rsid w:val="000C2446"/>
    <w:rsid w:val="000C2461"/>
    <w:rsid w:val="000C24C7"/>
    <w:rsid w:val="000C2FC5"/>
    <w:rsid w:val="000C3360"/>
    <w:rsid w:val="000C3386"/>
    <w:rsid w:val="000C36CD"/>
    <w:rsid w:val="000C3C43"/>
    <w:rsid w:val="000C3D9C"/>
    <w:rsid w:val="000C41A0"/>
    <w:rsid w:val="000C427C"/>
    <w:rsid w:val="000C4425"/>
    <w:rsid w:val="000C491D"/>
    <w:rsid w:val="000C580F"/>
    <w:rsid w:val="000C5F59"/>
    <w:rsid w:val="000C61EA"/>
    <w:rsid w:val="000C63CF"/>
    <w:rsid w:val="000C667A"/>
    <w:rsid w:val="000C6975"/>
    <w:rsid w:val="000C6BA7"/>
    <w:rsid w:val="000C6EF3"/>
    <w:rsid w:val="000C70F7"/>
    <w:rsid w:val="000D01AF"/>
    <w:rsid w:val="000D0C20"/>
    <w:rsid w:val="000D0CFC"/>
    <w:rsid w:val="000D1072"/>
    <w:rsid w:val="000D1275"/>
    <w:rsid w:val="000D12AA"/>
    <w:rsid w:val="000D1A7D"/>
    <w:rsid w:val="000D2309"/>
    <w:rsid w:val="000D2390"/>
    <w:rsid w:val="000D23AD"/>
    <w:rsid w:val="000D2D0B"/>
    <w:rsid w:val="000D3505"/>
    <w:rsid w:val="000D350D"/>
    <w:rsid w:val="000D35B7"/>
    <w:rsid w:val="000D3711"/>
    <w:rsid w:val="000D38F9"/>
    <w:rsid w:val="000D40F0"/>
    <w:rsid w:val="000D4528"/>
    <w:rsid w:val="000D495E"/>
    <w:rsid w:val="000D4CFC"/>
    <w:rsid w:val="000D53B3"/>
    <w:rsid w:val="000D550F"/>
    <w:rsid w:val="000D5864"/>
    <w:rsid w:val="000D58D2"/>
    <w:rsid w:val="000D5DD9"/>
    <w:rsid w:val="000D6404"/>
    <w:rsid w:val="000D6DA4"/>
    <w:rsid w:val="000E0040"/>
    <w:rsid w:val="000E01F1"/>
    <w:rsid w:val="000E0227"/>
    <w:rsid w:val="000E065D"/>
    <w:rsid w:val="000E0F5E"/>
    <w:rsid w:val="000E121E"/>
    <w:rsid w:val="000E14A4"/>
    <w:rsid w:val="000E166A"/>
    <w:rsid w:val="000E1C23"/>
    <w:rsid w:val="000E2F34"/>
    <w:rsid w:val="000E301B"/>
    <w:rsid w:val="000E332F"/>
    <w:rsid w:val="000E43AD"/>
    <w:rsid w:val="000E47A7"/>
    <w:rsid w:val="000E4DE8"/>
    <w:rsid w:val="000E60B2"/>
    <w:rsid w:val="000E64FE"/>
    <w:rsid w:val="000E69FE"/>
    <w:rsid w:val="000E6C9A"/>
    <w:rsid w:val="000F005F"/>
    <w:rsid w:val="000F1678"/>
    <w:rsid w:val="000F179C"/>
    <w:rsid w:val="000F1FA3"/>
    <w:rsid w:val="000F2065"/>
    <w:rsid w:val="000F2359"/>
    <w:rsid w:val="000F2A88"/>
    <w:rsid w:val="000F2AC5"/>
    <w:rsid w:val="000F2D1B"/>
    <w:rsid w:val="000F353A"/>
    <w:rsid w:val="000F3ADB"/>
    <w:rsid w:val="000F3FA1"/>
    <w:rsid w:val="000F48D9"/>
    <w:rsid w:val="000F4B7E"/>
    <w:rsid w:val="000F4E82"/>
    <w:rsid w:val="000F51DA"/>
    <w:rsid w:val="000F5577"/>
    <w:rsid w:val="000F565B"/>
    <w:rsid w:val="000F577C"/>
    <w:rsid w:val="000F57BF"/>
    <w:rsid w:val="000F5F3F"/>
    <w:rsid w:val="000F67AA"/>
    <w:rsid w:val="000F7190"/>
    <w:rsid w:val="000F79C9"/>
    <w:rsid w:val="001012EF"/>
    <w:rsid w:val="0010197D"/>
    <w:rsid w:val="00101C3F"/>
    <w:rsid w:val="00101DD0"/>
    <w:rsid w:val="001022E7"/>
    <w:rsid w:val="00102555"/>
    <w:rsid w:val="00102F06"/>
    <w:rsid w:val="00103360"/>
    <w:rsid w:val="00103DFC"/>
    <w:rsid w:val="0010401C"/>
    <w:rsid w:val="001047E8"/>
    <w:rsid w:val="00104B2A"/>
    <w:rsid w:val="00104F15"/>
    <w:rsid w:val="001051A9"/>
    <w:rsid w:val="00105AF2"/>
    <w:rsid w:val="00105BA0"/>
    <w:rsid w:val="001061D3"/>
    <w:rsid w:val="00106414"/>
    <w:rsid w:val="00106748"/>
    <w:rsid w:val="00106894"/>
    <w:rsid w:val="001075B1"/>
    <w:rsid w:val="00107ADD"/>
    <w:rsid w:val="00107D54"/>
    <w:rsid w:val="00107D9B"/>
    <w:rsid w:val="00107FAF"/>
    <w:rsid w:val="00110079"/>
    <w:rsid w:val="00110173"/>
    <w:rsid w:val="0011031C"/>
    <w:rsid w:val="00110A90"/>
    <w:rsid w:val="00110BCB"/>
    <w:rsid w:val="001111F7"/>
    <w:rsid w:val="00111A14"/>
    <w:rsid w:val="00112553"/>
    <w:rsid w:val="00112C70"/>
    <w:rsid w:val="0011302C"/>
    <w:rsid w:val="001138DA"/>
    <w:rsid w:val="001146A0"/>
    <w:rsid w:val="001147E4"/>
    <w:rsid w:val="00115711"/>
    <w:rsid w:val="001157DD"/>
    <w:rsid w:val="0011585F"/>
    <w:rsid w:val="00115A55"/>
    <w:rsid w:val="00115D23"/>
    <w:rsid w:val="00116971"/>
    <w:rsid w:val="001172D4"/>
    <w:rsid w:val="00117316"/>
    <w:rsid w:val="00117A19"/>
    <w:rsid w:val="00120334"/>
    <w:rsid w:val="001208AF"/>
    <w:rsid w:val="00120F9A"/>
    <w:rsid w:val="001212EF"/>
    <w:rsid w:val="001215C5"/>
    <w:rsid w:val="001217DC"/>
    <w:rsid w:val="001218CC"/>
    <w:rsid w:val="0012203F"/>
    <w:rsid w:val="00122873"/>
    <w:rsid w:val="00122BC7"/>
    <w:rsid w:val="00122EAA"/>
    <w:rsid w:val="00123243"/>
    <w:rsid w:val="00123CC6"/>
    <w:rsid w:val="001241FC"/>
    <w:rsid w:val="00125202"/>
    <w:rsid w:val="0012538D"/>
    <w:rsid w:val="00125792"/>
    <w:rsid w:val="0012588B"/>
    <w:rsid w:val="00125AA9"/>
    <w:rsid w:val="00125C68"/>
    <w:rsid w:val="00125C8A"/>
    <w:rsid w:val="00125E74"/>
    <w:rsid w:val="00126080"/>
    <w:rsid w:val="001264D8"/>
    <w:rsid w:val="00126694"/>
    <w:rsid w:val="00126953"/>
    <w:rsid w:val="00126AD5"/>
    <w:rsid w:val="00126C43"/>
    <w:rsid w:val="00126EEB"/>
    <w:rsid w:val="00126EFA"/>
    <w:rsid w:val="001270AE"/>
    <w:rsid w:val="00127777"/>
    <w:rsid w:val="001305BF"/>
    <w:rsid w:val="001307D9"/>
    <w:rsid w:val="00130827"/>
    <w:rsid w:val="001308A2"/>
    <w:rsid w:val="00130C56"/>
    <w:rsid w:val="00131668"/>
    <w:rsid w:val="001319AB"/>
    <w:rsid w:val="001321FC"/>
    <w:rsid w:val="00132686"/>
    <w:rsid w:val="0013288F"/>
    <w:rsid w:val="00132F55"/>
    <w:rsid w:val="001330B3"/>
    <w:rsid w:val="001333A3"/>
    <w:rsid w:val="00133D2B"/>
    <w:rsid w:val="00133F4C"/>
    <w:rsid w:val="001342FB"/>
    <w:rsid w:val="00134374"/>
    <w:rsid w:val="001343C8"/>
    <w:rsid w:val="001347FC"/>
    <w:rsid w:val="00134AF9"/>
    <w:rsid w:val="00134B47"/>
    <w:rsid w:val="00134B53"/>
    <w:rsid w:val="00134C5F"/>
    <w:rsid w:val="00134D6D"/>
    <w:rsid w:val="001354D8"/>
    <w:rsid w:val="00135640"/>
    <w:rsid w:val="00135908"/>
    <w:rsid w:val="00136467"/>
    <w:rsid w:val="00136543"/>
    <w:rsid w:val="00137A93"/>
    <w:rsid w:val="0014039B"/>
    <w:rsid w:val="0014046D"/>
    <w:rsid w:val="00140A03"/>
    <w:rsid w:val="001413F0"/>
    <w:rsid w:val="001419EF"/>
    <w:rsid w:val="00142838"/>
    <w:rsid w:val="001430D5"/>
    <w:rsid w:val="00143282"/>
    <w:rsid w:val="00143653"/>
    <w:rsid w:val="00143724"/>
    <w:rsid w:val="0014396D"/>
    <w:rsid w:val="00143B3A"/>
    <w:rsid w:val="00143BC3"/>
    <w:rsid w:val="00144298"/>
    <w:rsid w:val="001443AA"/>
    <w:rsid w:val="001446E6"/>
    <w:rsid w:val="0014521C"/>
    <w:rsid w:val="0014549B"/>
    <w:rsid w:val="0014628E"/>
    <w:rsid w:val="00146591"/>
    <w:rsid w:val="001468B1"/>
    <w:rsid w:val="00146AE7"/>
    <w:rsid w:val="00147350"/>
    <w:rsid w:val="00147677"/>
    <w:rsid w:val="00147AE8"/>
    <w:rsid w:val="00147B3F"/>
    <w:rsid w:val="00150829"/>
    <w:rsid w:val="0015121B"/>
    <w:rsid w:val="0015183A"/>
    <w:rsid w:val="001520F3"/>
    <w:rsid w:val="0015262C"/>
    <w:rsid w:val="00152CBF"/>
    <w:rsid w:val="00152DB0"/>
    <w:rsid w:val="001530CC"/>
    <w:rsid w:val="001530FC"/>
    <w:rsid w:val="00153212"/>
    <w:rsid w:val="00153237"/>
    <w:rsid w:val="00153387"/>
    <w:rsid w:val="0015359C"/>
    <w:rsid w:val="00154156"/>
    <w:rsid w:val="00154CC9"/>
    <w:rsid w:val="001559C0"/>
    <w:rsid w:val="001560F0"/>
    <w:rsid w:val="00156D80"/>
    <w:rsid w:val="00156DFA"/>
    <w:rsid w:val="00157307"/>
    <w:rsid w:val="00157E23"/>
    <w:rsid w:val="00157FC3"/>
    <w:rsid w:val="00160854"/>
    <w:rsid w:val="00160ACC"/>
    <w:rsid w:val="001610A3"/>
    <w:rsid w:val="00161C84"/>
    <w:rsid w:val="00162189"/>
    <w:rsid w:val="001623F2"/>
    <w:rsid w:val="001624DA"/>
    <w:rsid w:val="00162651"/>
    <w:rsid w:val="001626BD"/>
    <w:rsid w:val="00162F3F"/>
    <w:rsid w:val="001635DB"/>
    <w:rsid w:val="0016379F"/>
    <w:rsid w:val="00163812"/>
    <w:rsid w:val="00163F6A"/>
    <w:rsid w:val="001645A9"/>
    <w:rsid w:val="0016482C"/>
    <w:rsid w:val="0016483A"/>
    <w:rsid w:val="00164A38"/>
    <w:rsid w:val="00164E23"/>
    <w:rsid w:val="001650F8"/>
    <w:rsid w:val="00165222"/>
    <w:rsid w:val="0016595F"/>
    <w:rsid w:val="00165A06"/>
    <w:rsid w:val="00166204"/>
    <w:rsid w:val="001662B9"/>
    <w:rsid w:val="00166372"/>
    <w:rsid w:val="00166871"/>
    <w:rsid w:val="00166A2C"/>
    <w:rsid w:val="001675EE"/>
    <w:rsid w:val="00167938"/>
    <w:rsid w:val="00167E9C"/>
    <w:rsid w:val="0017054B"/>
    <w:rsid w:val="0017060A"/>
    <w:rsid w:val="00170E88"/>
    <w:rsid w:val="00171C72"/>
    <w:rsid w:val="00171F50"/>
    <w:rsid w:val="00171FE8"/>
    <w:rsid w:val="00172D74"/>
    <w:rsid w:val="00172DEE"/>
    <w:rsid w:val="0017320F"/>
    <w:rsid w:val="0017350C"/>
    <w:rsid w:val="001735E9"/>
    <w:rsid w:val="00173616"/>
    <w:rsid w:val="00173A0D"/>
    <w:rsid w:val="0017584B"/>
    <w:rsid w:val="001759CE"/>
    <w:rsid w:val="00175E0B"/>
    <w:rsid w:val="00175E58"/>
    <w:rsid w:val="00176286"/>
    <w:rsid w:val="00176BC7"/>
    <w:rsid w:val="00176E18"/>
    <w:rsid w:val="00177167"/>
    <w:rsid w:val="001771A6"/>
    <w:rsid w:val="00180105"/>
    <w:rsid w:val="001810A1"/>
    <w:rsid w:val="001816FA"/>
    <w:rsid w:val="00181B6B"/>
    <w:rsid w:val="0018205E"/>
    <w:rsid w:val="00182A09"/>
    <w:rsid w:val="001834DC"/>
    <w:rsid w:val="00183771"/>
    <w:rsid w:val="00183959"/>
    <w:rsid w:val="00183C79"/>
    <w:rsid w:val="00183C8B"/>
    <w:rsid w:val="00183E75"/>
    <w:rsid w:val="001845CF"/>
    <w:rsid w:val="001849AB"/>
    <w:rsid w:val="00184BF0"/>
    <w:rsid w:val="00185258"/>
    <w:rsid w:val="001857BB"/>
    <w:rsid w:val="00186381"/>
    <w:rsid w:val="001865BB"/>
    <w:rsid w:val="00186EEF"/>
    <w:rsid w:val="00187339"/>
    <w:rsid w:val="00187518"/>
    <w:rsid w:val="00187941"/>
    <w:rsid w:val="00190FB6"/>
    <w:rsid w:val="001912E3"/>
    <w:rsid w:val="001913D0"/>
    <w:rsid w:val="001914FD"/>
    <w:rsid w:val="00191C72"/>
    <w:rsid w:val="001920F8"/>
    <w:rsid w:val="0019228A"/>
    <w:rsid w:val="001933A1"/>
    <w:rsid w:val="00193911"/>
    <w:rsid w:val="00194444"/>
    <w:rsid w:val="00194FD4"/>
    <w:rsid w:val="00195095"/>
    <w:rsid w:val="001951BE"/>
    <w:rsid w:val="001952F2"/>
    <w:rsid w:val="00195437"/>
    <w:rsid w:val="0019560F"/>
    <w:rsid w:val="00195AC6"/>
    <w:rsid w:val="00195DED"/>
    <w:rsid w:val="0019604A"/>
    <w:rsid w:val="0019697F"/>
    <w:rsid w:val="00196B4E"/>
    <w:rsid w:val="00197F24"/>
    <w:rsid w:val="001A025A"/>
    <w:rsid w:val="001A027A"/>
    <w:rsid w:val="001A040E"/>
    <w:rsid w:val="001A0684"/>
    <w:rsid w:val="001A09FC"/>
    <w:rsid w:val="001A0C05"/>
    <w:rsid w:val="001A0D2C"/>
    <w:rsid w:val="001A2464"/>
    <w:rsid w:val="001A3425"/>
    <w:rsid w:val="001A346C"/>
    <w:rsid w:val="001A35A9"/>
    <w:rsid w:val="001A384B"/>
    <w:rsid w:val="001A398D"/>
    <w:rsid w:val="001A41EA"/>
    <w:rsid w:val="001A422B"/>
    <w:rsid w:val="001A440A"/>
    <w:rsid w:val="001A4441"/>
    <w:rsid w:val="001A4509"/>
    <w:rsid w:val="001A4A55"/>
    <w:rsid w:val="001A4E57"/>
    <w:rsid w:val="001A4F44"/>
    <w:rsid w:val="001A54DC"/>
    <w:rsid w:val="001A56E4"/>
    <w:rsid w:val="001A574A"/>
    <w:rsid w:val="001A6A4F"/>
    <w:rsid w:val="001A76B7"/>
    <w:rsid w:val="001A7735"/>
    <w:rsid w:val="001B0508"/>
    <w:rsid w:val="001B0C8A"/>
    <w:rsid w:val="001B1339"/>
    <w:rsid w:val="001B197E"/>
    <w:rsid w:val="001B1FC5"/>
    <w:rsid w:val="001B208E"/>
    <w:rsid w:val="001B29BA"/>
    <w:rsid w:val="001B2B6A"/>
    <w:rsid w:val="001B32B8"/>
    <w:rsid w:val="001B4A03"/>
    <w:rsid w:val="001B4AD1"/>
    <w:rsid w:val="001B553C"/>
    <w:rsid w:val="001B5B57"/>
    <w:rsid w:val="001B6B20"/>
    <w:rsid w:val="001B783E"/>
    <w:rsid w:val="001B7BEC"/>
    <w:rsid w:val="001B7E31"/>
    <w:rsid w:val="001C04B2"/>
    <w:rsid w:val="001C0528"/>
    <w:rsid w:val="001C0D59"/>
    <w:rsid w:val="001C0DED"/>
    <w:rsid w:val="001C1C42"/>
    <w:rsid w:val="001C1DC2"/>
    <w:rsid w:val="001C1FDE"/>
    <w:rsid w:val="001C2493"/>
    <w:rsid w:val="001C2A9D"/>
    <w:rsid w:val="001C2C77"/>
    <w:rsid w:val="001C3737"/>
    <w:rsid w:val="001C3CC2"/>
    <w:rsid w:val="001C3ECC"/>
    <w:rsid w:val="001C3F78"/>
    <w:rsid w:val="001C414E"/>
    <w:rsid w:val="001C44A7"/>
    <w:rsid w:val="001C44BE"/>
    <w:rsid w:val="001C4592"/>
    <w:rsid w:val="001C4BD7"/>
    <w:rsid w:val="001C4DBA"/>
    <w:rsid w:val="001C5238"/>
    <w:rsid w:val="001C5839"/>
    <w:rsid w:val="001C5C77"/>
    <w:rsid w:val="001C61B1"/>
    <w:rsid w:val="001C6AF5"/>
    <w:rsid w:val="001C7039"/>
    <w:rsid w:val="001C77A4"/>
    <w:rsid w:val="001C77E1"/>
    <w:rsid w:val="001C7ADA"/>
    <w:rsid w:val="001D00A6"/>
    <w:rsid w:val="001D0390"/>
    <w:rsid w:val="001D0EA4"/>
    <w:rsid w:val="001D1559"/>
    <w:rsid w:val="001D1728"/>
    <w:rsid w:val="001D1872"/>
    <w:rsid w:val="001D1C05"/>
    <w:rsid w:val="001D1C72"/>
    <w:rsid w:val="001D2AD1"/>
    <w:rsid w:val="001D2F0C"/>
    <w:rsid w:val="001D2F9C"/>
    <w:rsid w:val="001D3543"/>
    <w:rsid w:val="001D426B"/>
    <w:rsid w:val="001D46EF"/>
    <w:rsid w:val="001D495F"/>
    <w:rsid w:val="001D4AF5"/>
    <w:rsid w:val="001D4B50"/>
    <w:rsid w:val="001D4BC8"/>
    <w:rsid w:val="001D4C61"/>
    <w:rsid w:val="001D4D66"/>
    <w:rsid w:val="001D4FBB"/>
    <w:rsid w:val="001D52FC"/>
    <w:rsid w:val="001D58E5"/>
    <w:rsid w:val="001D590D"/>
    <w:rsid w:val="001D6191"/>
    <w:rsid w:val="001D650B"/>
    <w:rsid w:val="001D6CA4"/>
    <w:rsid w:val="001D6CDF"/>
    <w:rsid w:val="001D76AD"/>
    <w:rsid w:val="001D7707"/>
    <w:rsid w:val="001D7A5C"/>
    <w:rsid w:val="001E086E"/>
    <w:rsid w:val="001E08AE"/>
    <w:rsid w:val="001E0BC6"/>
    <w:rsid w:val="001E1137"/>
    <w:rsid w:val="001E1796"/>
    <w:rsid w:val="001E19FD"/>
    <w:rsid w:val="001E24A9"/>
    <w:rsid w:val="001E2502"/>
    <w:rsid w:val="001E2518"/>
    <w:rsid w:val="001E292F"/>
    <w:rsid w:val="001E3202"/>
    <w:rsid w:val="001E4199"/>
    <w:rsid w:val="001E474D"/>
    <w:rsid w:val="001E47E9"/>
    <w:rsid w:val="001E4F0E"/>
    <w:rsid w:val="001E5210"/>
    <w:rsid w:val="001E53B7"/>
    <w:rsid w:val="001E5580"/>
    <w:rsid w:val="001E582A"/>
    <w:rsid w:val="001E5A81"/>
    <w:rsid w:val="001E5AFC"/>
    <w:rsid w:val="001E5D54"/>
    <w:rsid w:val="001E72B2"/>
    <w:rsid w:val="001E72E6"/>
    <w:rsid w:val="001E7567"/>
    <w:rsid w:val="001E7728"/>
    <w:rsid w:val="001E7BF1"/>
    <w:rsid w:val="001E7DDD"/>
    <w:rsid w:val="001F0169"/>
    <w:rsid w:val="001F0349"/>
    <w:rsid w:val="001F041C"/>
    <w:rsid w:val="001F0B74"/>
    <w:rsid w:val="001F0F3D"/>
    <w:rsid w:val="001F13EB"/>
    <w:rsid w:val="001F1451"/>
    <w:rsid w:val="001F1A0D"/>
    <w:rsid w:val="001F1C09"/>
    <w:rsid w:val="001F1E59"/>
    <w:rsid w:val="001F1F51"/>
    <w:rsid w:val="001F202D"/>
    <w:rsid w:val="001F213E"/>
    <w:rsid w:val="001F2177"/>
    <w:rsid w:val="001F21B8"/>
    <w:rsid w:val="001F2B19"/>
    <w:rsid w:val="001F40A5"/>
    <w:rsid w:val="001F41F6"/>
    <w:rsid w:val="001F482B"/>
    <w:rsid w:val="001F4EB8"/>
    <w:rsid w:val="001F6383"/>
    <w:rsid w:val="001F6403"/>
    <w:rsid w:val="001F645B"/>
    <w:rsid w:val="001F6F6A"/>
    <w:rsid w:val="001F7595"/>
    <w:rsid w:val="001F7832"/>
    <w:rsid w:val="002000CA"/>
    <w:rsid w:val="00200273"/>
    <w:rsid w:val="00200667"/>
    <w:rsid w:val="00200B34"/>
    <w:rsid w:val="00200B4C"/>
    <w:rsid w:val="00200E02"/>
    <w:rsid w:val="00200FC1"/>
    <w:rsid w:val="002019F2"/>
    <w:rsid w:val="00201C2A"/>
    <w:rsid w:val="00201CDA"/>
    <w:rsid w:val="00202007"/>
    <w:rsid w:val="002021A8"/>
    <w:rsid w:val="00202326"/>
    <w:rsid w:val="0020233C"/>
    <w:rsid w:val="00202E03"/>
    <w:rsid w:val="00203267"/>
    <w:rsid w:val="0020391D"/>
    <w:rsid w:val="002044BC"/>
    <w:rsid w:val="00204EFE"/>
    <w:rsid w:val="00205010"/>
    <w:rsid w:val="002054BD"/>
    <w:rsid w:val="00205F9C"/>
    <w:rsid w:val="00206954"/>
    <w:rsid w:val="00206AC3"/>
    <w:rsid w:val="00206FAF"/>
    <w:rsid w:val="00207369"/>
    <w:rsid w:val="00207BDB"/>
    <w:rsid w:val="00207D2D"/>
    <w:rsid w:val="00207D4E"/>
    <w:rsid w:val="00210771"/>
    <w:rsid w:val="00210F94"/>
    <w:rsid w:val="00210FAC"/>
    <w:rsid w:val="00211612"/>
    <w:rsid w:val="002116E1"/>
    <w:rsid w:val="00211885"/>
    <w:rsid w:val="00211AB7"/>
    <w:rsid w:val="00211C59"/>
    <w:rsid w:val="00212DD0"/>
    <w:rsid w:val="0021376F"/>
    <w:rsid w:val="002138EE"/>
    <w:rsid w:val="0021428F"/>
    <w:rsid w:val="00214715"/>
    <w:rsid w:val="00215699"/>
    <w:rsid w:val="002159DE"/>
    <w:rsid w:val="00215CE6"/>
    <w:rsid w:val="00215E99"/>
    <w:rsid w:val="002166A6"/>
    <w:rsid w:val="00216933"/>
    <w:rsid w:val="00216BB6"/>
    <w:rsid w:val="00216C30"/>
    <w:rsid w:val="00217918"/>
    <w:rsid w:val="00217B45"/>
    <w:rsid w:val="0022048B"/>
    <w:rsid w:val="00220601"/>
    <w:rsid w:val="00220692"/>
    <w:rsid w:val="002212FA"/>
    <w:rsid w:val="00222103"/>
    <w:rsid w:val="00222261"/>
    <w:rsid w:val="002225C7"/>
    <w:rsid w:val="00222616"/>
    <w:rsid w:val="00223673"/>
    <w:rsid w:val="002237D3"/>
    <w:rsid w:val="0022393D"/>
    <w:rsid w:val="00223B07"/>
    <w:rsid w:val="00224252"/>
    <w:rsid w:val="0022436A"/>
    <w:rsid w:val="002249BB"/>
    <w:rsid w:val="00224E52"/>
    <w:rsid w:val="00225736"/>
    <w:rsid w:val="0022590D"/>
    <w:rsid w:val="00225E64"/>
    <w:rsid w:val="00226213"/>
    <w:rsid w:val="002267CE"/>
    <w:rsid w:val="00227BA5"/>
    <w:rsid w:val="00227C2B"/>
    <w:rsid w:val="00227D49"/>
    <w:rsid w:val="00227FC7"/>
    <w:rsid w:val="00231740"/>
    <w:rsid w:val="002319E6"/>
    <w:rsid w:val="002325A8"/>
    <w:rsid w:val="00232BA7"/>
    <w:rsid w:val="00232EED"/>
    <w:rsid w:val="00233195"/>
    <w:rsid w:val="002341F6"/>
    <w:rsid w:val="0023440D"/>
    <w:rsid w:val="002347B1"/>
    <w:rsid w:val="002348C5"/>
    <w:rsid w:val="00234DDE"/>
    <w:rsid w:val="00235A21"/>
    <w:rsid w:val="00235D25"/>
    <w:rsid w:val="00235E13"/>
    <w:rsid w:val="00236E72"/>
    <w:rsid w:val="00236F13"/>
    <w:rsid w:val="0023706D"/>
    <w:rsid w:val="002372F4"/>
    <w:rsid w:val="002404DE"/>
    <w:rsid w:val="00240763"/>
    <w:rsid w:val="002407C8"/>
    <w:rsid w:val="0024116C"/>
    <w:rsid w:val="002417F8"/>
    <w:rsid w:val="00241D40"/>
    <w:rsid w:val="00241F5F"/>
    <w:rsid w:val="00241FAF"/>
    <w:rsid w:val="00241FC8"/>
    <w:rsid w:val="00242328"/>
    <w:rsid w:val="00242C77"/>
    <w:rsid w:val="00243CBE"/>
    <w:rsid w:val="002440FD"/>
    <w:rsid w:val="0024472B"/>
    <w:rsid w:val="002447A4"/>
    <w:rsid w:val="00245C4C"/>
    <w:rsid w:val="00246047"/>
    <w:rsid w:val="00246221"/>
    <w:rsid w:val="00246447"/>
    <w:rsid w:val="00246B3C"/>
    <w:rsid w:val="00246CCD"/>
    <w:rsid w:val="002478E5"/>
    <w:rsid w:val="0025073C"/>
    <w:rsid w:val="00250F42"/>
    <w:rsid w:val="00250FD2"/>
    <w:rsid w:val="00251A8F"/>
    <w:rsid w:val="00252F5F"/>
    <w:rsid w:val="00253EA0"/>
    <w:rsid w:val="00254B44"/>
    <w:rsid w:val="00254C67"/>
    <w:rsid w:val="00254E99"/>
    <w:rsid w:val="00255BAF"/>
    <w:rsid w:val="002573B0"/>
    <w:rsid w:val="0025753B"/>
    <w:rsid w:val="00257AAE"/>
    <w:rsid w:val="00257EDA"/>
    <w:rsid w:val="0026027A"/>
    <w:rsid w:val="00260423"/>
    <w:rsid w:val="00260533"/>
    <w:rsid w:val="00260C27"/>
    <w:rsid w:val="00260E38"/>
    <w:rsid w:val="00260ED8"/>
    <w:rsid w:val="002615F8"/>
    <w:rsid w:val="00261A54"/>
    <w:rsid w:val="00261D37"/>
    <w:rsid w:val="00261E00"/>
    <w:rsid w:val="002624D3"/>
    <w:rsid w:val="00263081"/>
    <w:rsid w:val="00263316"/>
    <w:rsid w:val="00263607"/>
    <w:rsid w:val="0026363B"/>
    <w:rsid w:val="00263874"/>
    <w:rsid w:val="00263A74"/>
    <w:rsid w:val="00263BEB"/>
    <w:rsid w:val="00263D34"/>
    <w:rsid w:val="00263E05"/>
    <w:rsid w:val="00263EF1"/>
    <w:rsid w:val="0026411A"/>
    <w:rsid w:val="002654E8"/>
    <w:rsid w:val="002656E1"/>
    <w:rsid w:val="0026586B"/>
    <w:rsid w:val="00265CFF"/>
    <w:rsid w:val="002662F6"/>
    <w:rsid w:val="0026711F"/>
    <w:rsid w:val="00267267"/>
    <w:rsid w:val="002674E3"/>
    <w:rsid w:val="00267755"/>
    <w:rsid w:val="00267CC4"/>
    <w:rsid w:val="002705FE"/>
    <w:rsid w:val="002713DB"/>
    <w:rsid w:val="002715AC"/>
    <w:rsid w:val="002715DA"/>
    <w:rsid w:val="00271743"/>
    <w:rsid w:val="00271BFC"/>
    <w:rsid w:val="002721B2"/>
    <w:rsid w:val="00272219"/>
    <w:rsid w:val="002725F1"/>
    <w:rsid w:val="00272B71"/>
    <w:rsid w:val="00272D7E"/>
    <w:rsid w:val="00273009"/>
    <w:rsid w:val="00273278"/>
    <w:rsid w:val="00273AFD"/>
    <w:rsid w:val="002741A0"/>
    <w:rsid w:val="002741E9"/>
    <w:rsid w:val="0027465F"/>
    <w:rsid w:val="002746D8"/>
    <w:rsid w:val="0027473D"/>
    <w:rsid w:val="00274BDA"/>
    <w:rsid w:val="00275343"/>
    <w:rsid w:val="00275641"/>
    <w:rsid w:val="00275D7B"/>
    <w:rsid w:val="002761E4"/>
    <w:rsid w:val="002762F8"/>
    <w:rsid w:val="00276AE0"/>
    <w:rsid w:val="00276D6A"/>
    <w:rsid w:val="00277384"/>
    <w:rsid w:val="002779F0"/>
    <w:rsid w:val="00277E64"/>
    <w:rsid w:val="002804C8"/>
    <w:rsid w:val="002807E2"/>
    <w:rsid w:val="00280AB5"/>
    <w:rsid w:val="00280B32"/>
    <w:rsid w:val="00280B62"/>
    <w:rsid w:val="0028138A"/>
    <w:rsid w:val="00281842"/>
    <w:rsid w:val="00282166"/>
    <w:rsid w:val="0028218E"/>
    <w:rsid w:val="002821E9"/>
    <w:rsid w:val="00284207"/>
    <w:rsid w:val="00285523"/>
    <w:rsid w:val="002857C6"/>
    <w:rsid w:val="00285A3D"/>
    <w:rsid w:val="002868A6"/>
    <w:rsid w:val="002868BE"/>
    <w:rsid w:val="0028710F"/>
    <w:rsid w:val="002872C3"/>
    <w:rsid w:val="002878AE"/>
    <w:rsid w:val="002903E2"/>
    <w:rsid w:val="0029077C"/>
    <w:rsid w:val="002908A7"/>
    <w:rsid w:val="00290CA8"/>
    <w:rsid w:val="0029138F"/>
    <w:rsid w:val="002913FD"/>
    <w:rsid w:val="00291D1A"/>
    <w:rsid w:val="00291D71"/>
    <w:rsid w:val="00291EEB"/>
    <w:rsid w:val="00292115"/>
    <w:rsid w:val="00292BFC"/>
    <w:rsid w:val="00292F66"/>
    <w:rsid w:val="0029315D"/>
    <w:rsid w:val="00293881"/>
    <w:rsid w:val="0029417D"/>
    <w:rsid w:val="0029421A"/>
    <w:rsid w:val="0029449E"/>
    <w:rsid w:val="00294C8B"/>
    <w:rsid w:val="0029504D"/>
    <w:rsid w:val="0029570C"/>
    <w:rsid w:val="002958C4"/>
    <w:rsid w:val="00295C11"/>
    <w:rsid w:val="00296EB1"/>
    <w:rsid w:val="00296F46"/>
    <w:rsid w:val="00296F8A"/>
    <w:rsid w:val="002A13A8"/>
    <w:rsid w:val="002A180F"/>
    <w:rsid w:val="002A1873"/>
    <w:rsid w:val="002A1AE1"/>
    <w:rsid w:val="002A2857"/>
    <w:rsid w:val="002A2B66"/>
    <w:rsid w:val="002A2D7B"/>
    <w:rsid w:val="002A367A"/>
    <w:rsid w:val="002A3B40"/>
    <w:rsid w:val="002A3CD7"/>
    <w:rsid w:val="002A40BC"/>
    <w:rsid w:val="002A4404"/>
    <w:rsid w:val="002A51E9"/>
    <w:rsid w:val="002A52E3"/>
    <w:rsid w:val="002A5425"/>
    <w:rsid w:val="002A547D"/>
    <w:rsid w:val="002A556E"/>
    <w:rsid w:val="002A559D"/>
    <w:rsid w:val="002A56F8"/>
    <w:rsid w:val="002A5B44"/>
    <w:rsid w:val="002A5CA0"/>
    <w:rsid w:val="002A5E51"/>
    <w:rsid w:val="002A63AF"/>
    <w:rsid w:val="002A6AD1"/>
    <w:rsid w:val="002A6EAE"/>
    <w:rsid w:val="002A6FBE"/>
    <w:rsid w:val="002A7786"/>
    <w:rsid w:val="002A7869"/>
    <w:rsid w:val="002A7BB5"/>
    <w:rsid w:val="002A7EE3"/>
    <w:rsid w:val="002A7F5B"/>
    <w:rsid w:val="002B0826"/>
    <w:rsid w:val="002B0D78"/>
    <w:rsid w:val="002B0F46"/>
    <w:rsid w:val="002B1CD3"/>
    <w:rsid w:val="002B2078"/>
    <w:rsid w:val="002B22D4"/>
    <w:rsid w:val="002B2334"/>
    <w:rsid w:val="002B291F"/>
    <w:rsid w:val="002B2E6C"/>
    <w:rsid w:val="002B3178"/>
    <w:rsid w:val="002B3448"/>
    <w:rsid w:val="002B3A9D"/>
    <w:rsid w:val="002B3C14"/>
    <w:rsid w:val="002B3C46"/>
    <w:rsid w:val="002B3FD0"/>
    <w:rsid w:val="002B43FA"/>
    <w:rsid w:val="002B4B94"/>
    <w:rsid w:val="002B5C84"/>
    <w:rsid w:val="002B609A"/>
    <w:rsid w:val="002B6B22"/>
    <w:rsid w:val="002B768B"/>
    <w:rsid w:val="002B7969"/>
    <w:rsid w:val="002B7E6B"/>
    <w:rsid w:val="002C047D"/>
    <w:rsid w:val="002C08EF"/>
    <w:rsid w:val="002C0C50"/>
    <w:rsid w:val="002C179A"/>
    <w:rsid w:val="002C196D"/>
    <w:rsid w:val="002C28CC"/>
    <w:rsid w:val="002C2DB8"/>
    <w:rsid w:val="002C3066"/>
    <w:rsid w:val="002C3C70"/>
    <w:rsid w:val="002C41DC"/>
    <w:rsid w:val="002C423C"/>
    <w:rsid w:val="002C4912"/>
    <w:rsid w:val="002C4AE9"/>
    <w:rsid w:val="002C5A63"/>
    <w:rsid w:val="002C5D36"/>
    <w:rsid w:val="002C63F6"/>
    <w:rsid w:val="002C6874"/>
    <w:rsid w:val="002C754B"/>
    <w:rsid w:val="002C79D7"/>
    <w:rsid w:val="002D0035"/>
    <w:rsid w:val="002D0356"/>
    <w:rsid w:val="002D06E7"/>
    <w:rsid w:val="002D07C0"/>
    <w:rsid w:val="002D0904"/>
    <w:rsid w:val="002D0905"/>
    <w:rsid w:val="002D0A69"/>
    <w:rsid w:val="002D0C19"/>
    <w:rsid w:val="002D0C1F"/>
    <w:rsid w:val="002D0FC6"/>
    <w:rsid w:val="002D1101"/>
    <w:rsid w:val="002D138C"/>
    <w:rsid w:val="002D14B7"/>
    <w:rsid w:val="002D18E0"/>
    <w:rsid w:val="002D1933"/>
    <w:rsid w:val="002D1A3D"/>
    <w:rsid w:val="002D24C6"/>
    <w:rsid w:val="002D2AC2"/>
    <w:rsid w:val="002D2D3E"/>
    <w:rsid w:val="002D3182"/>
    <w:rsid w:val="002D342A"/>
    <w:rsid w:val="002D3B3F"/>
    <w:rsid w:val="002D3EC8"/>
    <w:rsid w:val="002D4325"/>
    <w:rsid w:val="002D45BF"/>
    <w:rsid w:val="002D4A85"/>
    <w:rsid w:val="002D4D2D"/>
    <w:rsid w:val="002D56F7"/>
    <w:rsid w:val="002D64DF"/>
    <w:rsid w:val="002D66FB"/>
    <w:rsid w:val="002D6F3C"/>
    <w:rsid w:val="002D71F8"/>
    <w:rsid w:val="002D737C"/>
    <w:rsid w:val="002D74FF"/>
    <w:rsid w:val="002D7B83"/>
    <w:rsid w:val="002E000C"/>
    <w:rsid w:val="002E0BB3"/>
    <w:rsid w:val="002E13E0"/>
    <w:rsid w:val="002E1950"/>
    <w:rsid w:val="002E2509"/>
    <w:rsid w:val="002E2864"/>
    <w:rsid w:val="002E2900"/>
    <w:rsid w:val="002E2D4A"/>
    <w:rsid w:val="002E38DB"/>
    <w:rsid w:val="002E3C01"/>
    <w:rsid w:val="002E3EBB"/>
    <w:rsid w:val="002E47B5"/>
    <w:rsid w:val="002E4F35"/>
    <w:rsid w:val="002E5256"/>
    <w:rsid w:val="002E5271"/>
    <w:rsid w:val="002E538F"/>
    <w:rsid w:val="002E539A"/>
    <w:rsid w:val="002E55DD"/>
    <w:rsid w:val="002E562D"/>
    <w:rsid w:val="002E58BF"/>
    <w:rsid w:val="002E5E77"/>
    <w:rsid w:val="002E5F31"/>
    <w:rsid w:val="002E656A"/>
    <w:rsid w:val="002E7B71"/>
    <w:rsid w:val="002E7EA2"/>
    <w:rsid w:val="002E7EC2"/>
    <w:rsid w:val="002E7F8D"/>
    <w:rsid w:val="002F07E2"/>
    <w:rsid w:val="002F0DBD"/>
    <w:rsid w:val="002F0FA6"/>
    <w:rsid w:val="002F117A"/>
    <w:rsid w:val="002F127D"/>
    <w:rsid w:val="002F12EB"/>
    <w:rsid w:val="002F14F5"/>
    <w:rsid w:val="002F1BE7"/>
    <w:rsid w:val="002F1F6E"/>
    <w:rsid w:val="002F2147"/>
    <w:rsid w:val="002F2B7A"/>
    <w:rsid w:val="002F3105"/>
    <w:rsid w:val="002F37D0"/>
    <w:rsid w:val="002F3E78"/>
    <w:rsid w:val="002F3F34"/>
    <w:rsid w:val="002F4604"/>
    <w:rsid w:val="002F4675"/>
    <w:rsid w:val="002F485F"/>
    <w:rsid w:val="002F493D"/>
    <w:rsid w:val="002F4D43"/>
    <w:rsid w:val="002F4DEF"/>
    <w:rsid w:val="002F54F6"/>
    <w:rsid w:val="002F554B"/>
    <w:rsid w:val="002F55BE"/>
    <w:rsid w:val="002F5836"/>
    <w:rsid w:val="002F5892"/>
    <w:rsid w:val="002F5D1D"/>
    <w:rsid w:val="002F5EB8"/>
    <w:rsid w:val="002F6071"/>
    <w:rsid w:val="002F6F94"/>
    <w:rsid w:val="002F72FF"/>
    <w:rsid w:val="002F7483"/>
    <w:rsid w:val="002F79CC"/>
    <w:rsid w:val="002F7BE7"/>
    <w:rsid w:val="002F7C38"/>
    <w:rsid w:val="002F7C59"/>
    <w:rsid w:val="002F7CAD"/>
    <w:rsid w:val="002F7D01"/>
    <w:rsid w:val="002F7F8F"/>
    <w:rsid w:val="00300149"/>
    <w:rsid w:val="00300264"/>
    <w:rsid w:val="00300A70"/>
    <w:rsid w:val="003014B1"/>
    <w:rsid w:val="003019D9"/>
    <w:rsid w:val="0030242B"/>
    <w:rsid w:val="00302908"/>
    <w:rsid w:val="00302CFD"/>
    <w:rsid w:val="00303041"/>
    <w:rsid w:val="003030F5"/>
    <w:rsid w:val="003034D7"/>
    <w:rsid w:val="003036F3"/>
    <w:rsid w:val="003036FC"/>
    <w:rsid w:val="00303AA6"/>
    <w:rsid w:val="00303B00"/>
    <w:rsid w:val="0030438F"/>
    <w:rsid w:val="0030463E"/>
    <w:rsid w:val="00304ED6"/>
    <w:rsid w:val="00305FDA"/>
    <w:rsid w:val="00306128"/>
    <w:rsid w:val="003064BF"/>
    <w:rsid w:val="00306521"/>
    <w:rsid w:val="00307223"/>
    <w:rsid w:val="00307B47"/>
    <w:rsid w:val="0031034B"/>
    <w:rsid w:val="003107C6"/>
    <w:rsid w:val="00310825"/>
    <w:rsid w:val="00310854"/>
    <w:rsid w:val="00310E94"/>
    <w:rsid w:val="00311FCA"/>
    <w:rsid w:val="0031239E"/>
    <w:rsid w:val="003123BD"/>
    <w:rsid w:val="00312421"/>
    <w:rsid w:val="00312AB8"/>
    <w:rsid w:val="00312EC2"/>
    <w:rsid w:val="00313197"/>
    <w:rsid w:val="003132EC"/>
    <w:rsid w:val="0031398C"/>
    <w:rsid w:val="00313D9B"/>
    <w:rsid w:val="00313F79"/>
    <w:rsid w:val="003140E2"/>
    <w:rsid w:val="00314DB6"/>
    <w:rsid w:val="00315212"/>
    <w:rsid w:val="00315A06"/>
    <w:rsid w:val="00315CD2"/>
    <w:rsid w:val="00316600"/>
    <w:rsid w:val="003166C1"/>
    <w:rsid w:val="00316945"/>
    <w:rsid w:val="00316A8B"/>
    <w:rsid w:val="00316BF6"/>
    <w:rsid w:val="00316C40"/>
    <w:rsid w:val="00316D68"/>
    <w:rsid w:val="00317191"/>
    <w:rsid w:val="0031733B"/>
    <w:rsid w:val="00317E87"/>
    <w:rsid w:val="00317F54"/>
    <w:rsid w:val="0032081F"/>
    <w:rsid w:val="0032083E"/>
    <w:rsid w:val="0032122A"/>
    <w:rsid w:val="0032123E"/>
    <w:rsid w:val="00322121"/>
    <w:rsid w:val="003224B9"/>
    <w:rsid w:val="003225FB"/>
    <w:rsid w:val="003229B6"/>
    <w:rsid w:val="00323139"/>
    <w:rsid w:val="003235AC"/>
    <w:rsid w:val="003235CB"/>
    <w:rsid w:val="00323759"/>
    <w:rsid w:val="00323A7C"/>
    <w:rsid w:val="00323C32"/>
    <w:rsid w:val="00323EC2"/>
    <w:rsid w:val="00323FC7"/>
    <w:rsid w:val="0032427D"/>
    <w:rsid w:val="00324A1D"/>
    <w:rsid w:val="00324B0D"/>
    <w:rsid w:val="00325742"/>
    <w:rsid w:val="003257FA"/>
    <w:rsid w:val="00325B63"/>
    <w:rsid w:val="00326196"/>
    <w:rsid w:val="00326240"/>
    <w:rsid w:val="0032624E"/>
    <w:rsid w:val="00326972"/>
    <w:rsid w:val="003270AC"/>
    <w:rsid w:val="00327193"/>
    <w:rsid w:val="00327262"/>
    <w:rsid w:val="003278A1"/>
    <w:rsid w:val="00327909"/>
    <w:rsid w:val="00327AB3"/>
    <w:rsid w:val="003304E6"/>
    <w:rsid w:val="00330D77"/>
    <w:rsid w:val="00331378"/>
    <w:rsid w:val="00331E0F"/>
    <w:rsid w:val="00331E9D"/>
    <w:rsid w:val="003327DF"/>
    <w:rsid w:val="00332FCC"/>
    <w:rsid w:val="0033326E"/>
    <w:rsid w:val="0033371C"/>
    <w:rsid w:val="00334930"/>
    <w:rsid w:val="00334AB8"/>
    <w:rsid w:val="00336AEA"/>
    <w:rsid w:val="00336B35"/>
    <w:rsid w:val="003371BE"/>
    <w:rsid w:val="0033758C"/>
    <w:rsid w:val="0033764B"/>
    <w:rsid w:val="00337821"/>
    <w:rsid w:val="003404E8"/>
    <w:rsid w:val="00340778"/>
    <w:rsid w:val="00340B1C"/>
    <w:rsid w:val="00340B2C"/>
    <w:rsid w:val="00340B44"/>
    <w:rsid w:val="0034170C"/>
    <w:rsid w:val="00341A9B"/>
    <w:rsid w:val="00341CED"/>
    <w:rsid w:val="00342759"/>
    <w:rsid w:val="00342DC1"/>
    <w:rsid w:val="00342ED4"/>
    <w:rsid w:val="0034347D"/>
    <w:rsid w:val="003436CA"/>
    <w:rsid w:val="003436DC"/>
    <w:rsid w:val="0034375F"/>
    <w:rsid w:val="00343BDF"/>
    <w:rsid w:val="00343F41"/>
    <w:rsid w:val="0034459F"/>
    <w:rsid w:val="00344FD2"/>
    <w:rsid w:val="00345300"/>
    <w:rsid w:val="0034535E"/>
    <w:rsid w:val="00345424"/>
    <w:rsid w:val="003458AA"/>
    <w:rsid w:val="003459F3"/>
    <w:rsid w:val="00345E80"/>
    <w:rsid w:val="00345EA7"/>
    <w:rsid w:val="00346330"/>
    <w:rsid w:val="0034652C"/>
    <w:rsid w:val="00346FEA"/>
    <w:rsid w:val="0034718D"/>
    <w:rsid w:val="00347202"/>
    <w:rsid w:val="0034765D"/>
    <w:rsid w:val="003478B1"/>
    <w:rsid w:val="00347982"/>
    <w:rsid w:val="00347D0E"/>
    <w:rsid w:val="00347F10"/>
    <w:rsid w:val="0035067B"/>
    <w:rsid w:val="00350C26"/>
    <w:rsid w:val="00350E0D"/>
    <w:rsid w:val="00351FB4"/>
    <w:rsid w:val="003522D5"/>
    <w:rsid w:val="0035283B"/>
    <w:rsid w:val="00352B65"/>
    <w:rsid w:val="00352F7C"/>
    <w:rsid w:val="003530E5"/>
    <w:rsid w:val="00353878"/>
    <w:rsid w:val="00353A00"/>
    <w:rsid w:val="00353DAF"/>
    <w:rsid w:val="003541E1"/>
    <w:rsid w:val="003542CD"/>
    <w:rsid w:val="0035438A"/>
    <w:rsid w:val="00354736"/>
    <w:rsid w:val="00354A1F"/>
    <w:rsid w:val="00354EAC"/>
    <w:rsid w:val="00355567"/>
    <w:rsid w:val="00355680"/>
    <w:rsid w:val="00355B11"/>
    <w:rsid w:val="003577AB"/>
    <w:rsid w:val="00357AB6"/>
    <w:rsid w:val="00357DFD"/>
    <w:rsid w:val="00357E85"/>
    <w:rsid w:val="00360494"/>
    <w:rsid w:val="00360711"/>
    <w:rsid w:val="0036191E"/>
    <w:rsid w:val="00361AD6"/>
    <w:rsid w:val="00361D3E"/>
    <w:rsid w:val="003626C0"/>
    <w:rsid w:val="00362C5E"/>
    <w:rsid w:val="00362C9C"/>
    <w:rsid w:val="00362E6F"/>
    <w:rsid w:val="00362FA9"/>
    <w:rsid w:val="00362FEC"/>
    <w:rsid w:val="00363417"/>
    <w:rsid w:val="003635F2"/>
    <w:rsid w:val="0036378B"/>
    <w:rsid w:val="0036381C"/>
    <w:rsid w:val="003639E5"/>
    <w:rsid w:val="00363D7A"/>
    <w:rsid w:val="0036404A"/>
    <w:rsid w:val="003640A7"/>
    <w:rsid w:val="003647DA"/>
    <w:rsid w:val="00364EA5"/>
    <w:rsid w:val="0036508D"/>
    <w:rsid w:val="003650E8"/>
    <w:rsid w:val="003651C8"/>
    <w:rsid w:val="003652EA"/>
    <w:rsid w:val="00365BEA"/>
    <w:rsid w:val="00366CAC"/>
    <w:rsid w:val="00367894"/>
    <w:rsid w:val="003679BA"/>
    <w:rsid w:val="003700A3"/>
    <w:rsid w:val="00370217"/>
    <w:rsid w:val="003703F4"/>
    <w:rsid w:val="00370B40"/>
    <w:rsid w:val="00370CD3"/>
    <w:rsid w:val="00371BE9"/>
    <w:rsid w:val="00371EAE"/>
    <w:rsid w:val="0037240A"/>
    <w:rsid w:val="003724AD"/>
    <w:rsid w:val="00373411"/>
    <w:rsid w:val="00373D40"/>
    <w:rsid w:val="00374016"/>
    <w:rsid w:val="00374251"/>
    <w:rsid w:val="003744B3"/>
    <w:rsid w:val="00374AF6"/>
    <w:rsid w:val="00375DB5"/>
    <w:rsid w:val="00376E2B"/>
    <w:rsid w:val="00376F92"/>
    <w:rsid w:val="00377BE4"/>
    <w:rsid w:val="00380094"/>
    <w:rsid w:val="003800F0"/>
    <w:rsid w:val="00380C01"/>
    <w:rsid w:val="003814A3"/>
    <w:rsid w:val="00381595"/>
    <w:rsid w:val="003816F4"/>
    <w:rsid w:val="003819A4"/>
    <w:rsid w:val="00381CC1"/>
    <w:rsid w:val="003822C1"/>
    <w:rsid w:val="00382306"/>
    <w:rsid w:val="00382B86"/>
    <w:rsid w:val="00383071"/>
    <w:rsid w:val="003832EF"/>
    <w:rsid w:val="003837F4"/>
    <w:rsid w:val="003844B6"/>
    <w:rsid w:val="003846D9"/>
    <w:rsid w:val="00384764"/>
    <w:rsid w:val="0038564A"/>
    <w:rsid w:val="0038576C"/>
    <w:rsid w:val="00385800"/>
    <w:rsid w:val="00385F39"/>
    <w:rsid w:val="00386A29"/>
    <w:rsid w:val="0038743E"/>
    <w:rsid w:val="003879DF"/>
    <w:rsid w:val="00387DFA"/>
    <w:rsid w:val="0039083F"/>
    <w:rsid w:val="00390FD7"/>
    <w:rsid w:val="00391374"/>
    <w:rsid w:val="00391D53"/>
    <w:rsid w:val="00391FAB"/>
    <w:rsid w:val="0039201A"/>
    <w:rsid w:val="00392050"/>
    <w:rsid w:val="00392440"/>
    <w:rsid w:val="00392539"/>
    <w:rsid w:val="00392677"/>
    <w:rsid w:val="003936EA"/>
    <w:rsid w:val="00393987"/>
    <w:rsid w:val="003940F7"/>
    <w:rsid w:val="003946FB"/>
    <w:rsid w:val="0039497F"/>
    <w:rsid w:val="00394981"/>
    <w:rsid w:val="00395161"/>
    <w:rsid w:val="003953A8"/>
    <w:rsid w:val="0039575E"/>
    <w:rsid w:val="00395DB6"/>
    <w:rsid w:val="00396766"/>
    <w:rsid w:val="003968D5"/>
    <w:rsid w:val="00396D6E"/>
    <w:rsid w:val="00396FF0"/>
    <w:rsid w:val="0039788E"/>
    <w:rsid w:val="003979CC"/>
    <w:rsid w:val="003A046E"/>
    <w:rsid w:val="003A0529"/>
    <w:rsid w:val="003A0962"/>
    <w:rsid w:val="003A0A3A"/>
    <w:rsid w:val="003A0FD8"/>
    <w:rsid w:val="003A1FF0"/>
    <w:rsid w:val="003A2A3D"/>
    <w:rsid w:val="003A3551"/>
    <w:rsid w:val="003A37E9"/>
    <w:rsid w:val="003A38F0"/>
    <w:rsid w:val="003A40F2"/>
    <w:rsid w:val="003A42F3"/>
    <w:rsid w:val="003A443D"/>
    <w:rsid w:val="003A45E4"/>
    <w:rsid w:val="003A4932"/>
    <w:rsid w:val="003A5149"/>
    <w:rsid w:val="003A6627"/>
    <w:rsid w:val="003A6A5A"/>
    <w:rsid w:val="003A6ED7"/>
    <w:rsid w:val="003A7025"/>
    <w:rsid w:val="003A72E9"/>
    <w:rsid w:val="003B0173"/>
    <w:rsid w:val="003B0398"/>
    <w:rsid w:val="003B0DA5"/>
    <w:rsid w:val="003B0F0B"/>
    <w:rsid w:val="003B198E"/>
    <w:rsid w:val="003B22AB"/>
    <w:rsid w:val="003B4A4A"/>
    <w:rsid w:val="003B4BC7"/>
    <w:rsid w:val="003B53A5"/>
    <w:rsid w:val="003B5896"/>
    <w:rsid w:val="003B59EE"/>
    <w:rsid w:val="003B5B72"/>
    <w:rsid w:val="003B6D71"/>
    <w:rsid w:val="003B6EF2"/>
    <w:rsid w:val="003B6FA2"/>
    <w:rsid w:val="003B7697"/>
    <w:rsid w:val="003B7930"/>
    <w:rsid w:val="003B7E7A"/>
    <w:rsid w:val="003C0463"/>
    <w:rsid w:val="003C0905"/>
    <w:rsid w:val="003C167B"/>
    <w:rsid w:val="003C1EAF"/>
    <w:rsid w:val="003C2297"/>
    <w:rsid w:val="003C2A82"/>
    <w:rsid w:val="003C346B"/>
    <w:rsid w:val="003C40EE"/>
    <w:rsid w:val="003C4206"/>
    <w:rsid w:val="003C42F7"/>
    <w:rsid w:val="003C479F"/>
    <w:rsid w:val="003C4884"/>
    <w:rsid w:val="003C5092"/>
    <w:rsid w:val="003C5DEF"/>
    <w:rsid w:val="003C5E07"/>
    <w:rsid w:val="003C60C1"/>
    <w:rsid w:val="003C6140"/>
    <w:rsid w:val="003C641E"/>
    <w:rsid w:val="003C6C81"/>
    <w:rsid w:val="003C6F33"/>
    <w:rsid w:val="003C7C6B"/>
    <w:rsid w:val="003D047F"/>
    <w:rsid w:val="003D071D"/>
    <w:rsid w:val="003D075B"/>
    <w:rsid w:val="003D0A34"/>
    <w:rsid w:val="003D0DD0"/>
    <w:rsid w:val="003D0FBC"/>
    <w:rsid w:val="003D2333"/>
    <w:rsid w:val="003D2D85"/>
    <w:rsid w:val="003D2FBA"/>
    <w:rsid w:val="003D3161"/>
    <w:rsid w:val="003D318E"/>
    <w:rsid w:val="003D3227"/>
    <w:rsid w:val="003D3525"/>
    <w:rsid w:val="003D36B8"/>
    <w:rsid w:val="003D3A55"/>
    <w:rsid w:val="003D3CDE"/>
    <w:rsid w:val="003D408F"/>
    <w:rsid w:val="003D4347"/>
    <w:rsid w:val="003D5413"/>
    <w:rsid w:val="003D54E0"/>
    <w:rsid w:val="003D5996"/>
    <w:rsid w:val="003D5A09"/>
    <w:rsid w:val="003D5D5D"/>
    <w:rsid w:val="003D6407"/>
    <w:rsid w:val="003D647A"/>
    <w:rsid w:val="003D64D5"/>
    <w:rsid w:val="003D6B1D"/>
    <w:rsid w:val="003D6E30"/>
    <w:rsid w:val="003D70B5"/>
    <w:rsid w:val="003D70D9"/>
    <w:rsid w:val="003D7666"/>
    <w:rsid w:val="003D78D7"/>
    <w:rsid w:val="003D7B41"/>
    <w:rsid w:val="003D7B45"/>
    <w:rsid w:val="003E03E3"/>
    <w:rsid w:val="003E05FE"/>
    <w:rsid w:val="003E06A6"/>
    <w:rsid w:val="003E09A0"/>
    <w:rsid w:val="003E0CD7"/>
    <w:rsid w:val="003E12C5"/>
    <w:rsid w:val="003E148A"/>
    <w:rsid w:val="003E14F0"/>
    <w:rsid w:val="003E168D"/>
    <w:rsid w:val="003E1DA1"/>
    <w:rsid w:val="003E32D8"/>
    <w:rsid w:val="003E348C"/>
    <w:rsid w:val="003E34DF"/>
    <w:rsid w:val="003E35B1"/>
    <w:rsid w:val="003E3E19"/>
    <w:rsid w:val="003E427F"/>
    <w:rsid w:val="003E44D7"/>
    <w:rsid w:val="003E47DE"/>
    <w:rsid w:val="003E4ABA"/>
    <w:rsid w:val="003E4B46"/>
    <w:rsid w:val="003E4CFE"/>
    <w:rsid w:val="003E4F42"/>
    <w:rsid w:val="003E5075"/>
    <w:rsid w:val="003E5233"/>
    <w:rsid w:val="003E5F95"/>
    <w:rsid w:val="003E647A"/>
    <w:rsid w:val="003E6D48"/>
    <w:rsid w:val="003E6F0B"/>
    <w:rsid w:val="003E735D"/>
    <w:rsid w:val="003F00D4"/>
    <w:rsid w:val="003F00DF"/>
    <w:rsid w:val="003F018C"/>
    <w:rsid w:val="003F06A5"/>
    <w:rsid w:val="003F09CB"/>
    <w:rsid w:val="003F0FA8"/>
    <w:rsid w:val="003F10D3"/>
    <w:rsid w:val="003F1150"/>
    <w:rsid w:val="003F140D"/>
    <w:rsid w:val="003F143C"/>
    <w:rsid w:val="003F1548"/>
    <w:rsid w:val="003F176D"/>
    <w:rsid w:val="003F204C"/>
    <w:rsid w:val="003F228F"/>
    <w:rsid w:val="003F274F"/>
    <w:rsid w:val="003F2B3D"/>
    <w:rsid w:val="003F3105"/>
    <w:rsid w:val="003F31C5"/>
    <w:rsid w:val="003F3328"/>
    <w:rsid w:val="003F3C34"/>
    <w:rsid w:val="003F3ED7"/>
    <w:rsid w:val="003F3F1F"/>
    <w:rsid w:val="003F4172"/>
    <w:rsid w:val="003F4222"/>
    <w:rsid w:val="003F4249"/>
    <w:rsid w:val="003F4251"/>
    <w:rsid w:val="003F4481"/>
    <w:rsid w:val="003F461D"/>
    <w:rsid w:val="003F4940"/>
    <w:rsid w:val="003F4C90"/>
    <w:rsid w:val="003F5071"/>
    <w:rsid w:val="003F5086"/>
    <w:rsid w:val="003F550A"/>
    <w:rsid w:val="003F59B2"/>
    <w:rsid w:val="003F5AF7"/>
    <w:rsid w:val="003F65EF"/>
    <w:rsid w:val="003F6ECC"/>
    <w:rsid w:val="003F74BB"/>
    <w:rsid w:val="003F7563"/>
    <w:rsid w:val="003F7662"/>
    <w:rsid w:val="003F7EFA"/>
    <w:rsid w:val="00400402"/>
    <w:rsid w:val="00400C90"/>
    <w:rsid w:val="004020D3"/>
    <w:rsid w:val="00402D65"/>
    <w:rsid w:val="00402E02"/>
    <w:rsid w:val="00403364"/>
    <w:rsid w:val="0040343E"/>
    <w:rsid w:val="00403971"/>
    <w:rsid w:val="00403E80"/>
    <w:rsid w:val="0040415C"/>
    <w:rsid w:val="00404D74"/>
    <w:rsid w:val="0040518A"/>
    <w:rsid w:val="004056F3"/>
    <w:rsid w:val="00405B3A"/>
    <w:rsid w:val="0040616D"/>
    <w:rsid w:val="00406DA8"/>
    <w:rsid w:val="00406EF0"/>
    <w:rsid w:val="004119AD"/>
    <w:rsid w:val="00411BB1"/>
    <w:rsid w:val="0041450E"/>
    <w:rsid w:val="00414723"/>
    <w:rsid w:val="004148E1"/>
    <w:rsid w:val="00414FE4"/>
    <w:rsid w:val="00414FF4"/>
    <w:rsid w:val="00415370"/>
    <w:rsid w:val="00415762"/>
    <w:rsid w:val="00415781"/>
    <w:rsid w:val="00415800"/>
    <w:rsid w:val="00415A0B"/>
    <w:rsid w:val="00415C60"/>
    <w:rsid w:val="00415F80"/>
    <w:rsid w:val="00416B08"/>
    <w:rsid w:val="00416BB6"/>
    <w:rsid w:val="00416F40"/>
    <w:rsid w:val="00417769"/>
    <w:rsid w:val="00417CF3"/>
    <w:rsid w:val="00420129"/>
    <w:rsid w:val="00420819"/>
    <w:rsid w:val="00420909"/>
    <w:rsid w:val="004215BB"/>
    <w:rsid w:val="0042173F"/>
    <w:rsid w:val="0042192C"/>
    <w:rsid w:val="004219DE"/>
    <w:rsid w:val="00421A5D"/>
    <w:rsid w:val="00421EF2"/>
    <w:rsid w:val="0042241E"/>
    <w:rsid w:val="00422668"/>
    <w:rsid w:val="004230B6"/>
    <w:rsid w:val="00423228"/>
    <w:rsid w:val="004235A9"/>
    <w:rsid w:val="004235EE"/>
    <w:rsid w:val="00423782"/>
    <w:rsid w:val="00423AE9"/>
    <w:rsid w:val="00423B24"/>
    <w:rsid w:val="00424A67"/>
    <w:rsid w:val="00424CC9"/>
    <w:rsid w:val="004259E2"/>
    <w:rsid w:val="00426176"/>
    <w:rsid w:val="00426865"/>
    <w:rsid w:val="00426979"/>
    <w:rsid w:val="00426A22"/>
    <w:rsid w:val="00426A43"/>
    <w:rsid w:val="0042719B"/>
    <w:rsid w:val="00427460"/>
    <w:rsid w:val="0042747D"/>
    <w:rsid w:val="004277E6"/>
    <w:rsid w:val="00427EA9"/>
    <w:rsid w:val="00430410"/>
    <w:rsid w:val="00430622"/>
    <w:rsid w:val="00430C1D"/>
    <w:rsid w:val="004311CE"/>
    <w:rsid w:val="0043166B"/>
    <w:rsid w:val="004317DA"/>
    <w:rsid w:val="00431A6C"/>
    <w:rsid w:val="00431AC1"/>
    <w:rsid w:val="004322D7"/>
    <w:rsid w:val="00432468"/>
    <w:rsid w:val="00432989"/>
    <w:rsid w:val="004329C9"/>
    <w:rsid w:val="00432C23"/>
    <w:rsid w:val="00432CD5"/>
    <w:rsid w:val="00432D2B"/>
    <w:rsid w:val="00434450"/>
    <w:rsid w:val="00434AAB"/>
    <w:rsid w:val="00434F05"/>
    <w:rsid w:val="00435F06"/>
    <w:rsid w:val="004363FA"/>
    <w:rsid w:val="004364CC"/>
    <w:rsid w:val="00436B89"/>
    <w:rsid w:val="00436C3E"/>
    <w:rsid w:val="00436E6D"/>
    <w:rsid w:val="004374BA"/>
    <w:rsid w:val="00437CF0"/>
    <w:rsid w:val="004405B0"/>
    <w:rsid w:val="00440CCD"/>
    <w:rsid w:val="00440D3E"/>
    <w:rsid w:val="00440F4C"/>
    <w:rsid w:val="00440FF0"/>
    <w:rsid w:val="0044179D"/>
    <w:rsid w:val="004417BD"/>
    <w:rsid w:val="00441A35"/>
    <w:rsid w:val="00441FF9"/>
    <w:rsid w:val="00442A49"/>
    <w:rsid w:val="0044363A"/>
    <w:rsid w:val="004436E9"/>
    <w:rsid w:val="004437B2"/>
    <w:rsid w:val="0044382F"/>
    <w:rsid w:val="00443DE8"/>
    <w:rsid w:val="00444077"/>
    <w:rsid w:val="0044408A"/>
    <w:rsid w:val="004442EB"/>
    <w:rsid w:val="004443A5"/>
    <w:rsid w:val="00444C64"/>
    <w:rsid w:val="00444ED9"/>
    <w:rsid w:val="0044507C"/>
    <w:rsid w:val="00445DF5"/>
    <w:rsid w:val="0044639B"/>
    <w:rsid w:val="004469F9"/>
    <w:rsid w:val="0044763E"/>
    <w:rsid w:val="00447E48"/>
    <w:rsid w:val="00450451"/>
    <w:rsid w:val="0045102E"/>
    <w:rsid w:val="004510A4"/>
    <w:rsid w:val="00451141"/>
    <w:rsid w:val="00451335"/>
    <w:rsid w:val="0045135E"/>
    <w:rsid w:val="00451499"/>
    <w:rsid w:val="00451544"/>
    <w:rsid w:val="004524DE"/>
    <w:rsid w:val="004535AB"/>
    <w:rsid w:val="004535B0"/>
    <w:rsid w:val="00453A9A"/>
    <w:rsid w:val="00453E31"/>
    <w:rsid w:val="00454597"/>
    <w:rsid w:val="00454879"/>
    <w:rsid w:val="004548E6"/>
    <w:rsid w:val="0045493D"/>
    <w:rsid w:val="004552F4"/>
    <w:rsid w:val="0045541F"/>
    <w:rsid w:val="0045543A"/>
    <w:rsid w:val="004556D9"/>
    <w:rsid w:val="00455FF7"/>
    <w:rsid w:val="004561F9"/>
    <w:rsid w:val="0045637C"/>
    <w:rsid w:val="00456B85"/>
    <w:rsid w:val="00457E0D"/>
    <w:rsid w:val="00460475"/>
    <w:rsid w:val="00460BFF"/>
    <w:rsid w:val="0046115F"/>
    <w:rsid w:val="00461BF2"/>
    <w:rsid w:val="0046222F"/>
    <w:rsid w:val="00462CCD"/>
    <w:rsid w:val="0046339F"/>
    <w:rsid w:val="00463869"/>
    <w:rsid w:val="00463CF9"/>
    <w:rsid w:val="00463EB7"/>
    <w:rsid w:val="00464754"/>
    <w:rsid w:val="00464A9C"/>
    <w:rsid w:val="00464E8F"/>
    <w:rsid w:val="00464F23"/>
    <w:rsid w:val="004653B5"/>
    <w:rsid w:val="004657B3"/>
    <w:rsid w:val="00466246"/>
    <w:rsid w:val="00466AE8"/>
    <w:rsid w:val="00466C93"/>
    <w:rsid w:val="0046765D"/>
    <w:rsid w:val="00467AC9"/>
    <w:rsid w:val="00467BC2"/>
    <w:rsid w:val="00467C44"/>
    <w:rsid w:val="00467CD7"/>
    <w:rsid w:val="00467CFB"/>
    <w:rsid w:val="0047013C"/>
    <w:rsid w:val="004701ED"/>
    <w:rsid w:val="00470418"/>
    <w:rsid w:val="004715C9"/>
    <w:rsid w:val="00471E81"/>
    <w:rsid w:val="00471EB4"/>
    <w:rsid w:val="004724AF"/>
    <w:rsid w:val="004727C4"/>
    <w:rsid w:val="004727E8"/>
    <w:rsid w:val="0047315E"/>
    <w:rsid w:val="0047322A"/>
    <w:rsid w:val="00473379"/>
    <w:rsid w:val="0047352D"/>
    <w:rsid w:val="00473F7C"/>
    <w:rsid w:val="004743CB"/>
    <w:rsid w:val="00474A56"/>
    <w:rsid w:val="00474AC0"/>
    <w:rsid w:val="00474B50"/>
    <w:rsid w:val="0047535D"/>
    <w:rsid w:val="00475452"/>
    <w:rsid w:val="00475711"/>
    <w:rsid w:val="0047605C"/>
    <w:rsid w:val="0047620F"/>
    <w:rsid w:val="0047652F"/>
    <w:rsid w:val="004767D8"/>
    <w:rsid w:val="00476FE9"/>
    <w:rsid w:val="00477479"/>
    <w:rsid w:val="00477FAF"/>
    <w:rsid w:val="0048027B"/>
    <w:rsid w:val="00481272"/>
    <w:rsid w:val="004816F3"/>
    <w:rsid w:val="004817B5"/>
    <w:rsid w:val="00481AC6"/>
    <w:rsid w:val="00481E94"/>
    <w:rsid w:val="00482199"/>
    <w:rsid w:val="0048231B"/>
    <w:rsid w:val="00482BDA"/>
    <w:rsid w:val="00482CCF"/>
    <w:rsid w:val="00483131"/>
    <w:rsid w:val="00483170"/>
    <w:rsid w:val="004837FB"/>
    <w:rsid w:val="0048383D"/>
    <w:rsid w:val="00483AD3"/>
    <w:rsid w:val="00483B3C"/>
    <w:rsid w:val="00484154"/>
    <w:rsid w:val="00484445"/>
    <w:rsid w:val="0048500D"/>
    <w:rsid w:val="00485580"/>
    <w:rsid w:val="00485E3C"/>
    <w:rsid w:val="00486665"/>
    <w:rsid w:val="00486A68"/>
    <w:rsid w:val="00486B09"/>
    <w:rsid w:val="00486C2F"/>
    <w:rsid w:val="00487650"/>
    <w:rsid w:val="00487CFA"/>
    <w:rsid w:val="004901CA"/>
    <w:rsid w:val="0049025A"/>
    <w:rsid w:val="004904C3"/>
    <w:rsid w:val="00490A10"/>
    <w:rsid w:val="00490A62"/>
    <w:rsid w:val="00490E9E"/>
    <w:rsid w:val="00491107"/>
    <w:rsid w:val="004911EC"/>
    <w:rsid w:val="004916CB"/>
    <w:rsid w:val="00491DF3"/>
    <w:rsid w:val="00491F9F"/>
    <w:rsid w:val="004920D9"/>
    <w:rsid w:val="0049242A"/>
    <w:rsid w:val="0049249F"/>
    <w:rsid w:val="00492735"/>
    <w:rsid w:val="00492B25"/>
    <w:rsid w:val="00492EC7"/>
    <w:rsid w:val="00493868"/>
    <w:rsid w:val="00493872"/>
    <w:rsid w:val="00493C96"/>
    <w:rsid w:val="00494197"/>
    <w:rsid w:val="00494455"/>
    <w:rsid w:val="00494458"/>
    <w:rsid w:val="00494932"/>
    <w:rsid w:val="00494FC9"/>
    <w:rsid w:val="004950F8"/>
    <w:rsid w:val="00495211"/>
    <w:rsid w:val="004956F2"/>
    <w:rsid w:val="00495B23"/>
    <w:rsid w:val="00495E20"/>
    <w:rsid w:val="004965B6"/>
    <w:rsid w:val="00496AD4"/>
    <w:rsid w:val="0049733D"/>
    <w:rsid w:val="00497374"/>
    <w:rsid w:val="004973C2"/>
    <w:rsid w:val="004A0324"/>
    <w:rsid w:val="004A034D"/>
    <w:rsid w:val="004A0C25"/>
    <w:rsid w:val="004A0E76"/>
    <w:rsid w:val="004A1222"/>
    <w:rsid w:val="004A132F"/>
    <w:rsid w:val="004A1EA2"/>
    <w:rsid w:val="004A201B"/>
    <w:rsid w:val="004A27B0"/>
    <w:rsid w:val="004A2C07"/>
    <w:rsid w:val="004A3807"/>
    <w:rsid w:val="004A3BB0"/>
    <w:rsid w:val="004A3C67"/>
    <w:rsid w:val="004A4377"/>
    <w:rsid w:val="004A4D2B"/>
    <w:rsid w:val="004A52C4"/>
    <w:rsid w:val="004A5551"/>
    <w:rsid w:val="004A57EB"/>
    <w:rsid w:val="004A5824"/>
    <w:rsid w:val="004A6211"/>
    <w:rsid w:val="004A6A83"/>
    <w:rsid w:val="004A712F"/>
    <w:rsid w:val="004B0015"/>
    <w:rsid w:val="004B0095"/>
    <w:rsid w:val="004B07D2"/>
    <w:rsid w:val="004B0803"/>
    <w:rsid w:val="004B080A"/>
    <w:rsid w:val="004B0E92"/>
    <w:rsid w:val="004B0F4D"/>
    <w:rsid w:val="004B181D"/>
    <w:rsid w:val="004B1CAB"/>
    <w:rsid w:val="004B1CAE"/>
    <w:rsid w:val="004B2D93"/>
    <w:rsid w:val="004B2F1C"/>
    <w:rsid w:val="004B36ED"/>
    <w:rsid w:val="004B398F"/>
    <w:rsid w:val="004B3D44"/>
    <w:rsid w:val="004B41B5"/>
    <w:rsid w:val="004B444D"/>
    <w:rsid w:val="004B56D6"/>
    <w:rsid w:val="004B57A6"/>
    <w:rsid w:val="004B612E"/>
    <w:rsid w:val="004B623B"/>
    <w:rsid w:val="004B63F2"/>
    <w:rsid w:val="004B6802"/>
    <w:rsid w:val="004B6E68"/>
    <w:rsid w:val="004C06D7"/>
    <w:rsid w:val="004C07FE"/>
    <w:rsid w:val="004C0C08"/>
    <w:rsid w:val="004C1134"/>
    <w:rsid w:val="004C1315"/>
    <w:rsid w:val="004C17D4"/>
    <w:rsid w:val="004C18C6"/>
    <w:rsid w:val="004C1BAB"/>
    <w:rsid w:val="004C1C28"/>
    <w:rsid w:val="004C21B7"/>
    <w:rsid w:val="004C2856"/>
    <w:rsid w:val="004C2A81"/>
    <w:rsid w:val="004C2BF6"/>
    <w:rsid w:val="004C3E02"/>
    <w:rsid w:val="004C4010"/>
    <w:rsid w:val="004C422D"/>
    <w:rsid w:val="004C4CEB"/>
    <w:rsid w:val="004C5996"/>
    <w:rsid w:val="004C5CF1"/>
    <w:rsid w:val="004C5F63"/>
    <w:rsid w:val="004C5FCD"/>
    <w:rsid w:val="004C6D8E"/>
    <w:rsid w:val="004C7966"/>
    <w:rsid w:val="004C7A27"/>
    <w:rsid w:val="004C7CAC"/>
    <w:rsid w:val="004C7CE4"/>
    <w:rsid w:val="004D000F"/>
    <w:rsid w:val="004D0551"/>
    <w:rsid w:val="004D0D3E"/>
    <w:rsid w:val="004D118A"/>
    <w:rsid w:val="004D140B"/>
    <w:rsid w:val="004D17A5"/>
    <w:rsid w:val="004D1DF9"/>
    <w:rsid w:val="004D28EF"/>
    <w:rsid w:val="004D2A4E"/>
    <w:rsid w:val="004D2F38"/>
    <w:rsid w:val="004D3733"/>
    <w:rsid w:val="004D3904"/>
    <w:rsid w:val="004D409E"/>
    <w:rsid w:val="004D4AE0"/>
    <w:rsid w:val="004D54BC"/>
    <w:rsid w:val="004D580F"/>
    <w:rsid w:val="004D5A88"/>
    <w:rsid w:val="004D5CCF"/>
    <w:rsid w:val="004D6855"/>
    <w:rsid w:val="004D69A2"/>
    <w:rsid w:val="004D6F57"/>
    <w:rsid w:val="004D7BF4"/>
    <w:rsid w:val="004D7C92"/>
    <w:rsid w:val="004E00E1"/>
    <w:rsid w:val="004E02A7"/>
    <w:rsid w:val="004E0471"/>
    <w:rsid w:val="004E0782"/>
    <w:rsid w:val="004E0A55"/>
    <w:rsid w:val="004E0A57"/>
    <w:rsid w:val="004E0E95"/>
    <w:rsid w:val="004E19BA"/>
    <w:rsid w:val="004E1AF8"/>
    <w:rsid w:val="004E1F27"/>
    <w:rsid w:val="004E2080"/>
    <w:rsid w:val="004E23D0"/>
    <w:rsid w:val="004E2C09"/>
    <w:rsid w:val="004E2D62"/>
    <w:rsid w:val="004E35BF"/>
    <w:rsid w:val="004E38B2"/>
    <w:rsid w:val="004E3936"/>
    <w:rsid w:val="004E45B6"/>
    <w:rsid w:val="004E491E"/>
    <w:rsid w:val="004E497B"/>
    <w:rsid w:val="004E5735"/>
    <w:rsid w:val="004E57C9"/>
    <w:rsid w:val="004E57F7"/>
    <w:rsid w:val="004E5D9C"/>
    <w:rsid w:val="004E6B8E"/>
    <w:rsid w:val="004E6E2E"/>
    <w:rsid w:val="004E6F14"/>
    <w:rsid w:val="004E7842"/>
    <w:rsid w:val="004E7D57"/>
    <w:rsid w:val="004F023D"/>
    <w:rsid w:val="004F02E3"/>
    <w:rsid w:val="004F0543"/>
    <w:rsid w:val="004F0DDD"/>
    <w:rsid w:val="004F0F0C"/>
    <w:rsid w:val="004F104A"/>
    <w:rsid w:val="004F114F"/>
    <w:rsid w:val="004F1E2E"/>
    <w:rsid w:val="004F1EFD"/>
    <w:rsid w:val="004F25B7"/>
    <w:rsid w:val="004F2C1C"/>
    <w:rsid w:val="004F330D"/>
    <w:rsid w:val="004F3E3E"/>
    <w:rsid w:val="004F4348"/>
    <w:rsid w:val="004F4595"/>
    <w:rsid w:val="004F4843"/>
    <w:rsid w:val="004F4ACD"/>
    <w:rsid w:val="004F4FCC"/>
    <w:rsid w:val="004F578B"/>
    <w:rsid w:val="004F59A6"/>
    <w:rsid w:val="004F63F8"/>
    <w:rsid w:val="004F67BD"/>
    <w:rsid w:val="004F691B"/>
    <w:rsid w:val="004F713A"/>
    <w:rsid w:val="004F72AD"/>
    <w:rsid w:val="004F7408"/>
    <w:rsid w:val="004F755E"/>
    <w:rsid w:val="00500035"/>
    <w:rsid w:val="00500ABF"/>
    <w:rsid w:val="00500BDE"/>
    <w:rsid w:val="00500E97"/>
    <w:rsid w:val="00500F7A"/>
    <w:rsid w:val="0050106E"/>
    <w:rsid w:val="005011A4"/>
    <w:rsid w:val="005012AD"/>
    <w:rsid w:val="00501D9A"/>
    <w:rsid w:val="00501F97"/>
    <w:rsid w:val="0050241C"/>
    <w:rsid w:val="005027BB"/>
    <w:rsid w:val="0050319C"/>
    <w:rsid w:val="0050330D"/>
    <w:rsid w:val="005037E1"/>
    <w:rsid w:val="005039C2"/>
    <w:rsid w:val="00503B5C"/>
    <w:rsid w:val="00503B96"/>
    <w:rsid w:val="0050456A"/>
    <w:rsid w:val="00505E1D"/>
    <w:rsid w:val="005068E1"/>
    <w:rsid w:val="00506CE0"/>
    <w:rsid w:val="005070EA"/>
    <w:rsid w:val="0050760D"/>
    <w:rsid w:val="005077C5"/>
    <w:rsid w:val="00507A9D"/>
    <w:rsid w:val="005102C9"/>
    <w:rsid w:val="00510870"/>
    <w:rsid w:val="005110BA"/>
    <w:rsid w:val="0051168A"/>
    <w:rsid w:val="00511E2C"/>
    <w:rsid w:val="0051200E"/>
    <w:rsid w:val="00512085"/>
    <w:rsid w:val="005122F4"/>
    <w:rsid w:val="005141DA"/>
    <w:rsid w:val="005147F0"/>
    <w:rsid w:val="00514E36"/>
    <w:rsid w:val="00514F6A"/>
    <w:rsid w:val="00515522"/>
    <w:rsid w:val="00515680"/>
    <w:rsid w:val="005156A6"/>
    <w:rsid w:val="00515B93"/>
    <w:rsid w:val="0051603B"/>
    <w:rsid w:val="00516393"/>
    <w:rsid w:val="00516786"/>
    <w:rsid w:val="00516AC1"/>
    <w:rsid w:val="00516E2D"/>
    <w:rsid w:val="005172B4"/>
    <w:rsid w:val="00520295"/>
    <w:rsid w:val="00520B4F"/>
    <w:rsid w:val="00522423"/>
    <w:rsid w:val="00522BB3"/>
    <w:rsid w:val="00522DB0"/>
    <w:rsid w:val="00523306"/>
    <w:rsid w:val="00523B66"/>
    <w:rsid w:val="00523F37"/>
    <w:rsid w:val="00523F51"/>
    <w:rsid w:val="00524016"/>
    <w:rsid w:val="005244A4"/>
    <w:rsid w:val="00524AD7"/>
    <w:rsid w:val="00524B29"/>
    <w:rsid w:val="00525727"/>
    <w:rsid w:val="00525B43"/>
    <w:rsid w:val="00525CC9"/>
    <w:rsid w:val="005262D4"/>
    <w:rsid w:val="0052639A"/>
    <w:rsid w:val="00526477"/>
    <w:rsid w:val="00526691"/>
    <w:rsid w:val="00527444"/>
    <w:rsid w:val="0053027E"/>
    <w:rsid w:val="00531F39"/>
    <w:rsid w:val="00532607"/>
    <w:rsid w:val="00532767"/>
    <w:rsid w:val="005328BA"/>
    <w:rsid w:val="0053320D"/>
    <w:rsid w:val="005335C2"/>
    <w:rsid w:val="00533920"/>
    <w:rsid w:val="00533BD2"/>
    <w:rsid w:val="00533DC4"/>
    <w:rsid w:val="0053480E"/>
    <w:rsid w:val="00534ED5"/>
    <w:rsid w:val="00534FBA"/>
    <w:rsid w:val="00535062"/>
    <w:rsid w:val="00535324"/>
    <w:rsid w:val="0053540E"/>
    <w:rsid w:val="00535521"/>
    <w:rsid w:val="00535969"/>
    <w:rsid w:val="00535CB8"/>
    <w:rsid w:val="00535F4E"/>
    <w:rsid w:val="0053682F"/>
    <w:rsid w:val="00536D09"/>
    <w:rsid w:val="005371C4"/>
    <w:rsid w:val="0053749F"/>
    <w:rsid w:val="005419F2"/>
    <w:rsid w:val="00541E28"/>
    <w:rsid w:val="0054209B"/>
    <w:rsid w:val="0054216F"/>
    <w:rsid w:val="005423DE"/>
    <w:rsid w:val="0054294B"/>
    <w:rsid w:val="00542969"/>
    <w:rsid w:val="00542D37"/>
    <w:rsid w:val="00542F18"/>
    <w:rsid w:val="00543397"/>
    <w:rsid w:val="0054372D"/>
    <w:rsid w:val="005439A1"/>
    <w:rsid w:val="00543C00"/>
    <w:rsid w:val="00544492"/>
    <w:rsid w:val="00544853"/>
    <w:rsid w:val="005450E2"/>
    <w:rsid w:val="005452E2"/>
    <w:rsid w:val="005456F8"/>
    <w:rsid w:val="0054750F"/>
    <w:rsid w:val="00547A1E"/>
    <w:rsid w:val="00547AC8"/>
    <w:rsid w:val="0055073A"/>
    <w:rsid w:val="0055086B"/>
    <w:rsid w:val="005508E3"/>
    <w:rsid w:val="00550C7F"/>
    <w:rsid w:val="00550D43"/>
    <w:rsid w:val="00550DD7"/>
    <w:rsid w:val="00550EE9"/>
    <w:rsid w:val="005512D5"/>
    <w:rsid w:val="005515C2"/>
    <w:rsid w:val="005515F4"/>
    <w:rsid w:val="0055175A"/>
    <w:rsid w:val="0055199D"/>
    <w:rsid w:val="00551D9E"/>
    <w:rsid w:val="00551FFC"/>
    <w:rsid w:val="00552096"/>
    <w:rsid w:val="0055245B"/>
    <w:rsid w:val="0055255F"/>
    <w:rsid w:val="00552717"/>
    <w:rsid w:val="0055288A"/>
    <w:rsid w:val="00553D54"/>
    <w:rsid w:val="00553E9E"/>
    <w:rsid w:val="00553F9F"/>
    <w:rsid w:val="00554CB6"/>
    <w:rsid w:val="00554FC3"/>
    <w:rsid w:val="00555512"/>
    <w:rsid w:val="00555523"/>
    <w:rsid w:val="00555DC3"/>
    <w:rsid w:val="00555E0D"/>
    <w:rsid w:val="005563B5"/>
    <w:rsid w:val="00556E02"/>
    <w:rsid w:val="0055764E"/>
    <w:rsid w:val="0055783F"/>
    <w:rsid w:val="00557CF4"/>
    <w:rsid w:val="00560528"/>
    <w:rsid w:val="00560539"/>
    <w:rsid w:val="005609E7"/>
    <w:rsid w:val="00560A5E"/>
    <w:rsid w:val="00560D92"/>
    <w:rsid w:val="00561641"/>
    <w:rsid w:val="0056191E"/>
    <w:rsid w:val="00561923"/>
    <w:rsid w:val="00561D0D"/>
    <w:rsid w:val="005623F2"/>
    <w:rsid w:val="005628F1"/>
    <w:rsid w:val="0056310A"/>
    <w:rsid w:val="005631FD"/>
    <w:rsid w:val="00563C49"/>
    <w:rsid w:val="00565390"/>
    <w:rsid w:val="005653CC"/>
    <w:rsid w:val="00565AC1"/>
    <w:rsid w:val="00565E63"/>
    <w:rsid w:val="00567689"/>
    <w:rsid w:val="00567A04"/>
    <w:rsid w:val="00567F76"/>
    <w:rsid w:val="00570239"/>
    <w:rsid w:val="005704CB"/>
    <w:rsid w:val="00570CB2"/>
    <w:rsid w:val="00570D7F"/>
    <w:rsid w:val="005710A9"/>
    <w:rsid w:val="00571A56"/>
    <w:rsid w:val="00571D59"/>
    <w:rsid w:val="00572C2C"/>
    <w:rsid w:val="00572E3E"/>
    <w:rsid w:val="0057332B"/>
    <w:rsid w:val="00573335"/>
    <w:rsid w:val="00573619"/>
    <w:rsid w:val="005737F5"/>
    <w:rsid w:val="005741C2"/>
    <w:rsid w:val="00574209"/>
    <w:rsid w:val="0057420B"/>
    <w:rsid w:val="005752C3"/>
    <w:rsid w:val="005753FD"/>
    <w:rsid w:val="00575951"/>
    <w:rsid w:val="00575E72"/>
    <w:rsid w:val="00576330"/>
    <w:rsid w:val="0057651F"/>
    <w:rsid w:val="00577198"/>
    <w:rsid w:val="005775C1"/>
    <w:rsid w:val="00577E70"/>
    <w:rsid w:val="00580280"/>
    <w:rsid w:val="0058031C"/>
    <w:rsid w:val="00580634"/>
    <w:rsid w:val="0058135A"/>
    <w:rsid w:val="0058153D"/>
    <w:rsid w:val="005815FE"/>
    <w:rsid w:val="00581FD2"/>
    <w:rsid w:val="0058290E"/>
    <w:rsid w:val="00582C36"/>
    <w:rsid w:val="0058345E"/>
    <w:rsid w:val="00583FDC"/>
    <w:rsid w:val="00584058"/>
    <w:rsid w:val="005847E2"/>
    <w:rsid w:val="00585571"/>
    <w:rsid w:val="005855F8"/>
    <w:rsid w:val="00585991"/>
    <w:rsid w:val="00585B91"/>
    <w:rsid w:val="00586075"/>
    <w:rsid w:val="00586525"/>
    <w:rsid w:val="0058675C"/>
    <w:rsid w:val="00586BF1"/>
    <w:rsid w:val="005872CC"/>
    <w:rsid w:val="0058745C"/>
    <w:rsid w:val="005900D5"/>
    <w:rsid w:val="005903E4"/>
    <w:rsid w:val="00590954"/>
    <w:rsid w:val="00590DA1"/>
    <w:rsid w:val="00591256"/>
    <w:rsid w:val="005917DF"/>
    <w:rsid w:val="00592899"/>
    <w:rsid w:val="00592909"/>
    <w:rsid w:val="00592DFF"/>
    <w:rsid w:val="00593386"/>
    <w:rsid w:val="005939C8"/>
    <w:rsid w:val="00593BDE"/>
    <w:rsid w:val="005941B8"/>
    <w:rsid w:val="005941D7"/>
    <w:rsid w:val="0059424C"/>
    <w:rsid w:val="005943AE"/>
    <w:rsid w:val="0059442B"/>
    <w:rsid w:val="00594555"/>
    <w:rsid w:val="00594826"/>
    <w:rsid w:val="005950D6"/>
    <w:rsid w:val="00595486"/>
    <w:rsid w:val="0059585E"/>
    <w:rsid w:val="005958D0"/>
    <w:rsid w:val="00595BF9"/>
    <w:rsid w:val="00595D73"/>
    <w:rsid w:val="005962B6"/>
    <w:rsid w:val="005967F8"/>
    <w:rsid w:val="00596ACB"/>
    <w:rsid w:val="00596ED3"/>
    <w:rsid w:val="00597049"/>
    <w:rsid w:val="0059751C"/>
    <w:rsid w:val="0059786C"/>
    <w:rsid w:val="00597919"/>
    <w:rsid w:val="005979D0"/>
    <w:rsid w:val="00597B54"/>
    <w:rsid w:val="005A0506"/>
    <w:rsid w:val="005A051F"/>
    <w:rsid w:val="005A081E"/>
    <w:rsid w:val="005A0B9F"/>
    <w:rsid w:val="005A0C48"/>
    <w:rsid w:val="005A0D08"/>
    <w:rsid w:val="005A0D31"/>
    <w:rsid w:val="005A16C8"/>
    <w:rsid w:val="005A2E18"/>
    <w:rsid w:val="005A2E60"/>
    <w:rsid w:val="005A2F7C"/>
    <w:rsid w:val="005A2FCE"/>
    <w:rsid w:val="005A36CF"/>
    <w:rsid w:val="005A3ACA"/>
    <w:rsid w:val="005A3AD1"/>
    <w:rsid w:val="005A3B1B"/>
    <w:rsid w:val="005A42FD"/>
    <w:rsid w:val="005A4707"/>
    <w:rsid w:val="005A496B"/>
    <w:rsid w:val="005A5171"/>
    <w:rsid w:val="005A528C"/>
    <w:rsid w:val="005A5D1A"/>
    <w:rsid w:val="005A63D8"/>
    <w:rsid w:val="005A6DE6"/>
    <w:rsid w:val="005A73D7"/>
    <w:rsid w:val="005A7B92"/>
    <w:rsid w:val="005A7DBE"/>
    <w:rsid w:val="005A7FB1"/>
    <w:rsid w:val="005B064E"/>
    <w:rsid w:val="005B075B"/>
    <w:rsid w:val="005B1082"/>
    <w:rsid w:val="005B1948"/>
    <w:rsid w:val="005B1EB5"/>
    <w:rsid w:val="005B1EDB"/>
    <w:rsid w:val="005B26AC"/>
    <w:rsid w:val="005B2C3A"/>
    <w:rsid w:val="005B32CE"/>
    <w:rsid w:val="005B33DC"/>
    <w:rsid w:val="005B34EE"/>
    <w:rsid w:val="005B3568"/>
    <w:rsid w:val="005B3606"/>
    <w:rsid w:val="005B3DEC"/>
    <w:rsid w:val="005B3ED7"/>
    <w:rsid w:val="005B446E"/>
    <w:rsid w:val="005B44BE"/>
    <w:rsid w:val="005B4559"/>
    <w:rsid w:val="005B49B6"/>
    <w:rsid w:val="005B4A16"/>
    <w:rsid w:val="005B4D27"/>
    <w:rsid w:val="005B4D55"/>
    <w:rsid w:val="005B5764"/>
    <w:rsid w:val="005B57A5"/>
    <w:rsid w:val="005B5D5E"/>
    <w:rsid w:val="005B5FDA"/>
    <w:rsid w:val="005B68A7"/>
    <w:rsid w:val="005B6AD2"/>
    <w:rsid w:val="005B6CF7"/>
    <w:rsid w:val="005B6E36"/>
    <w:rsid w:val="005B74C5"/>
    <w:rsid w:val="005B7733"/>
    <w:rsid w:val="005B7A22"/>
    <w:rsid w:val="005B7ADD"/>
    <w:rsid w:val="005C00C1"/>
    <w:rsid w:val="005C047D"/>
    <w:rsid w:val="005C0602"/>
    <w:rsid w:val="005C0CCF"/>
    <w:rsid w:val="005C0DB6"/>
    <w:rsid w:val="005C1814"/>
    <w:rsid w:val="005C1E2A"/>
    <w:rsid w:val="005C2114"/>
    <w:rsid w:val="005C259F"/>
    <w:rsid w:val="005C25DD"/>
    <w:rsid w:val="005C29E9"/>
    <w:rsid w:val="005C2E28"/>
    <w:rsid w:val="005C3015"/>
    <w:rsid w:val="005C3069"/>
    <w:rsid w:val="005C315C"/>
    <w:rsid w:val="005C343C"/>
    <w:rsid w:val="005C3587"/>
    <w:rsid w:val="005C37F5"/>
    <w:rsid w:val="005C40C7"/>
    <w:rsid w:val="005C42B0"/>
    <w:rsid w:val="005C4A96"/>
    <w:rsid w:val="005C4C7F"/>
    <w:rsid w:val="005C568F"/>
    <w:rsid w:val="005C5D61"/>
    <w:rsid w:val="005C63FA"/>
    <w:rsid w:val="005C6F68"/>
    <w:rsid w:val="005C7171"/>
    <w:rsid w:val="005C75D1"/>
    <w:rsid w:val="005C773A"/>
    <w:rsid w:val="005C7C28"/>
    <w:rsid w:val="005C7FED"/>
    <w:rsid w:val="005D0512"/>
    <w:rsid w:val="005D058E"/>
    <w:rsid w:val="005D082B"/>
    <w:rsid w:val="005D0976"/>
    <w:rsid w:val="005D097F"/>
    <w:rsid w:val="005D0E7C"/>
    <w:rsid w:val="005D1576"/>
    <w:rsid w:val="005D1762"/>
    <w:rsid w:val="005D1D9F"/>
    <w:rsid w:val="005D1F64"/>
    <w:rsid w:val="005D2217"/>
    <w:rsid w:val="005D2667"/>
    <w:rsid w:val="005D3EBB"/>
    <w:rsid w:val="005D42A7"/>
    <w:rsid w:val="005D42B4"/>
    <w:rsid w:val="005D44EB"/>
    <w:rsid w:val="005D4CF7"/>
    <w:rsid w:val="005D51D9"/>
    <w:rsid w:val="005D5347"/>
    <w:rsid w:val="005D570F"/>
    <w:rsid w:val="005D5CC5"/>
    <w:rsid w:val="005D5CD0"/>
    <w:rsid w:val="005D5E85"/>
    <w:rsid w:val="005D6727"/>
    <w:rsid w:val="005D6732"/>
    <w:rsid w:val="005D6785"/>
    <w:rsid w:val="005D6793"/>
    <w:rsid w:val="005D6A80"/>
    <w:rsid w:val="005D6F33"/>
    <w:rsid w:val="005D787B"/>
    <w:rsid w:val="005D7E93"/>
    <w:rsid w:val="005E0949"/>
    <w:rsid w:val="005E12BE"/>
    <w:rsid w:val="005E1DD7"/>
    <w:rsid w:val="005E2928"/>
    <w:rsid w:val="005E3DF8"/>
    <w:rsid w:val="005E4660"/>
    <w:rsid w:val="005E515C"/>
    <w:rsid w:val="005E5F47"/>
    <w:rsid w:val="005E6499"/>
    <w:rsid w:val="005E6505"/>
    <w:rsid w:val="005E75E3"/>
    <w:rsid w:val="005E7B8C"/>
    <w:rsid w:val="005E7ECD"/>
    <w:rsid w:val="005F0215"/>
    <w:rsid w:val="005F03D0"/>
    <w:rsid w:val="005F0732"/>
    <w:rsid w:val="005F1267"/>
    <w:rsid w:val="005F1D43"/>
    <w:rsid w:val="005F20E8"/>
    <w:rsid w:val="005F2899"/>
    <w:rsid w:val="005F2CA0"/>
    <w:rsid w:val="005F2EA8"/>
    <w:rsid w:val="005F322F"/>
    <w:rsid w:val="005F3322"/>
    <w:rsid w:val="005F3751"/>
    <w:rsid w:val="005F3EC3"/>
    <w:rsid w:val="005F4136"/>
    <w:rsid w:val="005F446D"/>
    <w:rsid w:val="005F5364"/>
    <w:rsid w:val="005F584B"/>
    <w:rsid w:val="005F5D8B"/>
    <w:rsid w:val="005F64C6"/>
    <w:rsid w:val="005F767E"/>
    <w:rsid w:val="005F76FB"/>
    <w:rsid w:val="005F784D"/>
    <w:rsid w:val="005F7A0B"/>
    <w:rsid w:val="00600133"/>
    <w:rsid w:val="0060081A"/>
    <w:rsid w:val="006008F1"/>
    <w:rsid w:val="00600C01"/>
    <w:rsid w:val="00601444"/>
    <w:rsid w:val="0060158D"/>
    <w:rsid w:val="00601735"/>
    <w:rsid w:val="00601821"/>
    <w:rsid w:val="00601BE4"/>
    <w:rsid w:val="006025F2"/>
    <w:rsid w:val="00602AC4"/>
    <w:rsid w:val="00602B46"/>
    <w:rsid w:val="00602BD2"/>
    <w:rsid w:val="00603688"/>
    <w:rsid w:val="006039B8"/>
    <w:rsid w:val="00604B87"/>
    <w:rsid w:val="00604E72"/>
    <w:rsid w:val="00605275"/>
    <w:rsid w:val="0060538B"/>
    <w:rsid w:val="00605529"/>
    <w:rsid w:val="006055F2"/>
    <w:rsid w:val="0060571D"/>
    <w:rsid w:val="00605CAB"/>
    <w:rsid w:val="00605DAE"/>
    <w:rsid w:val="00605DB9"/>
    <w:rsid w:val="0060650E"/>
    <w:rsid w:val="006065CF"/>
    <w:rsid w:val="00606E5D"/>
    <w:rsid w:val="00607213"/>
    <w:rsid w:val="00607410"/>
    <w:rsid w:val="006076EF"/>
    <w:rsid w:val="006079C8"/>
    <w:rsid w:val="00611758"/>
    <w:rsid w:val="00611A2E"/>
    <w:rsid w:val="00612DFE"/>
    <w:rsid w:val="0061315B"/>
    <w:rsid w:val="00613C12"/>
    <w:rsid w:val="00613C47"/>
    <w:rsid w:val="00614071"/>
    <w:rsid w:val="00614081"/>
    <w:rsid w:val="00614209"/>
    <w:rsid w:val="00614292"/>
    <w:rsid w:val="0061488A"/>
    <w:rsid w:val="006148AC"/>
    <w:rsid w:val="00615654"/>
    <w:rsid w:val="00616201"/>
    <w:rsid w:val="00616225"/>
    <w:rsid w:val="0061652A"/>
    <w:rsid w:val="00616C1C"/>
    <w:rsid w:val="00616D5E"/>
    <w:rsid w:val="00616E65"/>
    <w:rsid w:val="00616EEC"/>
    <w:rsid w:val="00617270"/>
    <w:rsid w:val="006178EB"/>
    <w:rsid w:val="00617A8B"/>
    <w:rsid w:val="00617C23"/>
    <w:rsid w:val="006200B8"/>
    <w:rsid w:val="0062040C"/>
    <w:rsid w:val="00620422"/>
    <w:rsid w:val="00620A9B"/>
    <w:rsid w:val="00621631"/>
    <w:rsid w:val="006219F2"/>
    <w:rsid w:val="0062224C"/>
    <w:rsid w:val="0062228F"/>
    <w:rsid w:val="0062245D"/>
    <w:rsid w:val="00622FEA"/>
    <w:rsid w:val="00623264"/>
    <w:rsid w:val="00623B67"/>
    <w:rsid w:val="00623CDF"/>
    <w:rsid w:val="00623D8D"/>
    <w:rsid w:val="00623DB1"/>
    <w:rsid w:val="006241D2"/>
    <w:rsid w:val="006245F3"/>
    <w:rsid w:val="00624992"/>
    <w:rsid w:val="00624B63"/>
    <w:rsid w:val="00624E6F"/>
    <w:rsid w:val="0062552F"/>
    <w:rsid w:val="00625742"/>
    <w:rsid w:val="00625B47"/>
    <w:rsid w:val="00626A11"/>
    <w:rsid w:val="0062726B"/>
    <w:rsid w:val="006304D2"/>
    <w:rsid w:val="00630C76"/>
    <w:rsid w:val="006319CA"/>
    <w:rsid w:val="00633107"/>
    <w:rsid w:val="0063385A"/>
    <w:rsid w:val="00634013"/>
    <w:rsid w:val="006348A7"/>
    <w:rsid w:val="00634932"/>
    <w:rsid w:val="00634E39"/>
    <w:rsid w:val="00634EC0"/>
    <w:rsid w:val="0063627F"/>
    <w:rsid w:val="006362FE"/>
    <w:rsid w:val="006364D6"/>
    <w:rsid w:val="006369E0"/>
    <w:rsid w:val="00636B96"/>
    <w:rsid w:val="006370A6"/>
    <w:rsid w:val="00637586"/>
    <w:rsid w:val="006375A7"/>
    <w:rsid w:val="00637A76"/>
    <w:rsid w:val="00637AE7"/>
    <w:rsid w:val="00637DF2"/>
    <w:rsid w:val="00637EE5"/>
    <w:rsid w:val="006411E4"/>
    <w:rsid w:val="0064140B"/>
    <w:rsid w:val="00641586"/>
    <w:rsid w:val="00641D0F"/>
    <w:rsid w:val="00641D16"/>
    <w:rsid w:val="00642016"/>
    <w:rsid w:val="00642143"/>
    <w:rsid w:val="0064216B"/>
    <w:rsid w:val="0064266A"/>
    <w:rsid w:val="00642B0F"/>
    <w:rsid w:val="00642D72"/>
    <w:rsid w:val="00642F98"/>
    <w:rsid w:val="006430F7"/>
    <w:rsid w:val="006431BC"/>
    <w:rsid w:val="00643671"/>
    <w:rsid w:val="00643819"/>
    <w:rsid w:val="00643B4C"/>
    <w:rsid w:val="00643E07"/>
    <w:rsid w:val="00643F85"/>
    <w:rsid w:val="006443CB"/>
    <w:rsid w:val="00644A19"/>
    <w:rsid w:val="00644A68"/>
    <w:rsid w:val="00644EAB"/>
    <w:rsid w:val="00644F80"/>
    <w:rsid w:val="00645874"/>
    <w:rsid w:val="006462D4"/>
    <w:rsid w:val="00646896"/>
    <w:rsid w:val="0064798F"/>
    <w:rsid w:val="006479E0"/>
    <w:rsid w:val="00647A43"/>
    <w:rsid w:val="00647F7B"/>
    <w:rsid w:val="006500F7"/>
    <w:rsid w:val="0065074A"/>
    <w:rsid w:val="006517F3"/>
    <w:rsid w:val="006518CD"/>
    <w:rsid w:val="00651AFF"/>
    <w:rsid w:val="00651E96"/>
    <w:rsid w:val="006525F7"/>
    <w:rsid w:val="006533F3"/>
    <w:rsid w:val="00653579"/>
    <w:rsid w:val="006536FF"/>
    <w:rsid w:val="00653FE6"/>
    <w:rsid w:val="0065446A"/>
    <w:rsid w:val="00654C11"/>
    <w:rsid w:val="006551F6"/>
    <w:rsid w:val="006553D0"/>
    <w:rsid w:val="0065552B"/>
    <w:rsid w:val="00655730"/>
    <w:rsid w:val="0065576B"/>
    <w:rsid w:val="006558F8"/>
    <w:rsid w:val="0065651B"/>
    <w:rsid w:val="006566ED"/>
    <w:rsid w:val="00660024"/>
    <w:rsid w:val="006604C3"/>
    <w:rsid w:val="00660B46"/>
    <w:rsid w:val="00660F6F"/>
    <w:rsid w:val="006617D3"/>
    <w:rsid w:val="00661918"/>
    <w:rsid w:val="00661B99"/>
    <w:rsid w:val="00661F08"/>
    <w:rsid w:val="00662130"/>
    <w:rsid w:val="00662A5A"/>
    <w:rsid w:val="00662B7E"/>
    <w:rsid w:val="00662C12"/>
    <w:rsid w:val="00662F7D"/>
    <w:rsid w:val="0066318E"/>
    <w:rsid w:val="00664875"/>
    <w:rsid w:val="006653D7"/>
    <w:rsid w:val="006654F3"/>
    <w:rsid w:val="00665F5E"/>
    <w:rsid w:val="006665BA"/>
    <w:rsid w:val="006665FE"/>
    <w:rsid w:val="0066691A"/>
    <w:rsid w:val="00666A4F"/>
    <w:rsid w:val="00667106"/>
    <w:rsid w:val="0067020D"/>
    <w:rsid w:val="006703AA"/>
    <w:rsid w:val="006703D9"/>
    <w:rsid w:val="006708EA"/>
    <w:rsid w:val="00670D6F"/>
    <w:rsid w:val="00671091"/>
    <w:rsid w:val="00671AC7"/>
    <w:rsid w:val="00672859"/>
    <w:rsid w:val="00673BC4"/>
    <w:rsid w:val="00673C20"/>
    <w:rsid w:val="00673C35"/>
    <w:rsid w:val="00673CAE"/>
    <w:rsid w:val="0067426D"/>
    <w:rsid w:val="00674540"/>
    <w:rsid w:val="00674D19"/>
    <w:rsid w:val="0067545E"/>
    <w:rsid w:val="00676C2D"/>
    <w:rsid w:val="00676E43"/>
    <w:rsid w:val="00677435"/>
    <w:rsid w:val="00677447"/>
    <w:rsid w:val="00677472"/>
    <w:rsid w:val="00677C33"/>
    <w:rsid w:val="006800F5"/>
    <w:rsid w:val="00680936"/>
    <w:rsid w:val="00680D8C"/>
    <w:rsid w:val="00680E9C"/>
    <w:rsid w:val="0068165C"/>
    <w:rsid w:val="006818B4"/>
    <w:rsid w:val="00681C66"/>
    <w:rsid w:val="006820E0"/>
    <w:rsid w:val="00682157"/>
    <w:rsid w:val="00682221"/>
    <w:rsid w:val="006826B4"/>
    <w:rsid w:val="00682725"/>
    <w:rsid w:val="00682A7F"/>
    <w:rsid w:val="00682D87"/>
    <w:rsid w:val="00683061"/>
    <w:rsid w:val="00683298"/>
    <w:rsid w:val="00683502"/>
    <w:rsid w:val="00683A1C"/>
    <w:rsid w:val="00683F31"/>
    <w:rsid w:val="00683FE9"/>
    <w:rsid w:val="00684387"/>
    <w:rsid w:val="00684497"/>
    <w:rsid w:val="006845A2"/>
    <w:rsid w:val="00684E1A"/>
    <w:rsid w:val="006853A4"/>
    <w:rsid w:val="006854D9"/>
    <w:rsid w:val="006862B9"/>
    <w:rsid w:val="0068636F"/>
    <w:rsid w:val="00686546"/>
    <w:rsid w:val="006876CE"/>
    <w:rsid w:val="006877FF"/>
    <w:rsid w:val="0068793A"/>
    <w:rsid w:val="00687B34"/>
    <w:rsid w:val="00687B79"/>
    <w:rsid w:val="0069027F"/>
    <w:rsid w:val="00690781"/>
    <w:rsid w:val="00690B17"/>
    <w:rsid w:val="00691222"/>
    <w:rsid w:val="0069128F"/>
    <w:rsid w:val="00691404"/>
    <w:rsid w:val="00691580"/>
    <w:rsid w:val="006918C0"/>
    <w:rsid w:val="006920A6"/>
    <w:rsid w:val="00692582"/>
    <w:rsid w:val="00692D96"/>
    <w:rsid w:val="00692FF6"/>
    <w:rsid w:val="00693053"/>
    <w:rsid w:val="00693652"/>
    <w:rsid w:val="006939E7"/>
    <w:rsid w:val="00693D3E"/>
    <w:rsid w:val="006942F7"/>
    <w:rsid w:val="00694A14"/>
    <w:rsid w:val="00695396"/>
    <w:rsid w:val="006954A0"/>
    <w:rsid w:val="00695620"/>
    <w:rsid w:val="00695659"/>
    <w:rsid w:val="00695D76"/>
    <w:rsid w:val="006962BD"/>
    <w:rsid w:val="00696A0F"/>
    <w:rsid w:val="00696BC7"/>
    <w:rsid w:val="006971D2"/>
    <w:rsid w:val="00697AE8"/>
    <w:rsid w:val="00697B2B"/>
    <w:rsid w:val="00697E56"/>
    <w:rsid w:val="00697F01"/>
    <w:rsid w:val="006A15BA"/>
    <w:rsid w:val="006A16C4"/>
    <w:rsid w:val="006A1A41"/>
    <w:rsid w:val="006A1AAE"/>
    <w:rsid w:val="006A1E58"/>
    <w:rsid w:val="006A2150"/>
    <w:rsid w:val="006A241D"/>
    <w:rsid w:val="006A2845"/>
    <w:rsid w:val="006A3288"/>
    <w:rsid w:val="006A35A2"/>
    <w:rsid w:val="006A37B3"/>
    <w:rsid w:val="006A3C54"/>
    <w:rsid w:val="006A3E3C"/>
    <w:rsid w:val="006A43E6"/>
    <w:rsid w:val="006A45B1"/>
    <w:rsid w:val="006A4A1E"/>
    <w:rsid w:val="006A4B21"/>
    <w:rsid w:val="006A4B33"/>
    <w:rsid w:val="006A4E7C"/>
    <w:rsid w:val="006A50C7"/>
    <w:rsid w:val="006A538C"/>
    <w:rsid w:val="006A5E28"/>
    <w:rsid w:val="006A5E65"/>
    <w:rsid w:val="006A66EE"/>
    <w:rsid w:val="006A6A3A"/>
    <w:rsid w:val="006A70BE"/>
    <w:rsid w:val="006A7662"/>
    <w:rsid w:val="006A7F39"/>
    <w:rsid w:val="006B0121"/>
    <w:rsid w:val="006B0128"/>
    <w:rsid w:val="006B04D2"/>
    <w:rsid w:val="006B059F"/>
    <w:rsid w:val="006B09A6"/>
    <w:rsid w:val="006B1166"/>
    <w:rsid w:val="006B134D"/>
    <w:rsid w:val="006B1A20"/>
    <w:rsid w:val="006B1C7C"/>
    <w:rsid w:val="006B1EC8"/>
    <w:rsid w:val="006B2136"/>
    <w:rsid w:val="006B3086"/>
    <w:rsid w:val="006B321A"/>
    <w:rsid w:val="006B4547"/>
    <w:rsid w:val="006B58B9"/>
    <w:rsid w:val="006B59B1"/>
    <w:rsid w:val="006B63D8"/>
    <w:rsid w:val="006B6ACB"/>
    <w:rsid w:val="006B6F32"/>
    <w:rsid w:val="006B703C"/>
    <w:rsid w:val="006B7130"/>
    <w:rsid w:val="006B722B"/>
    <w:rsid w:val="006B7D4A"/>
    <w:rsid w:val="006B7EF5"/>
    <w:rsid w:val="006C08C4"/>
    <w:rsid w:val="006C201C"/>
    <w:rsid w:val="006C28EF"/>
    <w:rsid w:val="006C397B"/>
    <w:rsid w:val="006C3CBD"/>
    <w:rsid w:val="006C408A"/>
    <w:rsid w:val="006C4150"/>
    <w:rsid w:val="006C507B"/>
    <w:rsid w:val="006C5186"/>
    <w:rsid w:val="006C51DA"/>
    <w:rsid w:val="006C5214"/>
    <w:rsid w:val="006C5683"/>
    <w:rsid w:val="006C5E33"/>
    <w:rsid w:val="006C5E48"/>
    <w:rsid w:val="006C6434"/>
    <w:rsid w:val="006C65CC"/>
    <w:rsid w:val="006C6B08"/>
    <w:rsid w:val="006C6CD8"/>
    <w:rsid w:val="006C6CF4"/>
    <w:rsid w:val="006C6F0C"/>
    <w:rsid w:val="006C739E"/>
    <w:rsid w:val="006D013F"/>
    <w:rsid w:val="006D017F"/>
    <w:rsid w:val="006D032D"/>
    <w:rsid w:val="006D08DF"/>
    <w:rsid w:val="006D0A14"/>
    <w:rsid w:val="006D0D93"/>
    <w:rsid w:val="006D10BF"/>
    <w:rsid w:val="006D11BA"/>
    <w:rsid w:val="006D1339"/>
    <w:rsid w:val="006D1D3F"/>
    <w:rsid w:val="006D20B4"/>
    <w:rsid w:val="006D211A"/>
    <w:rsid w:val="006D253B"/>
    <w:rsid w:val="006D3C4F"/>
    <w:rsid w:val="006D44D0"/>
    <w:rsid w:val="006D52DE"/>
    <w:rsid w:val="006D5625"/>
    <w:rsid w:val="006D57CB"/>
    <w:rsid w:val="006D5A82"/>
    <w:rsid w:val="006D5D92"/>
    <w:rsid w:val="006D60EE"/>
    <w:rsid w:val="006D65A9"/>
    <w:rsid w:val="006D675F"/>
    <w:rsid w:val="006D6CDD"/>
    <w:rsid w:val="006D6D9B"/>
    <w:rsid w:val="006D719D"/>
    <w:rsid w:val="006D72F8"/>
    <w:rsid w:val="006D7444"/>
    <w:rsid w:val="006D7858"/>
    <w:rsid w:val="006E0275"/>
    <w:rsid w:val="006E044C"/>
    <w:rsid w:val="006E05D8"/>
    <w:rsid w:val="006E1907"/>
    <w:rsid w:val="006E1EC5"/>
    <w:rsid w:val="006E2251"/>
    <w:rsid w:val="006E36D4"/>
    <w:rsid w:val="006E3992"/>
    <w:rsid w:val="006E3AAD"/>
    <w:rsid w:val="006E3FEF"/>
    <w:rsid w:val="006E4238"/>
    <w:rsid w:val="006E447A"/>
    <w:rsid w:val="006E452F"/>
    <w:rsid w:val="006E4560"/>
    <w:rsid w:val="006E4954"/>
    <w:rsid w:val="006E4BE6"/>
    <w:rsid w:val="006E53B2"/>
    <w:rsid w:val="006E665F"/>
    <w:rsid w:val="006E66A6"/>
    <w:rsid w:val="006E66DB"/>
    <w:rsid w:val="006E6948"/>
    <w:rsid w:val="006E720E"/>
    <w:rsid w:val="006E73BC"/>
    <w:rsid w:val="006E7B97"/>
    <w:rsid w:val="006E7C1C"/>
    <w:rsid w:val="006E7D23"/>
    <w:rsid w:val="006F00A4"/>
    <w:rsid w:val="006F05FD"/>
    <w:rsid w:val="006F063E"/>
    <w:rsid w:val="006F0750"/>
    <w:rsid w:val="006F0879"/>
    <w:rsid w:val="006F0984"/>
    <w:rsid w:val="006F0B83"/>
    <w:rsid w:val="006F11EF"/>
    <w:rsid w:val="006F15F3"/>
    <w:rsid w:val="006F196D"/>
    <w:rsid w:val="006F1AC4"/>
    <w:rsid w:val="006F1BBB"/>
    <w:rsid w:val="006F2173"/>
    <w:rsid w:val="006F2318"/>
    <w:rsid w:val="006F2550"/>
    <w:rsid w:val="006F2B80"/>
    <w:rsid w:val="006F2CA3"/>
    <w:rsid w:val="006F3EA8"/>
    <w:rsid w:val="006F41E7"/>
    <w:rsid w:val="006F4740"/>
    <w:rsid w:val="006F49DF"/>
    <w:rsid w:val="006F568F"/>
    <w:rsid w:val="006F5E25"/>
    <w:rsid w:val="006F6798"/>
    <w:rsid w:val="006F6976"/>
    <w:rsid w:val="006F6D4C"/>
    <w:rsid w:val="006F6E67"/>
    <w:rsid w:val="006F6E8A"/>
    <w:rsid w:val="006F7157"/>
    <w:rsid w:val="006F71AC"/>
    <w:rsid w:val="006F7484"/>
    <w:rsid w:val="006F777F"/>
    <w:rsid w:val="006F78E0"/>
    <w:rsid w:val="006F7FE0"/>
    <w:rsid w:val="0070032D"/>
    <w:rsid w:val="00700B7C"/>
    <w:rsid w:val="00700FF3"/>
    <w:rsid w:val="00701590"/>
    <w:rsid w:val="007016D8"/>
    <w:rsid w:val="00701CF4"/>
    <w:rsid w:val="00702150"/>
    <w:rsid w:val="00702396"/>
    <w:rsid w:val="0070287A"/>
    <w:rsid w:val="00702B1B"/>
    <w:rsid w:val="00702CFE"/>
    <w:rsid w:val="0070395E"/>
    <w:rsid w:val="00704164"/>
    <w:rsid w:val="00704E2A"/>
    <w:rsid w:val="00705244"/>
    <w:rsid w:val="007052DE"/>
    <w:rsid w:val="007053D4"/>
    <w:rsid w:val="00706277"/>
    <w:rsid w:val="00706785"/>
    <w:rsid w:val="00706A58"/>
    <w:rsid w:val="00706F5D"/>
    <w:rsid w:val="00707013"/>
    <w:rsid w:val="00707640"/>
    <w:rsid w:val="007076F9"/>
    <w:rsid w:val="007077EA"/>
    <w:rsid w:val="00707C73"/>
    <w:rsid w:val="0071070A"/>
    <w:rsid w:val="00710825"/>
    <w:rsid w:val="00710DDB"/>
    <w:rsid w:val="00710E65"/>
    <w:rsid w:val="0071101D"/>
    <w:rsid w:val="007110E1"/>
    <w:rsid w:val="00711CFE"/>
    <w:rsid w:val="00711FFE"/>
    <w:rsid w:val="00712580"/>
    <w:rsid w:val="0071280C"/>
    <w:rsid w:val="00713662"/>
    <w:rsid w:val="00714394"/>
    <w:rsid w:val="007143BC"/>
    <w:rsid w:val="0071482F"/>
    <w:rsid w:val="007150B9"/>
    <w:rsid w:val="00715AAC"/>
    <w:rsid w:val="00715B97"/>
    <w:rsid w:val="007163F8"/>
    <w:rsid w:val="00716B9D"/>
    <w:rsid w:val="00716D40"/>
    <w:rsid w:val="0071729C"/>
    <w:rsid w:val="00720A60"/>
    <w:rsid w:val="007210F5"/>
    <w:rsid w:val="00721282"/>
    <w:rsid w:val="00721946"/>
    <w:rsid w:val="00721F7E"/>
    <w:rsid w:val="0072214C"/>
    <w:rsid w:val="0072238C"/>
    <w:rsid w:val="007225B1"/>
    <w:rsid w:val="00722977"/>
    <w:rsid w:val="00722E29"/>
    <w:rsid w:val="00723135"/>
    <w:rsid w:val="007238C5"/>
    <w:rsid w:val="00724606"/>
    <w:rsid w:val="007247C9"/>
    <w:rsid w:val="00724A71"/>
    <w:rsid w:val="00724E85"/>
    <w:rsid w:val="00725336"/>
    <w:rsid w:val="0072584E"/>
    <w:rsid w:val="00725FAE"/>
    <w:rsid w:val="00725FAF"/>
    <w:rsid w:val="007266DD"/>
    <w:rsid w:val="007268F1"/>
    <w:rsid w:val="00726B00"/>
    <w:rsid w:val="00726B2F"/>
    <w:rsid w:val="00726DA7"/>
    <w:rsid w:val="007271D9"/>
    <w:rsid w:val="00727583"/>
    <w:rsid w:val="00727E17"/>
    <w:rsid w:val="00730073"/>
    <w:rsid w:val="00730F89"/>
    <w:rsid w:val="007320C1"/>
    <w:rsid w:val="0073247B"/>
    <w:rsid w:val="00732E20"/>
    <w:rsid w:val="00733025"/>
    <w:rsid w:val="007334DC"/>
    <w:rsid w:val="00734468"/>
    <w:rsid w:val="00734887"/>
    <w:rsid w:val="00734994"/>
    <w:rsid w:val="00735B7E"/>
    <w:rsid w:val="00735BB8"/>
    <w:rsid w:val="0073642E"/>
    <w:rsid w:val="007365B6"/>
    <w:rsid w:val="00736B84"/>
    <w:rsid w:val="00736DFC"/>
    <w:rsid w:val="007377BC"/>
    <w:rsid w:val="00737C0A"/>
    <w:rsid w:val="00737EBD"/>
    <w:rsid w:val="007401E2"/>
    <w:rsid w:val="0074081A"/>
    <w:rsid w:val="00740B49"/>
    <w:rsid w:val="00740E33"/>
    <w:rsid w:val="00741032"/>
    <w:rsid w:val="007411E5"/>
    <w:rsid w:val="00741D1C"/>
    <w:rsid w:val="007429C4"/>
    <w:rsid w:val="00742F8A"/>
    <w:rsid w:val="0074318A"/>
    <w:rsid w:val="007431CD"/>
    <w:rsid w:val="00744336"/>
    <w:rsid w:val="007443C2"/>
    <w:rsid w:val="007447A4"/>
    <w:rsid w:val="00744FA3"/>
    <w:rsid w:val="00745917"/>
    <w:rsid w:val="00745A8F"/>
    <w:rsid w:val="00746591"/>
    <w:rsid w:val="00746951"/>
    <w:rsid w:val="00746D6B"/>
    <w:rsid w:val="00746E9C"/>
    <w:rsid w:val="0074722C"/>
    <w:rsid w:val="0074791E"/>
    <w:rsid w:val="0075001A"/>
    <w:rsid w:val="00750376"/>
    <w:rsid w:val="007503C8"/>
    <w:rsid w:val="00750904"/>
    <w:rsid w:val="00750A08"/>
    <w:rsid w:val="00750A66"/>
    <w:rsid w:val="00750B28"/>
    <w:rsid w:val="00750D30"/>
    <w:rsid w:val="0075115D"/>
    <w:rsid w:val="00751378"/>
    <w:rsid w:val="00751770"/>
    <w:rsid w:val="00751EA9"/>
    <w:rsid w:val="0075211E"/>
    <w:rsid w:val="007524D7"/>
    <w:rsid w:val="0075283C"/>
    <w:rsid w:val="00752AE1"/>
    <w:rsid w:val="00752F32"/>
    <w:rsid w:val="00753069"/>
    <w:rsid w:val="007535B8"/>
    <w:rsid w:val="00753890"/>
    <w:rsid w:val="00753B7D"/>
    <w:rsid w:val="00753E44"/>
    <w:rsid w:val="0075464B"/>
    <w:rsid w:val="00754877"/>
    <w:rsid w:val="00754B3B"/>
    <w:rsid w:val="00754EEC"/>
    <w:rsid w:val="00754F9E"/>
    <w:rsid w:val="0075500C"/>
    <w:rsid w:val="007555DF"/>
    <w:rsid w:val="00755818"/>
    <w:rsid w:val="00755829"/>
    <w:rsid w:val="00755D21"/>
    <w:rsid w:val="00755E75"/>
    <w:rsid w:val="0075634E"/>
    <w:rsid w:val="007565B5"/>
    <w:rsid w:val="007569FE"/>
    <w:rsid w:val="00757E30"/>
    <w:rsid w:val="00760C40"/>
    <w:rsid w:val="00761042"/>
    <w:rsid w:val="00761434"/>
    <w:rsid w:val="00761721"/>
    <w:rsid w:val="007618EF"/>
    <w:rsid w:val="00761FD5"/>
    <w:rsid w:val="00762E2D"/>
    <w:rsid w:val="00763218"/>
    <w:rsid w:val="00763DB6"/>
    <w:rsid w:val="00764BB5"/>
    <w:rsid w:val="00764F70"/>
    <w:rsid w:val="007653F2"/>
    <w:rsid w:val="00765CC3"/>
    <w:rsid w:val="00765DD8"/>
    <w:rsid w:val="007666DD"/>
    <w:rsid w:val="007669D3"/>
    <w:rsid w:val="00766D36"/>
    <w:rsid w:val="00766DB0"/>
    <w:rsid w:val="007673C6"/>
    <w:rsid w:val="00767607"/>
    <w:rsid w:val="0076763C"/>
    <w:rsid w:val="007709CB"/>
    <w:rsid w:val="0077158D"/>
    <w:rsid w:val="0077165F"/>
    <w:rsid w:val="00771DED"/>
    <w:rsid w:val="00772FA4"/>
    <w:rsid w:val="007735C4"/>
    <w:rsid w:val="00773874"/>
    <w:rsid w:val="00773AAA"/>
    <w:rsid w:val="007740A9"/>
    <w:rsid w:val="0077477A"/>
    <w:rsid w:val="00775048"/>
    <w:rsid w:val="007751BC"/>
    <w:rsid w:val="00775273"/>
    <w:rsid w:val="00775861"/>
    <w:rsid w:val="00775952"/>
    <w:rsid w:val="00775B52"/>
    <w:rsid w:val="00775D03"/>
    <w:rsid w:val="00775EED"/>
    <w:rsid w:val="00776507"/>
    <w:rsid w:val="007765DF"/>
    <w:rsid w:val="00776B6F"/>
    <w:rsid w:val="007770B9"/>
    <w:rsid w:val="00777512"/>
    <w:rsid w:val="00780A4F"/>
    <w:rsid w:val="00780D70"/>
    <w:rsid w:val="00780D88"/>
    <w:rsid w:val="00780F42"/>
    <w:rsid w:val="0078126C"/>
    <w:rsid w:val="00781545"/>
    <w:rsid w:val="00781AD1"/>
    <w:rsid w:val="0078284E"/>
    <w:rsid w:val="00782F22"/>
    <w:rsid w:val="00783B80"/>
    <w:rsid w:val="007840F3"/>
    <w:rsid w:val="0078426A"/>
    <w:rsid w:val="007842A0"/>
    <w:rsid w:val="00784315"/>
    <w:rsid w:val="00784B64"/>
    <w:rsid w:val="00784D55"/>
    <w:rsid w:val="00785491"/>
    <w:rsid w:val="00785598"/>
    <w:rsid w:val="007858C0"/>
    <w:rsid w:val="0078608E"/>
    <w:rsid w:val="0078626A"/>
    <w:rsid w:val="007863BB"/>
    <w:rsid w:val="0078665C"/>
    <w:rsid w:val="0078679A"/>
    <w:rsid w:val="00786E65"/>
    <w:rsid w:val="0078707F"/>
    <w:rsid w:val="0078725B"/>
    <w:rsid w:val="00787280"/>
    <w:rsid w:val="00787678"/>
    <w:rsid w:val="00790739"/>
    <w:rsid w:val="0079099D"/>
    <w:rsid w:val="00790DFB"/>
    <w:rsid w:val="00791B10"/>
    <w:rsid w:val="00792447"/>
    <w:rsid w:val="00792659"/>
    <w:rsid w:val="00792679"/>
    <w:rsid w:val="0079270E"/>
    <w:rsid w:val="00792855"/>
    <w:rsid w:val="00794A05"/>
    <w:rsid w:val="007953C5"/>
    <w:rsid w:val="00795B64"/>
    <w:rsid w:val="00796331"/>
    <w:rsid w:val="0079694C"/>
    <w:rsid w:val="00796DBD"/>
    <w:rsid w:val="007974AA"/>
    <w:rsid w:val="00797FAD"/>
    <w:rsid w:val="007A04D6"/>
    <w:rsid w:val="007A05AF"/>
    <w:rsid w:val="007A0893"/>
    <w:rsid w:val="007A0AF5"/>
    <w:rsid w:val="007A2068"/>
    <w:rsid w:val="007A354D"/>
    <w:rsid w:val="007A38D8"/>
    <w:rsid w:val="007A4C77"/>
    <w:rsid w:val="007A4E17"/>
    <w:rsid w:val="007A520F"/>
    <w:rsid w:val="007A56E3"/>
    <w:rsid w:val="007A5AF4"/>
    <w:rsid w:val="007A6069"/>
    <w:rsid w:val="007A641B"/>
    <w:rsid w:val="007A660D"/>
    <w:rsid w:val="007A68DC"/>
    <w:rsid w:val="007A6A71"/>
    <w:rsid w:val="007A6A8F"/>
    <w:rsid w:val="007A6D0D"/>
    <w:rsid w:val="007A6F73"/>
    <w:rsid w:val="007A7622"/>
    <w:rsid w:val="007A7AEF"/>
    <w:rsid w:val="007A7F6D"/>
    <w:rsid w:val="007B0D06"/>
    <w:rsid w:val="007B0FBD"/>
    <w:rsid w:val="007B11BA"/>
    <w:rsid w:val="007B172E"/>
    <w:rsid w:val="007B1BAF"/>
    <w:rsid w:val="007B1E34"/>
    <w:rsid w:val="007B20D4"/>
    <w:rsid w:val="007B2245"/>
    <w:rsid w:val="007B23B2"/>
    <w:rsid w:val="007B2896"/>
    <w:rsid w:val="007B2CAE"/>
    <w:rsid w:val="007B2CDD"/>
    <w:rsid w:val="007B3154"/>
    <w:rsid w:val="007B35F7"/>
    <w:rsid w:val="007B3868"/>
    <w:rsid w:val="007B3948"/>
    <w:rsid w:val="007B3B4C"/>
    <w:rsid w:val="007B41D6"/>
    <w:rsid w:val="007B4F72"/>
    <w:rsid w:val="007B502E"/>
    <w:rsid w:val="007B5445"/>
    <w:rsid w:val="007B5C63"/>
    <w:rsid w:val="007B6896"/>
    <w:rsid w:val="007B7764"/>
    <w:rsid w:val="007B7B7F"/>
    <w:rsid w:val="007B7BE9"/>
    <w:rsid w:val="007C0023"/>
    <w:rsid w:val="007C0710"/>
    <w:rsid w:val="007C0A01"/>
    <w:rsid w:val="007C0E04"/>
    <w:rsid w:val="007C123B"/>
    <w:rsid w:val="007C21F1"/>
    <w:rsid w:val="007C2363"/>
    <w:rsid w:val="007C2827"/>
    <w:rsid w:val="007C2B1F"/>
    <w:rsid w:val="007C2BBF"/>
    <w:rsid w:val="007C2FB5"/>
    <w:rsid w:val="007C3813"/>
    <w:rsid w:val="007C3858"/>
    <w:rsid w:val="007C3A26"/>
    <w:rsid w:val="007C41F0"/>
    <w:rsid w:val="007C42C0"/>
    <w:rsid w:val="007C5029"/>
    <w:rsid w:val="007C543F"/>
    <w:rsid w:val="007C5EA9"/>
    <w:rsid w:val="007C6B86"/>
    <w:rsid w:val="007C6DD2"/>
    <w:rsid w:val="007C6E85"/>
    <w:rsid w:val="007C70A7"/>
    <w:rsid w:val="007C72B0"/>
    <w:rsid w:val="007C73B0"/>
    <w:rsid w:val="007C74E5"/>
    <w:rsid w:val="007C76FB"/>
    <w:rsid w:val="007D0362"/>
    <w:rsid w:val="007D060B"/>
    <w:rsid w:val="007D0E43"/>
    <w:rsid w:val="007D13E7"/>
    <w:rsid w:val="007D1991"/>
    <w:rsid w:val="007D1E37"/>
    <w:rsid w:val="007D2037"/>
    <w:rsid w:val="007D21DF"/>
    <w:rsid w:val="007D2385"/>
    <w:rsid w:val="007D281D"/>
    <w:rsid w:val="007D2D68"/>
    <w:rsid w:val="007D340E"/>
    <w:rsid w:val="007D35DD"/>
    <w:rsid w:val="007D3D9D"/>
    <w:rsid w:val="007D48B3"/>
    <w:rsid w:val="007D4B80"/>
    <w:rsid w:val="007D53A6"/>
    <w:rsid w:val="007D563E"/>
    <w:rsid w:val="007D5B51"/>
    <w:rsid w:val="007D5FC1"/>
    <w:rsid w:val="007D65E5"/>
    <w:rsid w:val="007D715A"/>
    <w:rsid w:val="007D740C"/>
    <w:rsid w:val="007E0153"/>
    <w:rsid w:val="007E0E9E"/>
    <w:rsid w:val="007E10A9"/>
    <w:rsid w:val="007E11FB"/>
    <w:rsid w:val="007E1566"/>
    <w:rsid w:val="007E176F"/>
    <w:rsid w:val="007E19DC"/>
    <w:rsid w:val="007E1B4F"/>
    <w:rsid w:val="007E21FB"/>
    <w:rsid w:val="007E2347"/>
    <w:rsid w:val="007E267A"/>
    <w:rsid w:val="007E26A8"/>
    <w:rsid w:val="007E329D"/>
    <w:rsid w:val="007E33B1"/>
    <w:rsid w:val="007E34C8"/>
    <w:rsid w:val="007E39E7"/>
    <w:rsid w:val="007E3AC3"/>
    <w:rsid w:val="007E420B"/>
    <w:rsid w:val="007E4372"/>
    <w:rsid w:val="007E47D2"/>
    <w:rsid w:val="007E4932"/>
    <w:rsid w:val="007E502C"/>
    <w:rsid w:val="007E5A74"/>
    <w:rsid w:val="007E5BD7"/>
    <w:rsid w:val="007E6023"/>
    <w:rsid w:val="007E63E1"/>
    <w:rsid w:val="007E6421"/>
    <w:rsid w:val="007E6C94"/>
    <w:rsid w:val="007E75F0"/>
    <w:rsid w:val="007E7968"/>
    <w:rsid w:val="007F013A"/>
    <w:rsid w:val="007F067A"/>
    <w:rsid w:val="007F088F"/>
    <w:rsid w:val="007F1A71"/>
    <w:rsid w:val="007F1FB0"/>
    <w:rsid w:val="007F2D90"/>
    <w:rsid w:val="007F4211"/>
    <w:rsid w:val="007F4F82"/>
    <w:rsid w:val="007F52F5"/>
    <w:rsid w:val="007F5366"/>
    <w:rsid w:val="007F6832"/>
    <w:rsid w:val="007F6913"/>
    <w:rsid w:val="007F6A9A"/>
    <w:rsid w:val="007F6B93"/>
    <w:rsid w:val="007F6B9F"/>
    <w:rsid w:val="007F709F"/>
    <w:rsid w:val="007F73DA"/>
    <w:rsid w:val="007F78FA"/>
    <w:rsid w:val="007F7A47"/>
    <w:rsid w:val="008008F3"/>
    <w:rsid w:val="00800B9E"/>
    <w:rsid w:val="0080132C"/>
    <w:rsid w:val="008013D6"/>
    <w:rsid w:val="008014FC"/>
    <w:rsid w:val="00801683"/>
    <w:rsid w:val="00801B0A"/>
    <w:rsid w:val="00801CA0"/>
    <w:rsid w:val="00801EEA"/>
    <w:rsid w:val="0080243A"/>
    <w:rsid w:val="00802493"/>
    <w:rsid w:val="00802785"/>
    <w:rsid w:val="00803343"/>
    <w:rsid w:val="008039FE"/>
    <w:rsid w:val="00803F30"/>
    <w:rsid w:val="00804653"/>
    <w:rsid w:val="00804701"/>
    <w:rsid w:val="008055A8"/>
    <w:rsid w:val="0080573B"/>
    <w:rsid w:val="00805D36"/>
    <w:rsid w:val="00806336"/>
    <w:rsid w:val="00806378"/>
    <w:rsid w:val="008066F8"/>
    <w:rsid w:val="00806A84"/>
    <w:rsid w:val="00806C9B"/>
    <w:rsid w:val="00806F66"/>
    <w:rsid w:val="00806FE6"/>
    <w:rsid w:val="008073D2"/>
    <w:rsid w:val="008078E0"/>
    <w:rsid w:val="00807C6C"/>
    <w:rsid w:val="00810192"/>
    <w:rsid w:val="00811F8C"/>
    <w:rsid w:val="0081243E"/>
    <w:rsid w:val="00812B10"/>
    <w:rsid w:val="00813385"/>
    <w:rsid w:val="0081340B"/>
    <w:rsid w:val="00813D52"/>
    <w:rsid w:val="00813DA5"/>
    <w:rsid w:val="00813E59"/>
    <w:rsid w:val="00814087"/>
    <w:rsid w:val="0081456E"/>
    <w:rsid w:val="00815C5C"/>
    <w:rsid w:val="0081628A"/>
    <w:rsid w:val="00816A6D"/>
    <w:rsid w:val="00816BD8"/>
    <w:rsid w:val="00816C39"/>
    <w:rsid w:val="00816CC5"/>
    <w:rsid w:val="00816E37"/>
    <w:rsid w:val="00816F8F"/>
    <w:rsid w:val="008179FA"/>
    <w:rsid w:val="00817BB4"/>
    <w:rsid w:val="00817E89"/>
    <w:rsid w:val="00817E9F"/>
    <w:rsid w:val="008208E7"/>
    <w:rsid w:val="008209C8"/>
    <w:rsid w:val="00821021"/>
    <w:rsid w:val="008214BB"/>
    <w:rsid w:val="008214C3"/>
    <w:rsid w:val="00821609"/>
    <w:rsid w:val="00821A53"/>
    <w:rsid w:val="00821B58"/>
    <w:rsid w:val="0082202C"/>
    <w:rsid w:val="00822117"/>
    <w:rsid w:val="0082220A"/>
    <w:rsid w:val="008225E3"/>
    <w:rsid w:val="00822BFC"/>
    <w:rsid w:val="00822D06"/>
    <w:rsid w:val="00822D4E"/>
    <w:rsid w:val="00822E0C"/>
    <w:rsid w:val="00822EB3"/>
    <w:rsid w:val="00823329"/>
    <w:rsid w:val="00823B4E"/>
    <w:rsid w:val="00823CEC"/>
    <w:rsid w:val="00824594"/>
    <w:rsid w:val="0082460C"/>
    <w:rsid w:val="008249B0"/>
    <w:rsid w:val="00824A07"/>
    <w:rsid w:val="00824C9C"/>
    <w:rsid w:val="008252D2"/>
    <w:rsid w:val="00825478"/>
    <w:rsid w:val="0082584A"/>
    <w:rsid w:val="00825BF1"/>
    <w:rsid w:val="008268A1"/>
    <w:rsid w:val="00826CD4"/>
    <w:rsid w:val="00826D8D"/>
    <w:rsid w:val="00826F17"/>
    <w:rsid w:val="00826F4C"/>
    <w:rsid w:val="00827183"/>
    <w:rsid w:val="0082722A"/>
    <w:rsid w:val="00827797"/>
    <w:rsid w:val="00827B01"/>
    <w:rsid w:val="008302BE"/>
    <w:rsid w:val="0083135D"/>
    <w:rsid w:val="00831C6A"/>
    <w:rsid w:val="00832179"/>
    <w:rsid w:val="00832E57"/>
    <w:rsid w:val="00833014"/>
    <w:rsid w:val="00833970"/>
    <w:rsid w:val="00833FBB"/>
    <w:rsid w:val="008342FA"/>
    <w:rsid w:val="00834B92"/>
    <w:rsid w:val="00834BCA"/>
    <w:rsid w:val="00834F10"/>
    <w:rsid w:val="008356E1"/>
    <w:rsid w:val="00836A4D"/>
    <w:rsid w:val="00836F94"/>
    <w:rsid w:val="00837699"/>
    <w:rsid w:val="008377DA"/>
    <w:rsid w:val="00837FEE"/>
    <w:rsid w:val="008409B9"/>
    <w:rsid w:val="00840AFF"/>
    <w:rsid w:val="00842A25"/>
    <w:rsid w:val="0084390B"/>
    <w:rsid w:val="00844827"/>
    <w:rsid w:val="008448DD"/>
    <w:rsid w:val="00844A66"/>
    <w:rsid w:val="00844D06"/>
    <w:rsid w:val="00844D29"/>
    <w:rsid w:val="00844EC9"/>
    <w:rsid w:val="00845811"/>
    <w:rsid w:val="00845A15"/>
    <w:rsid w:val="0084632F"/>
    <w:rsid w:val="00846437"/>
    <w:rsid w:val="00847121"/>
    <w:rsid w:val="00847178"/>
    <w:rsid w:val="00847309"/>
    <w:rsid w:val="00847318"/>
    <w:rsid w:val="0084765F"/>
    <w:rsid w:val="00847C0D"/>
    <w:rsid w:val="00847DA7"/>
    <w:rsid w:val="0085080D"/>
    <w:rsid w:val="00850C0F"/>
    <w:rsid w:val="00850E3C"/>
    <w:rsid w:val="00850EF7"/>
    <w:rsid w:val="0085106A"/>
    <w:rsid w:val="008517F0"/>
    <w:rsid w:val="00851A9A"/>
    <w:rsid w:val="00852A1F"/>
    <w:rsid w:val="00852DEE"/>
    <w:rsid w:val="008535B5"/>
    <w:rsid w:val="00853F10"/>
    <w:rsid w:val="00853F6C"/>
    <w:rsid w:val="0085468B"/>
    <w:rsid w:val="00854C18"/>
    <w:rsid w:val="00854EA0"/>
    <w:rsid w:val="008552FC"/>
    <w:rsid w:val="00855423"/>
    <w:rsid w:val="0085575C"/>
    <w:rsid w:val="00855A3C"/>
    <w:rsid w:val="00855B06"/>
    <w:rsid w:val="00855F19"/>
    <w:rsid w:val="00856192"/>
    <w:rsid w:val="008561BB"/>
    <w:rsid w:val="008565AA"/>
    <w:rsid w:val="00856C91"/>
    <w:rsid w:val="008575F9"/>
    <w:rsid w:val="00857688"/>
    <w:rsid w:val="00857C86"/>
    <w:rsid w:val="00857D29"/>
    <w:rsid w:val="00857DED"/>
    <w:rsid w:val="00857E25"/>
    <w:rsid w:val="00860071"/>
    <w:rsid w:val="00860546"/>
    <w:rsid w:val="00860A30"/>
    <w:rsid w:val="00860B4B"/>
    <w:rsid w:val="008617D6"/>
    <w:rsid w:val="00861BCC"/>
    <w:rsid w:val="00861FE7"/>
    <w:rsid w:val="00862095"/>
    <w:rsid w:val="0086214C"/>
    <w:rsid w:val="008629A8"/>
    <w:rsid w:val="00862A68"/>
    <w:rsid w:val="00862CDA"/>
    <w:rsid w:val="00863089"/>
    <w:rsid w:val="00863198"/>
    <w:rsid w:val="00863544"/>
    <w:rsid w:val="00863B3D"/>
    <w:rsid w:val="008640B5"/>
    <w:rsid w:val="008643C1"/>
    <w:rsid w:val="008646CB"/>
    <w:rsid w:val="00864C32"/>
    <w:rsid w:val="00864C9F"/>
    <w:rsid w:val="00864D55"/>
    <w:rsid w:val="00864D8B"/>
    <w:rsid w:val="00865199"/>
    <w:rsid w:val="00865F44"/>
    <w:rsid w:val="0086605D"/>
    <w:rsid w:val="0086643A"/>
    <w:rsid w:val="00866572"/>
    <w:rsid w:val="008679DC"/>
    <w:rsid w:val="008702AF"/>
    <w:rsid w:val="008706AE"/>
    <w:rsid w:val="00870CB6"/>
    <w:rsid w:val="00871421"/>
    <w:rsid w:val="00871478"/>
    <w:rsid w:val="00871499"/>
    <w:rsid w:val="00872882"/>
    <w:rsid w:val="00873A2D"/>
    <w:rsid w:val="00873BBF"/>
    <w:rsid w:val="00873D3D"/>
    <w:rsid w:val="00873FEA"/>
    <w:rsid w:val="0087419B"/>
    <w:rsid w:val="008743DF"/>
    <w:rsid w:val="00874592"/>
    <w:rsid w:val="0087475F"/>
    <w:rsid w:val="00874FA5"/>
    <w:rsid w:val="008751CE"/>
    <w:rsid w:val="00875E1F"/>
    <w:rsid w:val="008768E1"/>
    <w:rsid w:val="00877718"/>
    <w:rsid w:val="008777A6"/>
    <w:rsid w:val="0088028E"/>
    <w:rsid w:val="008807EE"/>
    <w:rsid w:val="008808CB"/>
    <w:rsid w:val="00880BCB"/>
    <w:rsid w:val="00880D2D"/>
    <w:rsid w:val="008818A3"/>
    <w:rsid w:val="008818F6"/>
    <w:rsid w:val="00881BB9"/>
    <w:rsid w:val="00881F46"/>
    <w:rsid w:val="00881FFE"/>
    <w:rsid w:val="00882EC4"/>
    <w:rsid w:val="00882F6D"/>
    <w:rsid w:val="00883059"/>
    <w:rsid w:val="00883119"/>
    <w:rsid w:val="008837DC"/>
    <w:rsid w:val="0088398E"/>
    <w:rsid w:val="0088414E"/>
    <w:rsid w:val="008844D7"/>
    <w:rsid w:val="00884B9F"/>
    <w:rsid w:val="00885BEA"/>
    <w:rsid w:val="008860CE"/>
    <w:rsid w:val="00886267"/>
    <w:rsid w:val="00886388"/>
    <w:rsid w:val="008864AD"/>
    <w:rsid w:val="00886AC5"/>
    <w:rsid w:val="00887705"/>
    <w:rsid w:val="00887AA0"/>
    <w:rsid w:val="00887E02"/>
    <w:rsid w:val="00890535"/>
    <w:rsid w:val="008909F3"/>
    <w:rsid w:val="008910B2"/>
    <w:rsid w:val="00891129"/>
    <w:rsid w:val="00891400"/>
    <w:rsid w:val="008914CA"/>
    <w:rsid w:val="0089172F"/>
    <w:rsid w:val="00891BE4"/>
    <w:rsid w:val="0089242C"/>
    <w:rsid w:val="00892580"/>
    <w:rsid w:val="008928DA"/>
    <w:rsid w:val="00892ADF"/>
    <w:rsid w:val="008933A7"/>
    <w:rsid w:val="00893479"/>
    <w:rsid w:val="00893A20"/>
    <w:rsid w:val="00893CF1"/>
    <w:rsid w:val="0089495F"/>
    <w:rsid w:val="00894EAA"/>
    <w:rsid w:val="00894FC1"/>
    <w:rsid w:val="00896CFD"/>
    <w:rsid w:val="00897434"/>
    <w:rsid w:val="008977CD"/>
    <w:rsid w:val="00897E03"/>
    <w:rsid w:val="00897F77"/>
    <w:rsid w:val="008A057B"/>
    <w:rsid w:val="008A05E0"/>
    <w:rsid w:val="008A1C47"/>
    <w:rsid w:val="008A2924"/>
    <w:rsid w:val="008A34BF"/>
    <w:rsid w:val="008A35E7"/>
    <w:rsid w:val="008A3774"/>
    <w:rsid w:val="008A3833"/>
    <w:rsid w:val="008A41D3"/>
    <w:rsid w:val="008A425D"/>
    <w:rsid w:val="008A42A5"/>
    <w:rsid w:val="008A4CBF"/>
    <w:rsid w:val="008A5290"/>
    <w:rsid w:val="008A5549"/>
    <w:rsid w:val="008A593A"/>
    <w:rsid w:val="008A5A27"/>
    <w:rsid w:val="008A5F92"/>
    <w:rsid w:val="008A6616"/>
    <w:rsid w:val="008A6C5A"/>
    <w:rsid w:val="008A7180"/>
    <w:rsid w:val="008A7945"/>
    <w:rsid w:val="008B0061"/>
    <w:rsid w:val="008B0EAD"/>
    <w:rsid w:val="008B1718"/>
    <w:rsid w:val="008B190C"/>
    <w:rsid w:val="008B1EF5"/>
    <w:rsid w:val="008B219A"/>
    <w:rsid w:val="008B2537"/>
    <w:rsid w:val="008B2DF3"/>
    <w:rsid w:val="008B2E4C"/>
    <w:rsid w:val="008B376A"/>
    <w:rsid w:val="008B3798"/>
    <w:rsid w:val="008B3F02"/>
    <w:rsid w:val="008B3F57"/>
    <w:rsid w:val="008B4163"/>
    <w:rsid w:val="008B4969"/>
    <w:rsid w:val="008B5660"/>
    <w:rsid w:val="008B58A9"/>
    <w:rsid w:val="008B5C5C"/>
    <w:rsid w:val="008B68FD"/>
    <w:rsid w:val="008B6B9A"/>
    <w:rsid w:val="008B7220"/>
    <w:rsid w:val="008B73F1"/>
    <w:rsid w:val="008B78D8"/>
    <w:rsid w:val="008C00C2"/>
    <w:rsid w:val="008C00CA"/>
    <w:rsid w:val="008C031A"/>
    <w:rsid w:val="008C08A5"/>
    <w:rsid w:val="008C0F99"/>
    <w:rsid w:val="008C1349"/>
    <w:rsid w:val="008C1843"/>
    <w:rsid w:val="008C2267"/>
    <w:rsid w:val="008C2272"/>
    <w:rsid w:val="008C2914"/>
    <w:rsid w:val="008C31A3"/>
    <w:rsid w:val="008C347E"/>
    <w:rsid w:val="008C3759"/>
    <w:rsid w:val="008C384A"/>
    <w:rsid w:val="008C3EE4"/>
    <w:rsid w:val="008C41B2"/>
    <w:rsid w:val="008C479C"/>
    <w:rsid w:val="008C4E14"/>
    <w:rsid w:val="008C4EDA"/>
    <w:rsid w:val="008C4F75"/>
    <w:rsid w:val="008C55A4"/>
    <w:rsid w:val="008C59A6"/>
    <w:rsid w:val="008C5A6F"/>
    <w:rsid w:val="008C64E3"/>
    <w:rsid w:val="008C725D"/>
    <w:rsid w:val="008C7412"/>
    <w:rsid w:val="008C7741"/>
    <w:rsid w:val="008C7883"/>
    <w:rsid w:val="008C7B5C"/>
    <w:rsid w:val="008D044B"/>
    <w:rsid w:val="008D0770"/>
    <w:rsid w:val="008D0D1E"/>
    <w:rsid w:val="008D110C"/>
    <w:rsid w:val="008D116F"/>
    <w:rsid w:val="008D1249"/>
    <w:rsid w:val="008D1E79"/>
    <w:rsid w:val="008D29A6"/>
    <w:rsid w:val="008D29F2"/>
    <w:rsid w:val="008D345F"/>
    <w:rsid w:val="008D3735"/>
    <w:rsid w:val="008D3AF0"/>
    <w:rsid w:val="008D5693"/>
    <w:rsid w:val="008D592A"/>
    <w:rsid w:val="008D5A25"/>
    <w:rsid w:val="008D5F02"/>
    <w:rsid w:val="008D6B4E"/>
    <w:rsid w:val="008D755F"/>
    <w:rsid w:val="008D776F"/>
    <w:rsid w:val="008D7A19"/>
    <w:rsid w:val="008D7E13"/>
    <w:rsid w:val="008E075E"/>
    <w:rsid w:val="008E1068"/>
    <w:rsid w:val="008E1325"/>
    <w:rsid w:val="008E18A0"/>
    <w:rsid w:val="008E1E54"/>
    <w:rsid w:val="008E25F8"/>
    <w:rsid w:val="008E2AA2"/>
    <w:rsid w:val="008E3525"/>
    <w:rsid w:val="008E3921"/>
    <w:rsid w:val="008E3B7C"/>
    <w:rsid w:val="008E3C88"/>
    <w:rsid w:val="008E4880"/>
    <w:rsid w:val="008E51F0"/>
    <w:rsid w:val="008E5643"/>
    <w:rsid w:val="008E6974"/>
    <w:rsid w:val="008E7501"/>
    <w:rsid w:val="008E78E1"/>
    <w:rsid w:val="008E78F2"/>
    <w:rsid w:val="008E792D"/>
    <w:rsid w:val="008F0055"/>
    <w:rsid w:val="008F022C"/>
    <w:rsid w:val="008F089A"/>
    <w:rsid w:val="008F0E05"/>
    <w:rsid w:val="008F12B1"/>
    <w:rsid w:val="008F141E"/>
    <w:rsid w:val="008F1F09"/>
    <w:rsid w:val="008F2838"/>
    <w:rsid w:val="008F55DF"/>
    <w:rsid w:val="008F5628"/>
    <w:rsid w:val="008F5845"/>
    <w:rsid w:val="008F5988"/>
    <w:rsid w:val="008F6667"/>
    <w:rsid w:val="008F6794"/>
    <w:rsid w:val="008F6D51"/>
    <w:rsid w:val="008F72FA"/>
    <w:rsid w:val="008F7853"/>
    <w:rsid w:val="008F7AA3"/>
    <w:rsid w:val="009003DE"/>
    <w:rsid w:val="009003EA"/>
    <w:rsid w:val="00900C7B"/>
    <w:rsid w:val="00901201"/>
    <w:rsid w:val="00901569"/>
    <w:rsid w:val="00901A7A"/>
    <w:rsid w:val="00901CD3"/>
    <w:rsid w:val="00902092"/>
    <w:rsid w:val="00902728"/>
    <w:rsid w:val="00902929"/>
    <w:rsid w:val="0090292D"/>
    <w:rsid w:val="00903103"/>
    <w:rsid w:val="00903488"/>
    <w:rsid w:val="00903669"/>
    <w:rsid w:val="00903924"/>
    <w:rsid w:val="00904618"/>
    <w:rsid w:val="00904795"/>
    <w:rsid w:val="0090483C"/>
    <w:rsid w:val="009049FD"/>
    <w:rsid w:val="00904AA8"/>
    <w:rsid w:val="00904FB5"/>
    <w:rsid w:val="00905021"/>
    <w:rsid w:val="00905D12"/>
    <w:rsid w:val="00906619"/>
    <w:rsid w:val="009066FF"/>
    <w:rsid w:val="00906819"/>
    <w:rsid w:val="00906DD2"/>
    <w:rsid w:val="00906F35"/>
    <w:rsid w:val="00906FEA"/>
    <w:rsid w:val="00907450"/>
    <w:rsid w:val="0090756E"/>
    <w:rsid w:val="009078E8"/>
    <w:rsid w:val="00907955"/>
    <w:rsid w:val="0090799A"/>
    <w:rsid w:val="00907B8B"/>
    <w:rsid w:val="00907DA8"/>
    <w:rsid w:val="00910552"/>
    <w:rsid w:val="0091270C"/>
    <w:rsid w:val="00912DE0"/>
    <w:rsid w:val="00912F23"/>
    <w:rsid w:val="00913572"/>
    <w:rsid w:val="00914243"/>
    <w:rsid w:val="00914F39"/>
    <w:rsid w:val="009154AB"/>
    <w:rsid w:val="00915BDC"/>
    <w:rsid w:val="009169F8"/>
    <w:rsid w:val="00916A15"/>
    <w:rsid w:val="00916E1D"/>
    <w:rsid w:val="00916E58"/>
    <w:rsid w:val="00916FE3"/>
    <w:rsid w:val="00917380"/>
    <w:rsid w:val="00917887"/>
    <w:rsid w:val="009206CE"/>
    <w:rsid w:val="009207DB"/>
    <w:rsid w:val="00920AA2"/>
    <w:rsid w:val="00920E3D"/>
    <w:rsid w:val="00921989"/>
    <w:rsid w:val="00921C04"/>
    <w:rsid w:val="00922024"/>
    <w:rsid w:val="00922AF6"/>
    <w:rsid w:val="00922FE4"/>
    <w:rsid w:val="009246F6"/>
    <w:rsid w:val="00924BF3"/>
    <w:rsid w:val="00924E99"/>
    <w:rsid w:val="009254AC"/>
    <w:rsid w:val="00925501"/>
    <w:rsid w:val="00925C4F"/>
    <w:rsid w:val="00925E32"/>
    <w:rsid w:val="00926259"/>
    <w:rsid w:val="00926301"/>
    <w:rsid w:val="0092639A"/>
    <w:rsid w:val="00926943"/>
    <w:rsid w:val="00926982"/>
    <w:rsid w:val="00926A78"/>
    <w:rsid w:val="00926BC8"/>
    <w:rsid w:val="00926BF2"/>
    <w:rsid w:val="009270C4"/>
    <w:rsid w:val="0092737D"/>
    <w:rsid w:val="00927929"/>
    <w:rsid w:val="00930A39"/>
    <w:rsid w:val="009315D3"/>
    <w:rsid w:val="00931B25"/>
    <w:rsid w:val="00932196"/>
    <w:rsid w:val="0093226D"/>
    <w:rsid w:val="00932459"/>
    <w:rsid w:val="009328DC"/>
    <w:rsid w:val="00932B16"/>
    <w:rsid w:val="00932FE6"/>
    <w:rsid w:val="0093412A"/>
    <w:rsid w:val="00934FA8"/>
    <w:rsid w:val="0093558D"/>
    <w:rsid w:val="00935641"/>
    <w:rsid w:val="00936535"/>
    <w:rsid w:val="009369FE"/>
    <w:rsid w:val="00937344"/>
    <w:rsid w:val="0093740F"/>
    <w:rsid w:val="00937B4A"/>
    <w:rsid w:val="00937C1D"/>
    <w:rsid w:val="00937F40"/>
    <w:rsid w:val="009405AC"/>
    <w:rsid w:val="009405DB"/>
    <w:rsid w:val="00940F58"/>
    <w:rsid w:val="00940FC3"/>
    <w:rsid w:val="0094131D"/>
    <w:rsid w:val="00941734"/>
    <w:rsid w:val="00941C49"/>
    <w:rsid w:val="00942120"/>
    <w:rsid w:val="009422C3"/>
    <w:rsid w:val="00942316"/>
    <w:rsid w:val="0094244E"/>
    <w:rsid w:val="009425F7"/>
    <w:rsid w:val="00942A91"/>
    <w:rsid w:val="00942F09"/>
    <w:rsid w:val="00942F35"/>
    <w:rsid w:val="00942FE3"/>
    <w:rsid w:val="0094327D"/>
    <w:rsid w:val="009437F6"/>
    <w:rsid w:val="00943B7B"/>
    <w:rsid w:val="00943DD5"/>
    <w:rsid w:val="00944190"/>
    <w:rsid w:val="00944637"/>
    <w:rsid w:val="009448AF"/>
    <w:rsid w:val="00944BC7"/>
    <w:rsid w:val="00944BF0"/>
    <w:rsid w:val="00945072"/>
    <w:rsid w:val="009458F4"/>
    <w:rsid w:val="00946136"/>
    <w:rsid w:val="00946208"/>
    <w:rsid w:val="00947B25"/>
    <w:rsid w:val="00950B62"/>
    <w:rsid w:val="009512F4"/>
    <w:rsid w:val="00951A3E"/>
    <w:rsid w:val="00951B83"/>
    <w:rsid w:val="00951FA8"/>
    <w:rsid w:val="00952E4C"/>
    <w:rsid w:val="0095348B"/>
    <w:rsid w:val="00953B8E"/>
    <w:rsid w:val="00953BB4"/>
    <w:rsid w:val="00953DAB"/>
    <w:rsid w:val="00954282"/>
    <w:rsid w:val="00954427"/>
    <w:rsid w:val="0095467D"/>
    <w:rsid w:val="00954E74"/>
    <w:rsid w:val="00955150"/>
    <w:rsid w:val="009555AB"/>
    <w:rsid w:val="009562BF"/>
    <w:rsid w:val="00956BBB"/>
    <w:rsid w:val="00956C2A"/>
    <w:rsid w:val="00957A1B"/>
    <w:rsid w:val="009607DA"/>
    <w:rsid w:val="00960CAC"/>
    <w:rsid w:val="00961505"/>
    <w:rsid w:val="00961862"/>
    <w:rsid w:val="009618F2"/>
    <w:rsid w:val="00961B3E"/>
    <w:rsid w:val="00961F59"/>
    <w:rsid w:val="00962D7B"/>
    <w:rsid w:val="00962E86"/>
    <w:rsid w:val="00962FD6"/>
    <w:rsid w:val="0096323E"/>
    <w:rsid w:val="00963545"/>
    <w:rsid w:val="0096475C"/>
    <w:rsid w:val="00964842"/>
    <w:rsid w:val="00964924"/>
    <w:rsid w:val="009649F4"/>
    <w:rsid w:val="00964F5A"/>
    <w:rsid w:val="00965161"/>
    <w:rsid w:val="00965401"/>
    <w:rsid w:val="00965AB7"/>
    <w:rsid w:val="00965E37"/>
    <w:rsid w:val="00965F51"/>
    <w:rsid w:val="00965F58"/>
    <w:rsid w:val="00966222"/>
    <w:rsid w:val="00966FE9"/>
    <w:rsid w:val="009676C2"/>
    <w:rsid w:val="0096797D"/>
    <w:rsid w:val="00967C2F"/>
    <w:rsid w:val="009702BD"/>
    <w:rsid w:val="00970601"/>
    <w:rsid w:val="00970B60"/>
    <w:rsid w:val="009710C3"/>
    <w:rsid w:val="009713DD"/>
    <w:rsid w:val="0097188C"/>
    <w:rsid w:val="00971AC3"/>
    <w:rsid w:val="00971C53"/>
    <w:rsid w:val="00972A6E"/>
    <w:rsid w:val="00972B86"/>
    <w:rsid w:val="00972DC6"/>
    <w:rsid w:val="00972F2E"/>
    <w:rsid w:val="0097311D"/>
    <w:rsid w:val="00973179"/>
    <w:rsid w:val="00973D12"/>
    <w:rsid w:val="00974795"/>
    <w:rsid w:val="00975C75"/>
    <w:rsid w:val="00975DE5"/>
    <w:rsid w:val="009761BB"/>
    <w:rsid w:val="00976582"/>
    <w:rsid w:val="00977141"/>
    <w:rsid w:val="0097766C"/>
    <w:rsid w:val="00977A5E"/>
    <w:rsid w:val="00977F31"/>
    <w:rsid w:val="009805C5"/>
    <w:rsid w:val="0098070C"/>
    <w:rsid w:val="009808E3"/>
    <w:rsid w:val="00980A10"/>
    <w:rsid w:val="0098177A"/>
    <w:rsid w:val="0098320C"/>
    <w:rsid w:val="009833A5"/>
    <w:rsid w:val="009836A2"/>
    <w:rsid w:val="00983EFD"/>
    <w:rsid w:val="00984080"/>
    <w:rsid w:val="0098428A"/>
    <w:rsid w:val="00984656"/>
    <w:rsid w:val="00984A8A"/>
    <w:rsid w:val="00984F7F"/>
    <w:rsid w:val="00985586"/>
    <w:rsid w:val="00985A7D"/>
    <w:rsid w:val="00986257"/>
    <w:rsid w:val="0098643B"/>
    <w:rsid w:val="00986861"/>
    <w:rsid w:val="009868C9"/>
    <w:rsid w:val="00986CDE"/>
    <w:rsid w:val="00986FFE"/>
    <w:rsid w:val="00987A75"/>
    <w:rsid w:val="00987BF5"/>
    <w:rsid w:val="00987CBC"/>
    <w:rsid w:val="00987FE7"/>
    <w:rsid w:val="00990519"/>
    <w:rsid w:val="00990904"/>
    <w:rsid w:val="00990D4C"/>
    <w:rsid w:val="0099110B"/>
    <w:rsid w:val="009914DB"/>
    <w:rsid w:val="009917E6"/>
    <w:rsid w:val="00992022"/>
    <w:rsid w:val="009925AC"/>
    <w:rsid w:val="00992935"/>
    <w:rsid w:val="00992E3D"/>
    <w:rsid w:val="0099301E"/>
    <w:rsid w:val="009935B9"/>
    <w:rsid w:val="009936DB"/>
    <w:rsid w:val="00993FFC"/>
    <w:rsid w:val="009943CA"/>
    <w:rsid w:val="00994EA1"/>
    <w:rsid w:val="00995141"/>
    <w:rsid w:val="00995478"/>
    <w:rsid w:val="009956C2"/>
    <w:rsid w:val="0099589D"/>
    <w:rsid w:val="00995E53"/>
    <w:rsid w:val="009961D6"/>
    <w:rsid w:val="00996326"/>
    <w:rsid w:val="00996349"/>
    <w:rsid w:val="00996415"/>
    <w:rsid w:val="00996546"/>
    <w:rsid w:val="00996633"/>
    <w:rsid w:val="009966A8"/>
    <w:rsid w:val="009968D4"/>
    <w:rsid w:val="00996914"/>
    <w:rsid w:val="00996942"/>
    <w:rsid w:val="00996CE5"/>
    <w:rsid w:val="00996FAE"/>
    <w:rsid w:val="0099723F"/>
    <w:rsid w:val="009978A9"/>
    <w:rsid w:val="00997B0B"/>
    <w:rsid w:val="00997DD1"/>
    <w:rsid w:val="00997FC9"/>
    <w:rsid w:val="009A085C"/>
    <w:rsid w:val="009A0DB7"/>
    <w:rsid w:val="009A1501"/>
    <w:rsid w:val="009A1CD8"/>
    <w:rsid w:val="009A2838"/>
    <w:rsid w:val="009A2C97"/>
    <w:rsid w:val="009A2EFF"/>
    <w:rsid w:val="009A2FDF"/>
    <w:rsid w:val="009A327E"/>
    <w:rsid w:val="009A3567"/>
    <w:rsid w:val="009A3BBA"/>
    <w:rsid w:val="009A3FDE"/>
    <w:rsid w:val="009A44E8"/>
    <w:rsid w:val="009A4654"/>
    <w:rsid w:val="009A4A0D"/>
    <w:rsid w:val="009A4CEB"/>
    <w:rsid w:val="009A4F69"/>
    <w:rsid w:val="009A56D8"/>
    <w:rsid w:val="009A5F6E"/>
    <w:rsid w:val="009A602D"/>
    <w:rsid w:val="009A61FF"/>
    <w:rsid w:val="009A6460"/>
    <w:rsid w:val="009A6677"/>
    <w:rsid w:val="009A66AE"/>
    <w:rsid w:val="009A726C"/>
    <w:rsid w:val="009A74CB"/>
    <w:rsid w:val="009A775A"/>
    <w:rsid w:val="009A7C99"/>
    <w:rsid w:val="009B1D04"/>
    <w:rsid w:val="009B1DA5"/>
    <w:rsid w:val="009B1F94"/>
    <w:rsid w:val="009B2453"/>
    <w:rsid w:val="009B28FD"/>
    <w:rsid w:val="009B2AD6"/>
    <w:rsid w:val="009B2B64"/>
    <w:rsid w:val="009B2BD9"/>
    <w:rsid w:val="009B2C63"/>
    <w:rsid w:val="009B3209"/>
    <w:rsid w:val="009B3343"/>
    <w:rsid w:val="009B34B9"/>
    <w:rsid w:val="009B35D6"/>
    <w:rsid w:val="009B47D7"/>
    <w:rsid w:val="009B535B"/>
    <w:rsid w:val="009B5400"/>
    <w:rsid w:val="009B5594"/>
    <w:rsid w:val="009B57DF"/>
    <w:rsid w:val="009B5A37"/>
    <w:rsid w:val="009B6792"/>
    <w:rsid w:val="009B7144"/>
    <w:rsid w:val="009B729E"/>
    <w:rsid w:val="009B7498"/>
    <w:rsid w:val="009B74A2"/>
    <w:rsid w:val="009B7A8D"/>
    <w:rsid w:val="009B7ED4"/>
    <w:rsid w:val="009C067A"/>
    <w:rsid w:val="009C0CB4"/>
    <w:rsid w:val="009C1667"/>
    <w:rsid w:val="009C1692"/>
    <w:rsid w:val="009C178B"/>
    <w:rsid w:val="009C201E"/>
    <w:rsid w:val="009C221F"/>
    <w:rsid w:val="009C27F8"/>
    <w:rsid w:val="009C34CB"/>
    <w:rsid w:val="009C3BFC"/>
    <w:rsid w:val="009C3D84"/>
    <w:rsid w:val="009C411A"/>
    <w:rsid w:val="009C4228"/>
    <w:rsid w:val="009C42B4"/>
    <w:rsid w:val="009C441A"/>
    <w:rsid w:val="009C443A"/>
    <w:rsid w:val="009C469D"/>
    <w:rsid w:val="009C48EE"/>
    <w:rsid w:val="009C49A6"/>
    <w:rsid w:val="009C50B7"/>
    <w:rsid w:val="009C51B3"/>
    <w:rsid w:val="009C5923"/>
    <w:rsid w:val="009C5CC1"/>
    <w:rsid w:val="009C6981"/>
    <w:rsid w:val="009C69C7"/>
    <w:rsid w:val="009C710B"/>
    <w:rsid w:val="009C7773"/>
    <w:rsid w:val="009C7A50"/>
    <w:rsid w:val="009C7B1D"/>
    <w:rsid w:val="009D01DB"/>
    <w:rsid w:val="009D03F1"/>
    <w:rsid w:val="009D0DB9"/>
    <w:rsid w:val="009D1528"/>
    <w:rsid w:val="009D1CF4"/>
    <w:rsid w:val="009D1D9F"/>
    <w:rsid w:val="009D2E2B"/>
    <w:rsid w:val="009D31AC"/>
    <w:rsid w:val="009D34AD"/>
    <w:rsid w:val="009D3528"/>
    <w:rsid w:val="009D380F"/>
    <w:rsid w:val="009D402B"/>
    <w:rsid w:val="009D4409"/>
    <w:rsid w:val="009D4430"/>
    <w:rsid w:val="009D49AF"/>
    <w:rsid w:val="009D5001"/>
    <w:rsid w:val="009D5400"/>
    <w:rsid w:val="009D57A7"/>
    <w:rsid w:val="009D5A1E"/>
    <w:rsid w:val="009D6322"/>
    <w:rsid w:val="009D6F91"/>
    <w:rsid w:val="009E0121"/>
    <w:rsid w:val="009E0410"/>
    <w:rsid w:val="009E0BFF"/>
    <w:rsid w:val="009E0CE4"/>
    <w:rsid w:val="009E13B2"/>
    <w:rsid w:val="009E14A2"/>
    <w:rsid w:val="009E1607"/>
    <w:rsid w:val="009E2E06"/>
    <w:rsid w:val="009E2F16"/>
    <w:rsid w:val="009E33D1"/>
    <w:rsid w:val="009E3E7C"/>
    <w:rsid w:val="009E4B6E"/>
    <w:rsid w:val="009E52D3"/>
    <w:rsid w:val="009E5605"/>
    <w:rsid w:val="009E6A55"/>
    <w:rsid w:val="009E6DD0"/>
    <w:rsid w:val="009E6F5C"/>
    <w:rsid w:val="009E7254"/>
    <w:rsid w:val="009E746A"/>
    <w:rsid w:val="009E7562"/>
    <w:rsid w:val="009F0861"/>
    <w:rsid w:val="009F0BD9"/>
    <w:rsid w:val="009F0F04"/>
    <w:rsid w:val="009F1A0A"/>
    <w:rsid w:val="009F2023"/>
    <w:rsid w:val="009F2391"/>
    <w:rsid w:val="009F24FA"/>
    <w:rsid w:val="009F261D"/>
    <w:rsid w:val="009F2803"/>
    <w:rsid w:val="009F293D"/>
    <w:rsid w:val="009F2AB0"/>
    <w:rsid w:val="009F2BA2"/>
    <w:rsid w:val="009F31A9"/>
    <w:rsid w:val="009F3332"/>
    <w:rsid w:val="009F33FA"/>
    <w:rsid w:val="009F344F"/>
    <w:rsid w:val="009F3645"/>
    <w:rsid w:val="009F3704"/>
    <w:rsid w:val="009F37CD"/>
    <w:rsid w:val="009F4283"/>
    <w:rsid w:val="009F42F3"/>
    <w:rsid w:val="009F43AD"/>
    <w:rsid w:val="009F4C2B"/>
    <w:rsid w:val="009F5105"/>
    <w:rsid w:val="009F5259"/>
    <w:rsid w:val="009F6769"/>
    <w:rsid w:val="009F6903"/>
    <w:rsid w:val="009F695D"/>
    <w:rsid w:val="009F7107"/>
    <w:rsid w:val="009F74DC"/>
    <w:rsid w:val="009F7CA8"/>
    <w:rsid w:val="00A00259"/>
    <w:rsid w:val="00A002F3"/>
    <w:rsid w:val="00A006BD"/>
    <w:rsid w:val="00A006E1"/>
    <w:rsid w:val="00A00824"/>
    <w:rsid w:val="00A00AB7"/>
    <w:rsid w:val="00A00D1C"/>
    <w:rsid w:val="00A00D50"/>
    <w:rsid w:val="00A00DAC"/>
    <w:rsid w:val="00A00DC0"/>
    <w:rsid w:val="00A01149"/>
    <w:rsid w:val="00A0133F"/>
    <w:rsid w:val="00A01C1F"/>
    <w:rsid w:val="00A01C86"/>
    <w:rsid w:val="00A01C98"/>
    <w:rsid w:val="00A02A9F"/>
    <w:rsid w:val="00A02CE8"/>
    <w:rsid w:val="00A02EE0"/>
    <w:rsid w:val="00A0300C"/>
    <w:rsid w:val="00A035F2"/>
    <w:rsid w:val="00A03C90"/>
    <w:rsid w:val="00A04C41"/>
    <w:rsid w:val="00A051FC"/>
    <w:rsid w:val="00A05A92"/>
    <w:rsid w:val="00A05ACF"/>
    <w:rsid w:val="00A0614A"/>
    <w:rsid w:val="00A062BC"/>
    <w:rsid w:val="00A06A54"/>
    <w:rsid w:val="00A06E22"/>
    <w:rsid w:val="00A06EFA"/>
    <w:rsid w:val="00A10423"/>
    <w:rsid w:val="00A10D02"/>
    <w:rsid w:val="00A1131C"/>
    <w:rsid w:val="00A1146C"/>
    <w:rsid w:val="00A1238B"/>
    <w:rsid w:val="00A1260D"/>
    <w:rsid w:val="00A137EE"/>
    <w:rsid w:val="00A13CE1"/>
    <w:rsid w:val="00A147EA"/>
    <w:rsid w:val="00A14AA2"/>
    <w:rsid w:val="00A14D2E"/>
    <w:rsid w:val="00A1548E"/>
    <w:rsid w:val="00A15A52"/>
    <w:rsid w:val="00A1614F"/>
    <w:rsid w:val="00A167C2"/>
    <w:rsid w:val="00A16AD8"/>
    <w:rsid w:val="00A171E1"/>
    <w:rsid w:val="00A172FD"/>
    <w:rsid w:val="00A17CFF"/>
    <w:rsid w:val="00A17E68"/>
    <w:rsid w:val="00A20A26"/>
    <w:rsid w:val="00A21786"/>
    <w:rsid w:val="00A217A7"/>
    <w:rsid w:val="00A218FE"/>
    <w:rsid w:val="00A21F85"/>
    <w:rsid w:val="00A2215F"/>
    <w:rsid w:val="00A22536"/>
    <w:rsid w:val="00A2323D"/>
    <w:rsid w:val="00A240AC"/>
    <w:rsid w:val="00A2463C"/>
    <w:rsid w:val="00A24A82"/>
    <w:rsid w:val="00A24B1B"/>
    <w:rsid w:val="00A2516A"/>
    <w:rsid w:val="00A266C7"/>
    <w:rsid w:val="00A26C96"/>
    <w:rsid w:val="00A271C3"/>
    <w:rsid w:val="00A2732C"/>
    <w:rsid w:val="00A277C7"/>
    <w:rsid w:val="00A27A71"/>
    <w:rsid w:val="00A27B87"/>
    <w:rsid w:val="00A30D09"/>
    <w:rsid w:val="00A311A8"/>
    <w:rsid w:val="00A31CC5"/>
    <w:rsid w:val="00A31DF9"/>
    <w:rsid w:val="00A32078"/>
    <w:rsid w:val="00A32211"/>
    <w:rsid w:val="00A32462"/>
    <w:rsid w:val="00A32CD5"/>
    <w:rsid w:val="00A32D09"/>
    <w:rsid w:val="00A32D14"/>
    <w:rsid w:val="00A33876"/>
    <w:rsid w:val="00A33D3A"/>
    <w:rsid w:val="00A34114"/>
    <w:rsid w:val="00A34585"/>
    <w:rsid w:val="00A34B29"/>
    <w:rsid w:val="00A34BEA"/>
    <w:rsid w:val="00A34C81"/>
    <w:rsid w:val="00A34E19"/>
    <w:rsid w:val="00A353D8"/>
    <w:rsid w:val="00A35A17"/>
    <w:rsid w:val="00A35B31"/>
    <w:rsid w:val="00A36486"/>
    <w:rsid w:val="00A3664B"/>
    <w:rsid w:val="00A36B46"/>
    <w:rsid w:val="00A36BD5"/>
    <w:rsid w:val="00A374B1"/>
    <w:rsid w:val="00A37D11"/>
    <w:rsid w:val="00A4002B"/>
    <w:rsid w:val="00A401BF"/>
    <w:rsid w:val="00A40906"/>
    <w:rsid w:val="00A40D0C"/>
    <w:rsid w:val="00A41302"/>
    <w:rsid w:val="00A415E2"/>
    <w:rsid w:val="00A4183A"/>
    <w:rsid w:val="00A41C59"/>
    <w:rsid w:val="00A41C63"/>
    <w:rsid w:val="00A420F4"/>
    <w:rsid w:val="00A42130"/>
    <w:rsid w:val="00A421C0"/>
    <w:rsid w:val="00A4271D"/>
    <w:rsid w:val="00A43021"/>
    <w:rsid w:val="00A43278"/>
    <w:rsid w:val="00A436B3"/>
    <w:rsid w:val="00A4452B"/>
    <w:rsid w:val="00A4606B"/>
    <w:rsid w:val="00A463EB"/>
    <w:rsid w:val="00A466BC"/>
    <w:rsid w:val="00A469C6"/>
    <w:rsid w:val="00A47029"/>
    <w:rsid w:val="00A47341"/>
    <w:rsid w:val="00A50299"/>
    <w:rsid w:val="00A503CF"/>
    <w:rsid w:val="00A5044A"/>
    <w:rsid w:val="00A5049F"/>
    <w:rsid w:val="00A5099B"/>
    <w:rsid w:val="00A50F4B"/>
    <w:rsid w:val="00A510C2"/>
    <w:rsid w:val="00A51913"/>
    <w:rsid w:val="00A519C1"/>
    <w:rsid w:val="00A51D1A"/>
    <w:rsid w:val="00A51D6D"/>
    <w:rsid w:val="00A51D94"/>
    <w:rsid w:val="00A52100"/>
    <w:rsid w:val="00A52755"/>
    <w:rsid w:val="00A52885"/>
    <w:rsid w:val="00A53048"/>
    <w:rsid w:val="00A536D5"/>
    <w:rsid w:val="00A53FCE"/>
    <w:rsid w:val="00A5425D"/>
    <w:rsid w:val="00A544B2"/>
    <w:rsid w:val="00A5510E"/>
    <w:rsid w:val="00A555A3"/>
    <w:rsid w:val="00A559F4"/>
    <w:rsid w:val="00A56547"/>
    <w:rsid w:val="00A56BBE"/>
    <w:rsid w:val="00A56D12"/>
    <w:rsid w:val="00A570E0"/>
    <w:rsid w:val="00A57343"/>
    <w:rsid w:val="00A57566"/>
    <w:rsid w:val="00A5770D"/>
    <w:rsid w:val="00A57889"/>
    <w:rsid w:val="00A57C6E"/>
    <w:rsid w:val="00A57F03"/>
    <w:rsid w:val="00A60040"/>
    <w:rsid w:val="00A606A0"/>
    <w:rsid w:val="00A60AEA"/>
    <w:rsid w:val="00A60C71"/>
    <w:rsid w:val="00A60C77"/>
    <w:rsid w:val="00A60E0C"/>
    <w:rsid w:val="00A61263"/>
    <w:rsid w:val="00A614AD"/>
    <w:rsid w:val="00A61886"/>
    <w:rsid w:val="00A61C42"/>
    <w:rsid w:val="00A62315"/>
    <w:rsid w:val="00A6235B"/>
    <w:rsid w:val="00A63706"/>
    <w:rsid w:val="00A63D89"/>
    <w:rsid w:val="00A64541"/>
    <w:rsid w:val="00A650DB"/>
    <w:rsid w:val="00A65406"/>
    <w:rsid w:val="00A657B3"/>
    <w:rsid w:val="00A65E52"/>
    <w:rsid w:val="00A6629B"/>
    <w:rsid w:val="00A6687F"/>
    <w:rsid w:val="00A66E04"/>
    <w:rsid w:val="00A671B3"/>
    <w:rsid w:val="00A6775B"/>
    <w:rsid w:val="00A67E84"/>
    <w:rsid w:val="00A67F13"/>
    <w:rsid w:val="00A70558"/>
    <w:rsid w:val="00A705AD"/>
    <w:rsid w:val="00A70F92"/>
    <w:rsid w:val="00A71181"/>
    <w:rsid w:val="00A71698"/>
    <w:rsid w:val="00A72827"/>
    <w:rsid w:val="00A7290C"/>
    <w:rsid w:val="00A72A7E"/>
    <w:rsid w:val="00A72ADA"/>
    <w:rsid w:val="00A733CD"/>
    <w:rsid w:val="00A73642"/>
    <w:rsid w:val="00A73647"/>
    <w:rsid w:val="00A73915"/>
    <w:rsid w:val="00A73FF2"/>
    <w:rsid w:val="00A740A9"/>
    <w:rsid w:val="00A740DC"/>
    <w:rsid w:val="00A748C2"/>
    <w:rsid w:val="00A74C0B"/>
    <w:rsid w:val="00A74D6B"/>
    <w:rsid w:val="00A74FBB"/>
    <w:rsid w:val="00A75085"/>
    <w:rsid w:val="00A753C1"/>
    <w:rsid w:val="00A7588B"/>
    <w:rsid w:val="00A75988"/>
    <w:rsid w:val="00A75AAC"/>
    <w:rsid w:val="00A76063"/>
    <w:rsid w:val="00A76387"/>
    <w:rsid w:val="00A7661A"/>
    <w:rsid w:val="00A771BF"/>
    <w:rsid w:val="00A77A3F"/>
    <w:rsid w:val="00A77D94"/>
    <w:rsid w:val="00A77ECB"/>
    <w:rsid w:val="00A77F47"/>
    <w:rsid w:val="00A801BC"/>
    <w:rsid w:val="00A80822"/>
    <w:rsid w:val="00A80B5F"/>
    <w:rsid w:val="00A80B84"/>
    <w:rsid w:val="00A80D67"/>
    <w:rsid w:val="00A810C1"/>
    <w:rsid w:val="00A81953"/>
    <w:rsid w:val="00A81F7D"/>
    <w:rsid w:val="00A823AB"/>
    <w:rsid w:val="00A82944"/>
    <w:rsid w:val="00A82C6D"/>
    <w:rsid w:val="00A83350"/>
    <w:rsid w:val="00A83ADF"/>
    <w:rsid w:val="00A83BD2"/>
    <w:rsid w:val="00A84155"/>
    <w:rsid w:val="00A84AE2"/>
    <w:rsid w:val="00A84AEB"/>
    <w:rsid w:val="00A86022"/>
    <w:rsid w:val="00A861F3"/>
    <w:rsid w:val="00A86F1A"/>
    <w:rsid w:val="00A871C1"/>
    <w:rsid w:val="00A8752A"/>
    <w:rsid w:val="00A87A3E"/>
    <w:rsid w:val="00A87B18"/>
    <w:rsid w:val="00A90367"/>
    <w:rsid w:val="00A905AB"/>
    <w:rsid w:val="00A90A41"/>
    <w:rsid w:val="00A90B1F"/>
    <w:rsid w:val="00A90DB1"/>
    <w:rsid w:val="00A90DCE"/>
    <w:rsid w:val="00A90FC6"/>
    <w:rsid w:val="00A9147B"/>
    <w:rsid w:val="00A91BA8"/>
    <w:rsid w:val="00A91EF1"/>
    <w:rsid w:val="00A91EF2"/>
    <w:rsid w:val="00A91EF4"/>
    <w:rsid w:val="00A92331"/>
    <w:rsid w:val="00A92B0D"/>
    <w:rsid w:val="00A92E10"/>
    <w:rsid w:val="00A9325C"/>
    <w:rsid w:val="00A933A5"/>
    <w:rsid w:val="00A9390E"/>
    <w:rsid w:val="00A93B3D"/>
    <w:rsid w:val="00A93BD3"/>
    <w:rsid w:val="00A94171"/>
    <w:rsid w:val="00A944E3"/>
    <w:rsid w:val="00A94A60"/>
    <w:rsid w:val="00A94FD5"/>
    <w:rsid w:val="00A95559"/>
    <w:rsid w:val="00A95F9F"/>
    <w:rsid w:val="00A96365"/>
    <w:rsid w:val="00A96401"/>
    <w:rsid w:val="00A96CAB"/>
    <w:rsid w:val="00A96FC6"/>
    <w:rsid w:val="00A97ACC"/>
    <w:rsid w:val="00A97B61"/>
    <w:rsid w:val="00AA01DA"/>
    <w:rsid w:val="00AA046E"/>
    <w:rsid w:val="00AA0F42"/>
    <w:rsid w:val="00AA115C"/>
    <w:rsid w:val="00AA1211"/>
    <w:rsid w:val="00AA1579"/>
    <w:rsid w:val="00AA17E7"/>
    <w:rsid w:val="00AA2101"/>
    <w:rsid w:val="00AA21D3"/>
    <w:rsid w:val="00AA246F"/>
    <w:rsid w:val="00AA27F9"/>
    <w:rsid w:val="00AA2E76"/>
    <w:rsid w:val="00AA37D3"/>
    <w:rsid w:val="00AA41E9"/>
    <w:rsid w:val="00AA4220"/>
    <w:rsid w:val="00AA43E7"/>
    <w:rsid w:val="00AA4482"/>
    <w:rsid w:val="00AA450C"/>
    <w:rsid w:val="00AA4969"/>
    <w:rsid w:val="00AA4AE0"/>
    <w:rsid w:val="00AA5139"/>
    <w:rsid w:val="00AA5265"/>
    <w:rsid w:val="00AA64B6"/>
    <w:rsid w:val="00AA6884"/>
    <w:rsid w:val="00AA6E71"/>
    <w:rsid w:val="00AA70F2"/>
    <w:rsid w:val="00AA7247"/>
    <w:rsid w:val="00AA7556"/>
    <w:rsid w:val="00AA7A5E"/>
    <w:rsid w:val="00AA7AA9"/>
    <w:rsid w:val="00AA7C6F"/>
    <w:rsid w:val="00AB0229"/>
    <w:rsid w:val="00AB0879"/>
    <w:rsid w:val="00AB0AA6"/>
    <w:rsid w:val="00AB0E99"/>
    <w:rsid w:val="00AB0F03"/>
    <w:rsid w:val="00AB0F8B"/>
    <w:rsid w:val="00AB1287"/>
    <w:rsid w:val="00AB1CE8"/>
    <w:rsid w:val="00AB1FC9"/>
    <w:rsid w:val="00AB2780"/>
    <w:rsid w:val="00AB2F20"/>
    <w:rsid w:val="00AB3F7B"/>
    <w:rsid w:val="00AB4419"/>
    <w:rsid w:val="00AB48F0"/>
    <w:rsid w:val="00AB4AD8"/>
    <w:rsid w:val="00AB5048"/>
    <w:rsid w:val="00AB5597"/>
    <w:rsid w:val="00AB6DFC"/>
    <w:rsid w:val="00AB6F30"/>
    <w:rsid w:val="00AB7A79"/>
    <w:rsid w:val="00AC09CD"/>
    <w:rsid w:val="00AC18E8"/>
    <w:rsid w:val="00AC2610"/>
    <w:rsid w:val="00AC2832"/>
    <w:rsid w:val="00AC3DB7"/>
    <w:rsid w:val="00AC400E"/>
    <w:rsid w:val="00AC4091"/>
    <w:rsid w:val="00AC4293"/>
    <w:rsid w:val="00AC4E38"/>
    <w:rsid w:val="00AC561A"/>
    <w:rsid w:val="00AC570E"/>
    <w:rsid w:val="00AC57D2"/>
    <w:rsid w:val="00AC6708"/>
    <w:rsid w:val="00AC7899"/>
    <w:rsid w:val="00AC7F42"/>
    <w:rsid w:val="00AD0B96"/>
    <w:rsid w:val="00AD141D"/>
    <w:rsid w:val="00AD1A38"/>
    <w:rsid w:val="00AD1A5F"/>
    <w:rsid w:val="00AD2762"/>
    <w:rsid w:val="00AD27FC"/>
    <w:rsid w:val="00AD2ACE"/>
    <w:rsid w:val="00AD35B2"/>
    <w:rsid w:val="00AD3A7D"/>
    <w:rsid w:val="00AD3DB4"/>
    <w:rsid w:val="00AD3FA7"/>
    <w:rsid w:val="00AD421F"/>
    <w:rsid w:val="00AD4B09"/>
    <w:rsid w:val="00AD4EF7"/>
    <w:rsid w:val="00AD4FA3"/>
    <w:rsid w:val="00AD50AD"/>
    <w:rsid w:val="00AD514D"/>
    <w:rsid w:val="00AD516C"/>
    <w:rsid w:val="00AD53A6"/>
    <w:rsid w:val="00AD5DEF"/>
    <w:rsid w:val="00AD5FD1"/>
    <w:rsid w:val="00AD6407"/>
    <w:rsid w:val="00AD64C0"/>
    <w:rsid w:val="00AD65B0"/>
    <w:rsid w:val="00AD7226"/>
    <w:rsid w:val="00AD7448"/>
    <w:rsid w:val="00AD752F"/>
    <w:rsid w:val="00AE00CA"/>
    <w:rsid w:val="00AE1AE1"/>
    <w:rsid w:val="00AE2390"/>
    <w:rsid w:val="00AE254F"/>
    <w:rsid w:val="00AE260E"/>
    <w:rsid w:val="00AE2AF5"/>
    <w:rsid w:val="00AE2C77"/>
    <w:rsid w:val="00AE2D01"/>
    <w:rsid w:val="00AE3A93"/>
    <w:rsid w:val="00AE415F"/>
    <w:rsid w:val="00AE4272"/>
    <w:rsid w:val="00AE4E21"/>
    <w:rsid w:val="00AE55BC"/>
    <w:rsid w:val="00AE5644"/>
    <w:rsid w:val="00AE57D2"/>
    <w:rsid w:val="00AE58CB"/>
    <w:rsid w:val="00AE638D"/>
    <w:rsid w:val="00AE686D"/>
    <w:rsid w:val="00AE6B27"/>
    <w:rsid w:val="00AE6D6A"/>
    <w:rsid w:val="00AE6F0F"/>
    <w:rsid w:val="00AE773F"/>
    <w:rsid w:val="00AE7FAC"/>
    <w:rsid w:val="00AF0070"/>
    <w:rsid w:val="00AF00D2"/>
    <w:rsid w:val="00AF0B16"/>
    <w:rsid w:val="00AF0F96"/>
    <w:rsid w:val="00AF10A0"/>
    <w:rsid w:val="00AF21D7"/>
    <w:rsid w:val="00AF222F"/>
    <w:rsid w:val="00AF2893"/>
    <w:rsid w:val="00AF28EB"/>
    <w:rsid w:val="00AF2ED6"/>
    <w:rsid w:val="00AF3178"/>
    <w:rsid w:val="00AF36B6"/>
    <w:rsid w:val="00AF3A4E"/>
    <w:rsid w:val="00AF3C6C"/>
    <w:rsid w:val="00AF3EFD"/>
    <w:rsid w:val="00AF49AE"/>
    <w:rsid w:val="00AF4E1B"/>
    <w:rsid w:val="00AF5407"/>
    <w:rsid w:val="00AF5AC5"/>
    <w:rsid w:val="00AF5BF4"/>
    <w:rsid w:val="00AF5D56"/>
    <w:rsid w:val="00AF6595"/>
    <w:rsid w:val="00AF741E"/>
    <w:rsid w:val="00AF7444"/>
    <w:rsid w:val="00AF7C17"/>
    <w:rsid w:val="00B00D08"/>
    <w:rsid w:val="00B00ED5"/>
    <w:rsid w:val="00B01232"/>
    <w:rsid w:val="00B017EA"/>
    <w:rsid w:val="00B022CF"/>
    <w:rsid w:val="00B02808"/>
    <w:rsid w:val="00B0282D"/>
    <w:rsid w:val="00B028BC"/>
    <w:rsid w:val="00B02BF0"/>
    <w:rsid w:val="00B02C97"/>
    <w:rsid w:val="00B02EEE"/>
    <w:rsid w:val="00B0312E"/>
    <w:rsid w:val="00B037DC"/>
    <w:rsid w:val="00B03AB4"/>
    <w:rsid w:val="00B0416F"/>
    <w:rsid w:val="00B04580"/>
    <w:rsid w:val="00B0459A"/>
    <w:rsid w:val="00B04972"/>
    <w:rsid w:val="00B04BED"/>
    <w:rsid w:val="00B05B34"/>
    <w:rsid w:val="00B05B91"/>
    <w:rsid w:val="00B05FE5"/>
    <w:rsid w:val="00B05FF2"/>
    <w:rsid w:val="00B0613A"/>
    <w:rsid w:val="00B062A6"/>
    <w:rsid w:val="00B06331"/>
    <w:rsid w:val="00B06666"/>
    <w:rsid w:val="00B0689A"/>
    <w:rsid w:val="00B069BA"/>
    <w:rsid w:val="00B06DD5"/>
    <w:rsid w:val="00B07066"/>
    <w:rsid w:val="00B07297"/>
    <w:rsid w:val="00B077CC"/>
    <w:rsid w:val="00B07CD8"/>
    <w:rsid w:val="00B102C4"/>
    <w:rsid w:val="00B10346"/>
    <w:rsid w:val="00B10762"/>
    <w:rsid w:val="00B10B90"/>
    <w:rsid w:val="00B11197"/>
    <w:rsid w:val="00B112DC"/>
    <w:rsid w:val="00B1190E"/>
    <w:rsid w:val="00B119A6"/>
    <w:rsid w:val="00B11D78"/>
    <w:rsid w:val="00B11F38"/>
    <w:rsid w:val="00B12FD0"/>
    <w:rsid w:val="00B1365F"/>
    <w:rsid w:val="00B13F7C"/>
    <w:rsid w:val="00B1482F"/>
    <w:rsid w:val="00B14E03"/>
    <w:rsid w:val="00B15217"/>
    <w:rsid w:val="00B1524E"/>
    <w:rsid w:val="00B152C6"/>
    <w:rsid w:val="00B1597B"/>
    <w:rsid w:val="00B15BB2"/>
    <w:rsid w:val="00B16611"/>
    <w:rsid w:val="00B17016"/>
    <w:rsid w:val="00B20A65"/>
    <w:rsid w:val="00B20AF2"/>
    <w:rsid w:val="00B214DD"/>
    <w:rsid w:val="00B216F9"/>
    <w:rsid w:val="00B21C1F"/>
    <w:rsid w:val="00B22279"/>
    <w:rsid w:val="00B225D8"/>
    <w:rsid w:val="00B229BE"/>
    <w:rsid w:val="00B22D02"/>
    <w:rsid w:val="00B23157"/>
    <w:rsid w:val="00B23B1F"/>
    <w:rsid w:val="00B23C29"/>
    <w:rsid w:val="00B241E3"/>
    <w:rsid w:val="00B25C72"/>
    <w:rsid w:val="00B25E6F"/>
    <w:rsid w:val="00B27220"/>
    <w:rsid w:val="00B27A6D"/>
    <w:rsid w:val="00B3098F"/>
    <w:rsid w:val="00B30A2A"/>
    <w:rsid w:val="00B30B07"/>
    <w:rsid w:val="00B314D0"/>
    <w:rsid w:val="00B31F6E"/>
    <w:rsid w:val="00B324B7"/>
    <w:rsid w:val="00B32CA5"/>
    <w:rsid w:val="00B32E44"/>
    <w:rsid w:val="00B32F2D"/>
    <w:rsid w:val="00B334E5"/>
    <w:rsid w:val="00B3370B"/>
    <w:rsid w:val="00B33C85"/>
    <w:rsid w:val="00B344C2"/>
    <w:rsid w:val="00B34C4E"/>
    <w:rsid w:val="00B34C86"/>
    <w:rsid w:val="00B35221"/>
    <w:rsid w:val="00B35F56"/>
    <w:rsid w:val="00B3690C"/>
    <w:rsid w:val="00B36B44"/>
    <w:rsid w:val="00B36B98"/>
    <w:rsid w:val="00B36F61"/>
    <w:rsid w:val="00B370C8"/>
    <w:rsid w:val="00B372C4"/>
    <w:rsid w:val="00B406E5"/>
    <w:rsid w:val="00B41333"/>
    <w:rsid w:val="00B41C89"/>
    <w:rsid w:val="00B420D3"/>
    <w:rsid w:val="00B4299A"/>
    <w:rsid w:val="00B42A94"/>
    <w:rsid w:val="00B42C20"/>
    <w:rsid w:val="00B42D9A"/>
    <w:rsid w:val="00B42F20"/>
    <w:rsid w:val="00B43001"/>
    <w:rsid w:val="00B43CED"/>
    <w:rsid w:val="00B44D96"/>
    <w:rsid w:val="00B4521F"/>
    <w:rsid w:val="00B45456"/>
    <w:rsid w:val="00B4572A"/>
    <w:rsid w:val="00B45928"/>
    <w:rsid w:val="00B45E16"/>
    <w:rsid w:val="00B45E8C"/>
    <w:rsid w:val="00B4621B"/>
    <w:rsid w:val="00B46B3C"/>
    <w:rsid w:val="00B47148"/>
    <w:rsid w:val="00B47506"/>
    <w:rsid w:val="00B477F0"/>
    <w:rsid w:val="00B47802"/>
    <w:rsid w:val="00B47FE8"/>
    <w:rsid w:val="00B50036"/>
    <w:rsid w:val="00B50B5A"/>
    <w:rsid w:val="00B50CB5"/>
    <w:rsid w:val="00B50DAA"/>
    <w:rsid w:val="00B50DF5"/>
    <w:rsid w:val="00B50F51"/>
    <w:rsid w:val="00B51A2F"/>
    <w:rsid w:val="00B51B5B"/>
    <w:rsid w:val="00B51B8A"/>
    <w:rsid w:val="00B5208D"/>
    <w:rsid w:val="00B52111"/>
    <w:rsid w:val="00B524C7"/>
    <w:rsid w:val="00B528D0"/>
    <w:rsid w:val="00B52FAF"/>
    <w:rsid w:val="00B5323F"/>
    <w:rsid w:val="00B539EB"/>
    <w:rsid w:val="00B54550"/>
    <w:rsid w:val="00B54647"/>
    <w:rsid w:val="00B5495B"/>
    <w:rsid w:val="00B54A5A"/>
    <w:rsid w:val="00B54FEB"/>
    <w:rsid w:val="00B55695"/>
    <w:rsid w:val="00B55C3A"/>
    <w:rsid w:val="00B562E6"/>
    <w:rsid w:val="00B5639B"/>
    <w:rsid w:val="00B5660B"/>
    <w:rsid w:val="00B56CC3"/>
    <w:rsid w:val="00B56F26"/>
    <w:rsid w:val="00B576E1"/>
    <w:rsid w:val="00B6004E"/>
    <w:rsid w:val="00B60477"/>
    <w:rsid w:val="00B608F1"/>
    <w:rsid w:val="00B60F79"/>
    <w:rsid w:val="00B6125A"/>
    <w:rsid w:val="00B61310"/>
    <w:rsid w:val="00B61337"/>
    <w:rsid w:val="00B61422"/>
    <w:rsid w:val="00B61813"/>
    <w:rsid w:val="00B61B19"/>
    <w:rsid w:val="00B61B49"/>
    <w:rsid w:val="00B62831"/>
    <w:rsid w:val="00B62F7A"/>
    <w:rsid w:val="00B63591"/>
    <w:rsid w:val="00B635C6"/>
    <w:rsid w:val="00B636C6"/>
    <w:rsid w:val="00B63704"/>
    <w:rsid w:val="00B63742"/>
    <w:rsid w:val="00B637D9"/>
    <w:rsid w:val="00B63B4A"/>
    <w:rsid w:val="00B64496"/>
    <w:rsid w:val="00B64498"/>
    <w:rsid w:val="00B6504D"/>
    <w:rsid w:val="00B6604C"/>
    <w:rsid w:val="00B67120"/>
    <w:rsid w:val="00B673CA"/>
    <w:rsid w:val="00B6753E"/>
    <w:rsid w:val="00B67550"/>
    <w:rsid w:val="00B67642"/>
    <w:rsid w:val="00B67688"/>
    <w:rsid w:val="00B679F5"/>
    <w:rsid w:val="00B67D5B"/>
    <w:rsid w:val="00B67E0A"/>
    <w:rsid w:val="00B70657"/>
    <w:rsid w:val="00B70AB2"/>
    <w:rsid w:val="00B7117A"/>
    <w:rsid w:val="00B71906"/>
    <w:rsid w:val="00B72053"/>
    <w:rsid w:val="00B7234F"/>
    <w:rsid w:val="00B7302F"/>
    <w:rsid w:val="00B73414"/>
    <w:rsid w:val="00B73833"/>
    <w:rsid w:val="00B73B57"/>
    <w:rsid w:val="00B73D04"/>
    <w:rsid w:val="00B742E1"/>
    <w:rsid w:val="00B74BDA"/>
    <w:rsid w:val="00B75037"/>
    <w:rsid w:val="00B75159"/>
    <w:rsid w:val="00B759D6"/>
    <w:rsid w:val="00B75AAD"/>
    <w:rsid w:val="00B75D3F"/>
    <w:rsid w:val="00B76340"/>
    <w:rsid w:val="00B7745A"/>
    <w:rsid w:val="00B77723"/>
    <w:rsid w:val="00B77ABB"/>
    <w:rsid w:val="00B802CA"/>
    <w:rsid w:val="00B80B08"/>
    <w:rsid w:val="00B80B86"/>
    <w:rsid w:val="00B80D51"/>
    <w:rsid w:val="00B810F8"/>
    <w:rsid w:val="00B81386"/>
    <w:rsid w:val="00B815D3"/>
    <w:rsid w:val="00B82DE1"/>
    <w:rsid w:val="00B83476"/>
    <w:rsid w:val="00B835D2"/>
    <w:rsid w:val="00B8379B"/>
    <w:rsid w:val="00B843A1"/>
    <w:rsid w:val="00B84632"/>
    <w:rsid w:val="00B847B6"/>
    <w:rsid w:val="00B853CD"/>
    <w:rsid w:val="00B85861"/>
    <w:rsid w:val="00B85F9E"/>
    <w:rsid w:val="00B861A7"/>
    <w:rsid w:val="00B86455"/>
    <w:rsid w:val="00B86F16"/>
    <w:rsid w:val="00B86F2C"/>
    <w:rsid w:val="00B8711F"/>
    <w:rsid w:val="00B8748B"/>
    <w:rsid w:val="00B87BC1"/>
    <w:rsid w:val="00B90DD2"/>
    <w:rsid w:val="00B91818"/>
    <w:rsid w:val="00B91863"/>
    <w:rsid w:val="00B919AB"/>
    <w:rsid w:val="00B9249F"/>
    <w:rsid w:val="00B927B0"/>
    <w:rsid w:val="00B929ED"/>
    <w:rsid w:val="00B92F7A"/>
    <w:rsid w:val="00B933CF"/>
    <w:rsid w:val="00B93597"/>
    <w:rsid w:val="00B943CD"/>
    <w:rsid w:val="00B9463F"/>
    <w:rsid w:val="00B94798"/>
    <w:rsid w:val="00B947FD"/>
    <w:rsid w:val="00B94A78"/>
    <w:rsid w:val="00B94BA3"/>
    <w:rsid w:val="00B94BE5"/>
    <w:rsid w:val="00B94DBD"/>
    <w:rsid w:val="00B94F85"/>
    <w:rsid w:val="00B96011"/>
    <w:rsid w:val="00B965AF"/>
    <w:rsid w:val="00B97182"/>
    <w:rsid w:val="00B977A2"/>
    <w:rsid w:val="00B9792C"/>
    <w:rsid w:val="00B97DBD"/>
    <w:rsid w:val="00BA0255"/>
    <w:rsid w:val="00BA06D4"/>
    <w:rsid w:val="00BA075F"/>
    <w:rsid w:val="00BA0A76"/>
    <w:rsid w:val="00BA0D2A"/>
    <w:rsid w:val="00BA0FA7"/>
    <w:rsid w:val="00BA1218"/>
    <w:rsid w:val="00BA1D32"/>
    <w:rsid w:val="00BA256B"/>
    <w:rsid w:val="00BA2802"/>
    <w:rsid w:val="00BA2805"/>
    <w:rsid w:val="00BA28AC"/>
    <w:rsid w:val="00BA43A3"/>
    <w:rsid w:val="00BA49A8"/>
    <w:rsid w:val="00BA4D9D"/>
    <w:rsid w:val="00BA52C1"/>
    <w:rsid w:val="00BA58C0"/>
    <w:rsid w:val="00BA58F8"/>
    <w:rsid w:val="00BA6166"/>
    <w:rsid w:val="00BA683A"/>
    <w:rsid w:val="00BA7594"/>
    <w:rsid w:val="00BA76B1"/>
    <w:rsid w:val="00BB0423"/>
    <w:rsid w:val="00BB1BAC"/>
    <w:rsid w:val="00BB20FD"/>
    <w:rsid w:val="00BB2B1F"/>
    <w:rsid w:val="00BB2F0B"/>
    <w:rsid w:val="00BB3C10"/>
    <w:rsid w:val="00BB4140"/>
    <w:rsid w:val="00BB5F6C"/>
    <w:rsid w:val="00BB60C3"/>
    <w:rsid w:val="00BB6796"/>
    <w:rsid w:val="00BB690D"/>
    <w:rsid w:val="00BB69B6"/>
    <w:rsid w:val="00BB6B08"/>
    <w:rsid w:val="00BB6C88"/>
    <w:rsid w:val="00BB6ECF"/>
    <w:rsid w:val="00BB74B3"/>
    <w:rsid w:val="00BB76A1"/>
    <w:rsid w:val="00BB777A"/>
    <w:rsid w:val="00BB7C25"/>
    <w:rsid w:val="00BB7C30"/>
    <w:rsid w:val="00BC0995"/>
    <w:rsid w:val="00BC0B9D"/>
    <w:rsid w:val="00BC102F"/>
    <w:rsid w:val="00BC12FC"/>
    <w:rsid w:val="00BC1424"/>
    <w:rsid w:val="00BC1765"/>
    <w:rsid w:val="00BC1CC3"/>
    <w:rsid w:val="00BC1DFC"/>
    <w:rsid w:val="00BC2243"/>
    <w:rsid w:val="00BC2CA6"/>
    <w:rsid w:val="00BC47D8"/>
    <w:rsid w:val="00BC4AB5"/>
    <w:rsid w:val="00BC5454"/>
    <w:rsid w:val="00BC5961"/>
    <w:rsid w:val="00BC693E"/>
    <w:rsid w:val="00BC6CD6"/>
    <w:rsid w:val="00BC7ADE"/>
    <w:rsid w:val="00BD0152"/>
    <w:rsid w:val="00BD028F"/>
    <w:rsid w:val="00BD07F4"/>
    <w:rsid w:val="00BD137C"/>
    <w:rsid w:val="00BD16D1"/>
    <w:rsid w:val="00BD1A99"/>
    <w:rsid w:val="00BD219A"/>
    <w:rsid w:val="00BD2539"/>
    <w:rsid w:val="00BD26D8"/>
    <w:rsid w:val="00BD2C2C"/>
    <w:rsid w:val="00BD2C42"/>
    <w:rsid w:val="00BD307A"/>
    <w:rsid w:val="00BD3698"/>
    <w:rsid w:val="00BD3955"/>
    <w:rsid w:val="00BD39CE"/>
    <w:rsid w:val="00BD44A4"/>
    <w:rsid w:val="00BD4A52"/>
    <w:rsid w:val="00BD4C24"/>
    <w:rsid w:val="00BD55C0"/>
    <w:rsid w:val="00BD58F5"/>
    <w:rsid w:val="00BD65E1"/>
    <w:rsid w:val="00BD6A70"/>
    <w:rsid w:val="00BD6BF2"/>
    <w:rsid w:val="00BD6C95"/>
    <w:rsid w:val="00BD6CAE"/>
    <w:rsid w:val="00BD6EF9"/>
    <w:rsid w:val="00BD754C"/>
    <w:rsid w:val="00BD772A"/>
    <w:rsid w:val="00BD7970"/>
    <w:rsid w:val="00BD7B00"/>
    <w:rsid w:val="00BD7E7B"/>
    <w:rsid w:val="00BE02E5"/>
    <w:rsid w:val="00BE194D"/>
    <w:rsid w:val="00BE1EB6"/>
    <w:rsid w:val="00BE1FED"/>
    <w:rsid w:val="00BE235C"/>
    <w:rsid w:val="00BE24C9"/>
    <w:rsid w:val="00BE29DD"/>
    <w:rsid w:val="00BE2AB1"/>
    <w:rsid w:val="00BE35C9"/>
    <w:rsid w:val="00BE3A79"/>
    <w:rsid w:val="00BE4778"/>
    <w:rsid w:val="00BE4C3A"/>
    <w:rsid w:val="00BE509B"/>
    <w:rsid w:val="00BE576A"/>
    <w:rsid w:val="00BE5814"/>
    <w:rsid w:val="00BE58B5"/>
    <w:rsid w:val="00BE64F1"/>
    <w:rsid w:val="00BE72FD"/>
    <w:rsid w:val="00BE74D1"/>
    <w:rsid w:val="00BE75CA"/>
    <w:rsid w:val="00BE786F"/>
    <w:rsid w:val="00BF0C38"/>
    <w:rsid w:val="00BF139F"/>
    <w:rsid w:val="00BF1728"/>
    <w:rsid w:val="00BF1B70"/>
    <w:rsid w:val="00BF1EF8"/>
    <w:rsid w:val="00BF2674"/>
    <w:rsid w:val="00BF2C17"/>
    <w:rsid w:val="00BF2DE5"/>
    <w:rsid w:val="00BF2F56"/>
    <w:rsid w:val="00BF30AC"/>
    <w:rsid w:val="00BF3C29"/>
    <w:rsid w:val="00BF4AD7"/>
    <w:rsid w:val="00BF4C49"/>
    <w:rsid w:val="00BF5747"/>
    <w:rsid w:val="00BF5DA2"/>
    <w:rsid w:val="00BF62CB"/>
    <w:rsid w:val="00BF6338"/>
    <w:rsid w:val="00BF6536"/>
    <w:rsid w:val="00BF6577"/>
    <w:rsid w:val="00BF6679"/>
    <w:rsid w:val="00BF6D56"/>
    <w:rsid w:val="00BF7DA6"/>
    <w:rsid w:val="00BF7DFA"/>
    <w:rsid w:val="00C003F5"/>
    <w:rsid w:val="00C0079D"/>
    <w:rsid w:val="00C00D03"/>
    <w:rsid w:val="00C00E13"/>
    <w:rsid w:val="00C01151"/>
    <w:rsid w:val="00C017B2"/>
    <w:rsid w:val="00C01CF2"/>
    <w:rsid w:val="00C01DD3"/>
    <w:rsid w:val="00C01DFC"/>
    <w:rsid w:val="00C02205"/>
    <w:rsid w:val="00C0282B"/>
    <w:rsid w:val="00C02CA7"/>
    <w:rsid w:val="00C02E3A"/>
    <w:rsid w:val="00C02E62"/>
    <w:rsid w:val="00C03D01"/>
    <w:rsid w:val="00C03D4E"/>
    <w:rsid w:val="00C04382"/>
    <w:rsid w:val="00C05343"/>
    <w:rsid w:val="00C05381"/>
    <w:rsid w:val="00C05898"/>
    <w:rsid w:val="00C05EE5"/>
    <w:rsid w:val="00C06449"/>
    <w:rsid w:val="00C067E0"/>
    <w:rsid w:val="00C06968"/>
    <w:rsid w:val="00C06C57"/>
    <w:rsid w:val="00C074B8"/>
    <w:rsid w:val="00C075D0"/>
    <w:rsid w:val="00C1025D"/>
    <w:rsid w:val="00C103AB"/>
    <w:rsid w:val="00C10B21"/>
    <w:rsid w:val="00C113F2"/>
    <w:rsid w:val="00C113FA"/>
    <w:rsid w:val="00C11821"/>
    <w:rsid w:val="00C12C57"/>
    <w:rsid w:val="00C12D93"/>
    <w:rsid w:val="00C12EE2"/>
    <w:rsid w:val="00C131CA"/>
    <w:rsid w:val="00C13419"/>
    <w:rsid w:val="00C139DE"/>
    <w:rsid w:val="00C13A98"/>
    <w:rsid w:val="00C13B55"/>
    <w:rsid w:val="00C13C3F"/>
    <w:rsid w:val="00C13CBD"/>
    <w:rsid w:val="00C13DB6"/>
    <w:rsid w:val="00C13E6B"/>
    <w:rsid w:val="00C142BD"/>
    <w:rsid w:val="00C14744"/>
    <w:rsid w:val="00C149A7"/>
    <w:rsid w:val="00C14B57"/>
    <w:rsid w:val="00C14BAF"/>
    <w:rsid w:val="00C15D34"/>
    <w:rsid w:val="00C16080"/>
    <w:rsid w:val="00C16489"/>
    <w:rsid w:val="00C16848"/>
    <w:rsid w:val="00C168C0"/>
    <w:rsid w:val="00C16BF9"/>
    <w:rsid w:val="00C16FD9"/>
    <w:rsid w:val="00C1711E"/>
    <w:rsid w:val="00C174C6"/>
    <w:rsid w:val="00C17E6E"/>
    <w:rsid w:val="00C2001A"/>
    <w:rsid w:val="00C20915"/>
    <w:rsid w:val="00C20DD8"/>
    <w:rsid w:val="00C21A06"/>
    <w:rsid w:val="00C221D0"/>
    <w:rsid w:val="00C23520"/>
    <w:rsid w:val="00C2366E"/>
    <w:rsid w:val="00C2371A"/>
    <w:rsid w:val="00C23C9A"/>
    <w:rsid w:val="00C24097"/>
    <w:rsid w:val="00C246D7"/>
    <w:rsid w:val="00C24DA9"/>
    <w:rsid w:val="00C24F12"/>
    <w:rsid w:val="00C24F98"/>
    <w:rsid w:val="00C25082"/>
    <w:rsid w:val="00C25277"/>
    <w:rsid w:val="00C25440"/>
    <w:rsid w:val="00C25E6A"/>
    <w:rsid w:val="00C25E7D"/>
    <w:rsid w:val="00C265D4"/>
    <w:rsid w:val="00C27288"/>
    <w:rsid w:val="00C273AE"/>
    <w:rsid w:val="00C275FC"/>
    <w:rsid w:val="00C27CC1"/>
    <w:rsid w:val="00C27D57"/>
    <w:rsid w:val="00C27E01"/>
    <w:rsid w:val="00C30D84"/>
    <w:rsid w:val="00C30E89"/>
    <w:rsid w:val="00C3145E"/>
    <w:rsid w:val="00C315AE"/>
    <w:rsid w:val="00C3160C"/>
    <w:rsid w:val="00C317A7"/>
    <w:rsid w:val="00C317B6"/>
    <w:rsid w:val="00C31EE1"/>
    <w:rsid w:val="00C32310"/>
    <w:rsid w:val="00C32B14"/>
    <w:rsid w:val="00C3326E"/>
    <w:rsid w:val="00C33431"/>
    <w:rsid w:val="00C337A9"/>
    <w:rsid w:val="00C33AEC"/>
    <w:rsid w:val="00C341A4"/>
    <w:rsid w:val="00C34293"/>
    <w:rsid w:val="00C34536"/>
    <w:rsid w:val="00C34CDD"/>
    <w:rsid w:val="00C35466"/>
    <w:rsid w:val="00C358EC"/>
    <w:rsid w:val="00C35911"/>
    <w:rsid w:val="00C3608B"/>
    <w:rsid w:val="00C36203"/>
    <w:rsid w:val="00C36A98"/>
    <w:rsid w:val="00C36B2D"/>
    <w:rsid w:val="00C36EDA"/>
    <w:rsid w:val="00C36F04"/>
    <w:rsid w:val="00C37808"/>
    <w:rsid w:val="00C37A5E"/>
    <w:rsid w:val="00C408E9"/>
    <w:rsid w:val="00C408FF"/>
    <w:rsid w:val="00C40C58"/>
    <w:rsid w:val="00C410D2"/>
    <w:rsid w:val="00C417CD"/>
    <w:rsid w:val="00C41AFB"/>
    <w:rsid w:val="00C41C08"/>
    <w:rsid w:val="00C42A78"/>
    <w:rsid w:val="00C42C21"/>
    <w:rsid w:val="00C42FB2"/>
    <w:rsid w:val="00C437D6"/>
    <w:rsid w:val="00C4426C"/>
    <w:rsid w:val="00C4471A"/>
    <w:rsid w:val="00C44CC9"/>
    <w:rsid w:val="00C44FD9"/>
    <w:rsid w:val="00C45350"/>
    <w:rsid w:val="00C45A42"/>
    <w:rsid w:val="00C45DD1"/>
    <w:rsid w:val="00C4601D"/>
    <w:rsid w:val="00C46110"/>
    <w:rsid w:val="00C465DC"/>
    <w:rsid w:val="00C46FC9"/>
    <w:rsid w:val="00C46FE3"/>
    <w:rsid w:val="00C4736C"/>
    <w:rsid w:val="00C473E7"/>
    <w:rsid w:val="00C47478"/>
    <w:rsid w:val="00C47BD2"/>
    <w:rsid w:val="00C502DA"/>
    <w:rsid w:val="00C505CA"/>
    <w:rsid w:val="00C509F5"/>
    <w:rsid w:val="00C50DFC"/>
    <w:rsid w:val="00C514FA"/>
    <w:rsid w:val="00C51FA8"/>
    <w:rsid w:val="00C51FF0"/>
    <w:rsid w:val="00C526B9"/>
    <w:rsid w:val="00C52D4E"/>
    <w:rsid w:val="00C52DBC"/>
    <w:rsid w:val="00C53027"/>
    <w:rsid w:val="00C53EE2"/>
    <w:rsid w:val="00C54473"/>
    <w:rsid w:val="00C54FFE"/>
    <w:rsid w:val="00C5586C"/>
    <w:rsid w:val="00C5597C"/>
    <w:rsid w:val="00C55D94"/>
    <w:rsid w:val="00C57567"/>
    <w:rsid w:val="00C57582"/>
    <w:rsid w:val="00C57D56"/>
    <w:rsid w:val="00C57E6C"/>
    <w:rsid w:val="00C57FF0"/>
    <w:rsid w:val="00C6017A"/>
    <w:rsid w:val="00C6034F"/>
    <w:rsid w:val="00C608EF"/>
    <w:rsid w:val="00C60FF0"/>
    <w:rsid w:val="00C6121F"/>
    <w:rsid w:val="00C612BB"/>
    <w:rsid w:val="00C612BF"/>
    <w:rsid w:val="00C612F9"/>
    <w:rsid w:val="00C6207E"/>
    <w:rsid w:val="00C6260D"/>
    <w:rsid w:val="00C62E00"/>
    <w:rsid w:val="00C6339B"/>
    <w:rsid w:val="00C63770"/>
    <w:rsid w:val="00C6424B"/>
    <w:rsid w:val="00C6471E"/>
    <w:rsid w:val="00C64784"/>
    <w:rsid w:val="00C64A74"/>
    <w:rsid w:val="00C64AD8"/>
    <w:rsid w:val="00C64FAE"/>
    <w:rsid w:val="00C65214"/>
    <w:rsid w:val="00C65320"/>
    <w:rsid w:val="00C65CEF"/>
    <w:rsid w:val="00C66344"/>
    <w:rsid w:val="00C66679"/>
    <w:rsid w:val="00C66D4A"/>
    <w:rsid w:val="00C66E0E"/>
    <w:rsid w:val="00C6719F"/>
    <w:rsid w:val="00C674F7"/>
    <w:rsid w:val="00C67799"/>
    <w:rsid w:val="00C67955"/>
    <w:rsid w:val="00C67DB5"/>
    <w:rsid w:val="00C70074"/>
    <w:rsid w:val="00C70244"/>
    <w:rsid w:val="00C70341"/>
    <w:rsid w:val="00C70438"/>
    <w:rsid w:val="00C70918"/>
    <w:rsid w:val="00C70BCA"/>
    <w:rsid w:val="00C716CF"/>
    <w:rsid w:val="00C717CD"/>
    <w:rsid w:val="00C71FA6"/>
    <w:rsid w:val="00C72654"/>
    <w:rsid w:val="00C72AE3"/>
    <w:rsid w:val="00C73402"/>
    <w:rsid w:val="00C73454"/>
    <w:rsid w:val="00C740C1"/>
    <w:rsid w:val="00C741D1"/>
    <w:rsid w:val="00C745D7"/>
    <w:rsid w:val="00C74865"/>
    <w:rsid w:val="00C74BCE"/>
    <w:rsid w:val="00C74BFA"/>
    <w:rsid w:val="00C755C8"/>
    <w:rsid w:val="00C758E0"/>
    <w:rsid w:val="00C75A25"/>
    <w:rsid w:val="00C7632F"/>
    <w:rsid w:val="00C76DBB"/>
    <w:rsid w:val="00C7702A"/>
    <w:rsid w:val="00C773C6"/>
    <w:rsid w:val="00C773C8"/>
    <w:rsid w:val="00C776E1"/>
    <w:rsid w:val="00C77E8F"/>
    <w:rsid w:val="00C807B9"/>
    <w:rsid w:val="00C80A25"/>
    <w:rsid w:val="00C80B33"/>
    <w:rsid w:val="00C80DB8"/>
    <w:rsid w:val="00C81DB4"/>
    <w:rsid w:val="00C81DF7"/>
    <w:rsid w:val="00C822C5"/>
    <w:rsid w:val="00C8242E"/>
    <w:rsid w:val="00C82930"/>
    <w:rsid w:val="00C8299E"/>
    <w:rsid w:val="00C82DCB"/>
    <w:rsid w:val="00C82E7C"/>
    <w:rsid w:val="00C8301A"/>
    <w:rsid w:val="00C83B0B"/>
    <w:rsid w:val="00C83E34"/>
    <w:rsid w:val="00C83FC6"/>
    <w:rsid w:val="00C842F9"/>
    <w:rsid w:val="00C849CD"/>
    <w:rsid w:val="00C8531E"/>
    <w:rsid w:val="00C853A9"/>
    <w:rsid w:val="00C8572E"/>
    <w:rsid w:val="00C85B6C"/>
    <w:rsid w:val="00C85C84"/>
    <w:rsid w:val="00C85E1F"/>
    <w:rsid w:val="00C86BFE"/>
    <w:rsid w:val="00C86D8A"/>
    <w:rsid w:val="00C873ED"/>
    <w:rsid w:val="00C873F8"/>
    <w:rsid w:val="00C87F73"/>
    <w:rsid w:val="00C900B0"/>
    <w:rsid w:val="00C90231"/>
    <w:rsid w:val="00C9080B"/>
    <w:rsid w:val="00C90D8A"/>
    <w:rsid w:val="00C90EF9"/>
    <w:rsid w:val="00C9108F"/>
    <w:rsid w:val="00C92714"/>
    <w:rsid w:val="00C927F0"/>
    <w:rsid w:val="00C9286B"/>
    <w:rsid w:val="00C92949"/>
    <w:rsid w:val="00C92EFF"/>
    <w:rsid w:val="00C9312F"/>
    <w:rsid w:val="00C933D8"/>
    <w:rsid w:val="00C94AD2"/>
    <w:rsid w:val="00C94FF9"/>
    <w:rsid w:val="00C950CA"/>
    <w:rsid w:val="00C958E9"/>
    <w:rsid w:val="00C95ED6"/>
    <w:rsid w:val="00C960CE"/>
    <w:rsid w:val="00C96AAF"/>
    <w:rsid w:val="00C97AD2"/>
    <w:rsid w:val="00CA00FB"/>
    <w:rsid w:val="00CA1070"/>
    <w:rsid w:val="00CA1504"/>
    <w:rsid w:val="00CA1B03"/>
    <w:rsid w:val="00CA1DCF"/>
    <w:rsid w:val="00CA1F4C"/>
    <w:rsid w:val="00CA1FB0"/>
    <w:rsid w:val="00CA24D1"/>
    <w:rsid w:val="00CA27A0"/>
    <w:rsid w:val="00CA282A"/>
    <w:rsid w:val="00CA2E1D"/>
    <w:rsid w:val="00CA39CC"/>
    <w:rsid w:val="00CA4171"/>
    <w:rsid w:val="00CA4743"/>
    <w:rsid w:val="00CA48B2"/>
    <w:rsid w:val="00CA6014"/>
    <w:rsid w:val="00CA6568"/>
    <w:rsid w:val="00CA65FC"/>
    <w:rsid w:val="00CA67D9"/>
    <w:rsid w:val="00CA6B6A"/>
    <w:rsid w:val="00CA6EFB"/>
    <w:rsid w:val="00CA735E"/>
    <w:rsid w:val="00CA73DD"/>
    <w:rsid w:val="00CA7931"/>
    <w:rsid w:val="00CA7D5F"/>
    <w:rsid w:val="00CA7D8A"/>
    <w:rsid w:val="00CB068B"/>
    <w:rsid w:val="00CB0EF4"/>
    <w:rsid w:val="00CB10A6"/>
    <w:rsid w:val="00CB1162"/>
    <w:rsid w:val="00CB138F"/>
    <w:rsid w:val="00CB13E0"/>
    <w:rsid w:val="00CB2197"/>
    <w:rsid w:val="00CB248C"/>
    <w:rsid w:val="00CB254E"/>
    <w:rsid w:val="00CB25B9"/>
    <w:rsid w:val="00CB3934"/>
    <w:rsid w:val="00CB4046"/>
    <w:rsid w:val="00CB43FA"/>
    <w:rsid w:val="00CB47FC"/>
    <w:rsid w:val="00CB4EF9"/>
    <w:rsid w:val="00CB5A89"/>
    <w:rsid w:val="00CB5B31"/>
    <w:rsid w:val="00CB5BE7"/>
    <w:rsid w:val="00CB6E47"/>
    <w:rsid w:val="00CB712E"/>
    <w:rsid w:val="00CB7234"/>
    <w:rsid w:val="00CB76B8"/>
    <w:rsid w:val="00CB7703"/>
    <w:rsid w:val="00CB77F5"/>
    <w:rsid w:val="00CB783B"/>
    <w:rsid w:val="00CB79EB"/>
    <w:rsid w:val="00CB7F31"/>
    <w:rsid w:val="00CB7F4E"/>
    <w:rsid w:val="00CC038A"/>
    <w:rsid w:val="00CC06D9"/>
    <w:rsid w:val="00CC0CAF"/>
    <w:rsid w:val="00CC11E8"/>
    <w:rsid w:val="00CC1583"/>
    <w:rsid w:val="00CC1993"/>
    <w:rsid w:val="00CC1F79"/>
    <w:rsid w:val="00CC23C6"/>
    <w:rsid w:val="00CC2803"/>
    <w:rsid w:val="00CC2930"/>
    <w:rsid w:val="00CC2C84"/>
    <w:rsid w:val="00CC3489"/>
    <w:rsid w:val="00CC36B7"/>
    <w:rsid w:val="00CC3A68"/>
    <w:rsid w:val="00CC3F2C"/>
    <w:rsid w:val="00CC4291"/>
    <w:rsid w:val="00CC440E"/>
    <w:rsid w:val="00CC468B"/>
    <w:rsid w:val="00CC484C"/>
    <w:rsid w:val="00CC49C2"/>
    <w:rsid w:val="00CC4B5B"/>
    <w:rsid w:val="00CC5572"/>
    <w:rsid w:val="00CC5666"/>
    <w:rsid w:val="00CC6423"/>
    <w:rsid w:val="00CC657C"/>
    <w:rsid w:val="00CC6617"/>
    <w:rsid w:val="00CC68D6"/>
    <w:rsid w:val="00CC6E52"/>
    <w:rsid w:val="00CC707F"/>
    <w:rsid w:val="00CC711A"/>
    <w:rsid w:val="00CC79CD"/>
    <w:rsid w:val="00CC7CC8"/>
    <w:rsid w:val="00CC7DEA"/>
    <w:rsid w:val="00CD0761"/>
    <w:rsid w:val="00CD0CEE"/>
    <w:rsid w:val="00CD1841"/>
    <w:rsid w:val="00CD1BF1"/>
    <w:rsid w:val="00CD2A3E"/>
    <w:rsid w:val="00CD2D32"/>
    <w:rsid w:val="00CD31C1"/>
    <w:rsid w:val="00CD35F1"/>
    <w:rsid w:val="00CD4704"/>
    <w:rsid w:val="00CD4AE1"/>
    <w:rsid w:val="00CD4B3B"/>
    <w:rsid w:val="00CD4C9C"/>
    <w:rsid w:val="00CD5129"/>
    <w:rsid w:val="00CD520D"/>
    <w:rsid w:val="00CD5401"/>
    <w:rsid w:val="00CD5716"/>
    <w:rsid w:val="00CD5927"/>
    <w:rsid w:val="00CD5B78"/>
    <w:rsid w:val="00CD60B9"/>
    <w:rsid w:val="00CD60D8"/>
    <w:rsid w:val="00CD68DD"/>
    <w:rsid w:val="00CD6C94"/>
    <w:rsid w:val="00CD7649"/>
    <w:rsid w:val="00CD765E"/>
    <w:rsid w:val="00CD7760"/>
    <w:rsid w:val="00CD794A"/>
    <w:rsid w:val="00CD7B12"/>
    <w:rsid w:val="00CD7B8B"/>
    <w:rsid w:val="00CE073C"/>
    <w:rsid w:val="00CE1417"/>
    <w:rsid w:val="00CE20C0"/>
    <w:rsid w:val="00CE2B04"/>
    <w:rsid w:val="00CE3F20"/>
    <w:rsid w:val="00CE4D36"/>
    <w:rsid w:val="00CE4F18"/>
    <w:rsid w:val="00CE5298"/>
    <w:rsid w:val="00CE58EB"/>
    <w:rsid w:val="00CE596B"/>
    <w:rsid w:val="00CE5F0A"/>
    <w:rsid w:val="00CE643F"/>
    <w:rsid w:val="00CE681D"/>
    <w:rsid w:val="00CE6A32"/>
    <w:rsid w:val="00CE6AF7"/>
    <w:rsid w:val="00CE7EFF"/>
    <w:rsid w:val="00CF013F"/>
    <w:rsid w:val="00CF05EC"/>
    <w:rsid w:val="00CF091E"/>
    <w:rsid w:val="00CF0A69"/>
    <w:rsid w:val="00CF0B46"/>
    <w:rsid w:val="00CF0D6F"/>
    <w:rsid w:val="00CF13D0"/>
    <w:rsid w:val="00CF1E7E"/>
    <w:rsid w:val="00CF1FBD"/>
    <w:rsid w:val="00CF26A8"/>
    <w:rsid w:val="00CF35B2"/>
    <w:rsid w:val="00CF38D4"/>
    <w:rsid w:val="00CF472E"/>
    <w:rsid w:val="00CF50F7"/>
    <w:rsid w:val="00CF519A"/>
    <w:rsid w:val="00CF51FA"/>
    <w:rsid w:val="00CF5593"/>
    <w:rsid w:val="00CF5672"/>
    <w:rsid w:val="00CF5C9C"/>
    <w:rsid w:val="00CF60B2"/>
    <w:rsid w:val="00CF6BB9"/>
    <w:rsid w:val="00CF6DD6"/>
    <w:rsid w:val="00CF72D4"/>
    <w:rsid w:val="00CF7660"/>
    <w:rsid w:val="00D0063E"/>
    <w:rsid w:val="00D00FDE"/>
    <w:rsid w:val="00D01051"/>
    <w:rsid w:val="00D01990"/>
    <w:rsid w:val="00D01C94"/>
    <w:rsid w:val="00D01EA2"/>
    <w:rsid w:val="00D022D6"/>
    <w:rsid w:val="00D02876"/>
    <w:rsid w:val="00D0316E"/>
    <w:rsid w:val="00D03342"/>
    <w:rsid w:val="00D03563"/>
    <w:rsid w:val="00D03943"/>
    <w:rsid w:val="00D03F31"/>
    <w:rsid w:val="00D0413B"/>
    <w:rsid w:val="00D041D3"/>
    <w:rsid w:val="00D045FD"/>
    <w:rsid w:val="00D04998"/>
    <w:rsid w:val="00D0514C"/>
    <w:rsid w:val="00D06E5B"/>
    <w:rsid w:val="00D06F98"/>
    <w:rsid w:val="00D07715"/>
    <w:rsid w:val="00D0774F"/>
    <w:rsid w:val="00D103E0"/>
    <w:rsid w:val="00D10425"/>
    <w:rsid w:val="00D1060F"/>
    <w:rsid w:val="00D1140B"/>
    <w:rsid w:val="00D11823"/>
    <w:rsid w:val="00D118F2"/>
    <w:rsid w:val="00D12CC8"/>
    <w:rsid w:val="00D12D32"/>
    <w:rsid w:val="00D12D66"/>
    <w:rsid w:val="00D12E0E"/>
    <w:rsid w:val="00D13444"/>
    <w:rsid w:val="00D13887"/>
    <w:rsid w:val="00D148D1"/>
    <w:rsid w:val="00D149AD"/>
    <w:rsid w:val="00D14C7C"/>
    <w:rsid w:val="00D159F8"/>
    <w:rsid w:val="00D15EE7"/>
    <w:rsid w:val="00D1637D"/>
    <w:rsid w:val="00D16744"/>
    <w:rsid w:val="00D16CC4"/>
    <w:rsid w:val="00D171C8"/>
    <w:rsid w:val="00D17AFC"/>
    <w:rsid w:val="00D17CFB"/>
    <w:rsid w:val="00D17D1E"/>
    <w:rsid w:val="00D2009D"/>
    <w:rsid w:val="00D203E9"/>
    <w:rsid w:val="00D20822"/>
    <w:rsid w:val="00D21AA8"/>
    <w:rsid w:val="00D226B9"/>
    <w:rsid w:val="00D23437"/>
    <w:rsid w:val="00D237E6"/>
    <w:rsid w:val="00D2381C"/>
    <w:rsid w:val="00D23A94"/>
    <w:rsid w:val="00D23F38"/>
    <w:rsid w:val="00D24346"/>
    <w:rsid w:val="00D2459A"/>
    <w:rsid w:val="00D2479F"/>
    <w:rsid w:val="00D24830"/>
    <w:rsid w:val="00D248D9"/>
    <w:rsid w:val="00D24B50"/>
    <w:rsid w:val="00D24CD7"/>
    <w:rsid w:val="00D24D7B"/>
    <w:rsid w:val="00D2502F"/>
    <w:rsid w:val="00D252CB"/>
    <w:rsid w:val="00D25377"/>
    <w:rsid w:val="00D25450"/>
    <w:rsid w:val="00D25CE7"/>
    <w:rsid w:val="00D26266"/>
    <w:rsid w:val="00D2694D"/>
    <w:rsid w:val="00D26C87"/>
    <w:rsid w:val="00D27131"/>
    <w:rsid w:val="00D2725A"/>
    <w:rsid w:val="00D27494"/>
    <w:rsid w:val="00D308B2"/>
    <w:rsid w:val="00D30F6D"/>
    <w:rsid w:val="00D31591"/>
    <w:rsid w:val="00D31BBD"/>
    <w:rsid w:val="00D32071"/>
    <w:rsid w:val="00D329A0"/>
    <w:rsid w:val="00D32CE1"/>
    <w:rsid w:val="00D32E58"/>
    <w:rsid w:val="00D33010"/>
    <w:rsid w:val="00D334CD"/>
    <w:rsid w:val="00D3395C"/>
    <w:rsid w:val="00D34412"/>
    <w:rsid w:val="00D34D6B"/>
    <w:rsid w:val="00D34E20"/>
    <w:rsid w:val="00D35628"/>
    <w:rsid w:val="00D357EB"/>
    <w:rsid w:val="00D35B47"/>
    <w:rsid w:val="00D35BAA"/>
    <w:rsid w:val="00D35DAE"/>
    <w:rsid w:val="00D36072"/>
    <w:rsid w:val="00D36122"/>
    <w:rsid w:val="00D364F0"/>
    <w:rsid w:val="00D36E34"/>
    <w:rsid w:val="00D3756A"/>
    <w:rsid w:val="00D377AE"/>
    <w:rsid w:val="00D37D91"/>
    <w:rsid w:val="00D400D8"/>
    <w:rsid w:val="00D404B1"/>
    <w:rsid w:val="00D4119C"/>
    <w:rsid w:val="00D412B3"/>
    <w:rsid w:val="00D41378"/>
    <w:rsid w:val="00D41616"/>
    <w:rsid w:val="00D42050"/>
    <w:rsid w:val="00D42158"/>
    <w:rsid w:val="00D42168"/>
    <w:rsid w:val="00D42CD9"/>
    <w:rsid w:val="00D43988"/>
    <w:rsid w:val="00D43AC4"/>
    <w:rsid w:val="00D43EA9"/>
    <w:rsid w:val="00D4409C"/>
    <w:rsid w:val="00D44448"/>
    <w:rsid w:val="00D44542"/>
    <w:rsid w:val="00D44B46"/>
    <w:rsid w:val="00D44BDE"/>
    <w:rsid w:val="00D44D7B"/>
    <w:rsid w:val="00D44E15"/>
    <w:rsid w:val="00D44E88"/>
    <w:rsid w:val="00D45556"/>
    <w:rsid w:val="00D45904"/>
    <w:rsid w:val="00D45B50"/>
    <w:rsid w:val="00D45CA8"/>
    <w:rsid w:val="00D46109"/>
    <w:rsid w:val="00D46C3C"/>
    <w:rsid w:val="00D46CA6"/>
    <w:rsid w:val="00D46D0E"/>
    <w:rsid w:val="00D46E71"/>
    <w:rsid w:val="00D4707E"/>
    <w:rsid w:val="00D470F3"/>
    <w:rsid w:val="00D4721D"/>
    <w:rsid w:val="00D47867"/>
    <w:rsid w:val="00D479D1"/>
    <w:rsid w:val="00D47D6E"/>
    <w:rsid w:val="00D47E2C"/>
    <w:rsid w:val="00D47EAF"/>
    <w:rsid w:val="00D504F6"/>
    <w:rsid w:val="00D50A39"/>
    <w:rsid w:val="00D50C02"/>
    <w:rsid w:val="00D5124A"/>
    <w:rsid w:val="00D51552"/>
    <w:rsid w:val="00D51B27"/>
    <w:rsid w:val="00D51E31"/>
    <w:rsid w:val="00D5227E"/>
    <w:rsid w:val="00D5250D"/>
    <w:rsid w:val="00D52583"/>
    <w:rsid w:val="00D52D7F"/>
    <w:rsid w:val="00D52F8D"/>
    <w:rsid w:val="00D53034"/>
    <w:rsid w:val="00D532F5"/>
    <w:rsid w:val="00D5331B"/>
    <w:rsid w:val="00D53798"/>
    <w:rsid w:val="00D54373"/>
    <w:rsid w:val="00D545E9"/>
    <w:rsid w:val="00D547BC"/>
    <w:rsid w:val="00D54E43"/>
    <w:rsid w:val="00D54F28"/>
    <w:rsid w:val="00D5501C"/>
    <w:rsid w:val="00D559DA"/>
    <w:rsid w:val="00D55A05"/>
    <w:rsid w:val="00D563AD"/>
    <w:rsid w:val="00D56417"/>
    <w:rsid w:val="00D564EF"/>
    <w:rsid w:val="00D56D9C"/>
    <w:rsid w:val="00D56DB7"/>
    <w:rsid w:val="00D56EAB"/>
    <w:rsid w:val="00D570FB"/>
    <w:rsid w:val="00D57447"/>
    <w:rsid w:val="00D57A1F"/>
    <w:rsid w:val="00D60E3C"/>
    <w:rsid w:val="00D613B2"/>
    <w:rsid w:val="00D615FD"/>
    <w:rsid w:val="00D61A6C"/>
    <w:rsid w:val="00D61A9F"/>
    <w:rsid w:val="00D61DF6"/>
    <w:rsid w:val="00D61EDD"/>
    <w:rsid w:val="00D628AF"/>
    <w:rsid w:val="00D6294B"/>
    <w:rsid w:val="00D62C5E"/>
    <w:rsid w:val="00D6353D"/>
    <w:rsid w:val="00D63BA0"/>
    <w:rsid w:val="00D6429C"/>
    <w:rsid w:val="00D642D7"/>
    <w:rsid w:val="00D64490"/>
    <w:rsid w:val="00D64A3D"/>
    <w:rsid w:val="00D64ACD"/>
    <w:rsid w:val="00D66331"/>
    <w:rsid w:val="00D66697"/>
    <w:rsid w:val="00D66EDC"/>
    <w:rsid w:val="00D67684"/>
    <w:rsid w:val="00D6785D"/>
    <w:rsid w:val="00D67ACA"/>
    <w:rsid w:val="00D67BAA"/>
    <w:rsid w:val="00D67F69"/>
    <w:rsid w:val="00D70737"/>
    <w:rsid w:val="00D71103"/>
    <w:rsid w:val="00D71FF8"/>
    <w:rsid w:val="00D72420"/>
    <w:rsid w:val="00D72551"/>
    <w:rsid w:val="00D72700"/>
    <w:rsid w:val="00D7292D"/>
    <w:rsid w:val="00D72DF4"/>
    <w:rsid w:val="00D7309A"/>
    <w:rsid w:val="00D730AB"/>
    <w:rsid w:val="00D73302"/>
    <w:rsid w:val="00D73ADE"/>
    <w:rsid w:val="00D73AF1"/>
    <w:rsid w:val="00D74504"/>
    <w:rsid w:val="00D74639"/>
    <w:rsid w:val="00D74DE1"/>
    <w:rsid w:val="00D74F04"/>
    <w:rsid w:val="00D76145"/>
    <w:rsid w:val="00D762C4"/>
    <w:rsid w:val="00D76446"/>
    <w:rsid w:val="00D77EF0"/>
    <w:rsid w:val="00D77F35"/>
    <w:rsid w:val="00D8093F"/>
    <w:rsid w:val="00D809B7"/>
    <w:rsid w:val="00D80CD9"/>
    <w:rsid w:val="00D810C4"/>
    <w:rsid w:val="00D813B0"/>
    <w:rsid w:val="00D81A57"/>
    <w:rsid w:val="00D81AED"/>
    <w:rsid w:val="00D81FFC"/>
    <w:rsid w:val="00D82794"/>
    <w:rsid w:val="00D82A4C"/>
    <w:rsid w:val="00D82E01"/>
    <w:rsid w:val="00D83A8B"/>
    <w:rsid w:val="00D84061"/>
    <w:rsid w:val="00D840A3"/>
    <w:rsid w:val="00D844E7"/>
    <w:rsid w:val="00D846C9"/>
    <w:rsid w:val="00D8483A"/>
    <w:rsid w:val="00D85094"/>
    <w:rsid w:val="00D85683"/>
    <w:rsid w:val="00D8682D"/>
    <w:rsid w:val="00D86B88"/>
    <w:rsid w:val="00D86E76"/>
    <w:rsid w:val="00D87125"/>
    <w:rsid w:val="00D87145"/>
    <w:rsid w:val="00D874FB"/>
    <w:rsid w:val="00D87CB7"/>
    <w:rsid w:val="00D87FEF"/>
    <w:rsid w:val="00D90DCB"/>
    <w:rsid w:val="00D90EC1"/>
    <w:rsid w:val="00D90F8A"/>
    <w:rsid w:val="00D9101C"/>
    <w:rsid w:val="00D9157F"/>
    <w:rsid w:val="00D91621"/>
    <w:rsid w:val="00D918C7"/>
    <w:rsid w:val="00D91B8F"/>
    <w:rsid w:val="00D92C29"/>
    <w:rsid w:val="00D92CF0"/>
    <w:rsid w:val="00D93342"/>
    <w:rsid w:val="00D93415"/>
    <w:rsid w:val="00D9373D"/>
    <w:rsid w:val="00D93CC2"/>
    <w:rsid w:val="00D95019"/>
    <w:rsid w:val="00D950AF"/>
    <w:rsid w:val="00D9545B"/>
    <w:rsid w:val="00D9553A"/>
    <w:rsid w:val="00D957EB"/>
    <w:rsid w:val="00D95BCF"/>
    <w:rsid w:val="00D95FC2"/>
    <w:rsid w:val="00D961EE"/>
    <w:rsid w:val="00D9631A"/>
    <w:rsid w:val="00D96FAA"/>
    <w:rsid w:val="00D97077"/>
    <w:rsid w:val="00D971AA"/>
    <w:rsid w:val="00D97308"/>
    <w:rsid w:val="00D9740F"/>
    <w:rsid w:val="00D97BA1"/>
    <w:rsid w:val="00D97D8B"/>
    <w:rsid w:val="00DA09FC"/>
    <w:rsid w:val="00DA143E"/>
    <w:rsid w:val="00DA1779"/>
    <w:rsid w:val="00DA1A76"/>
    <w:rsid w:val="00DA1CFB"/>
    <w:rsid w:val="00DA1EE5"/>
    <w:rsid w:val="00DA263F"/>
    <w:rsid w:val="00DA2A54"/>
    <w:rsid w:val="00DA33D7"/>
    <w:rsid w:val="00DA3D60"/>
    <w:rsid w:val="00DA3DF0"/>
    <w:rsid w:val="00DA44CF"/>
    <w:rsid w:val="00DA4D00"/>
    <w:rsid w:val="00DA4DB7"/>
    <w:rsid w:val="00DA51F4"/>
    <w:rsid w:val="00DA52F8"/>
    <w:rsid w:val="00DA59D2"/>
    <w:rsid w:val="00DA60CB"/>
    <w:rsid w:val="00DA669D"/>
    <w:rsid w:val="00DA6B2C"/>
    <w:rsid w:val="00DA73D1"/>
    <w:rsid w:val="00DA776F"/>
    <w:rsid w:val="00DA7B84"/>
    <w:rsid w:val="00DA7EB5"/>
    <w:rsid w:val="00DB1749"/>
    <w:rsid w:val="00DB1FEA"/>
    <w:rsid w:val="00DB29BD"/>
    <w:rsid w:val="00DB2B7E"/>
    <w:rsid w:val="00DB2F0C"/>
    <w:rsid w:val="00DB328A"/>
    <w:rsid w:val="00DB36D2"/>
    <w:rsid w:val="00DB38D9"/>
    <w:rsid w:val="00DB40E8"/>
    <w:rsid w:val="00DB42F9"/>
    <w:rsid w:val="00DB452C"/>
    <w:rsid w:val="00DB476D"/>
    <w:rsid w:val="00DB47C5"/>
    <w:rsid w:val="00DB5719"/>
    <w:rsid w:val="00DB5D19"/>
    <w:rsid w:val="00DB5E4A"/>
    <w:rsid w:val="00DB6042"/>
    <w:rsid w:val="00DB6081"/>
    <w:rsid w:val="00DB6186"/>
    <w:rsid w:val="00DB624E"/>
    <w:rsid w:val="00DB66CE"/>
    <w:rsid w:val="00DB6888"/>
    <w:rsid w:val="00DB793C"/>
    <w:rsid w:val="00DB7A4B"/>
    <w:rsid w:val="00DC0051"/>
    <w:rsid w:val="00DC02EA"/>
    <w:rsid w:val="00DC0A52"/>
    <w:rsid w:val="00DC0ACC"/>
    <w:rsid w:val="00DC0BDC"/>
    <w:rsid w:val="00DC0E65"/>
    <w:rsid w:val="00DC1103"/>
    <w:rsid w:val="00DC1117"/>
    <w:rsid w:val="00DC1CA6"/>
    <w:rsid w:val="00DC20CF"/>
    <w:rsid w:val="00DC2259"/>
    <w:rsid w:val="00DC2623"/>
    <w:rsid w:val="00DC297E"/>
    <w:rsid w:val="00DC2BE1"/>
    <w:rsid w:val="00DC31CC"/>
    <w:rsid w:val="00DC3A8D"/>
    <w:rsid w:val="00DC4512"/>
    <w:rsid w:val="00DC4BAE"/>
    <w:rsid w:val="00DC5ADC"/>
    <w:rsid w:val="00DC76C3"/>
    <w:rsid w:val="00DC77BF"/>
    <w:rsid w:val="00DC7BDA"/>
    <w:rsid w:val="00DC7E69"/>
    <w:rsid w:val="00DC7F5E"/>
    <w:rsid w:val="00DD02C0"/>
    <w:rsid w:val="00DD1EC6"/>
    <w:rsid w:val="00DD241B"/>
    <w:rsid w:val="00DD2821"/>
    <w:rsid w:val="00DD2BAF"/>
    <w:rsid w:val="00DD2E32"/>
    <w:rsid w:val="00DD3308"/>
    <w:rsid w:val="00DD3316"/>
    <w:rsid w:val="00DD38FE"/>
    <w:rsid w:val="00DD398A"/>
    <w:rsid w:val="00DD3C98"/>
    <w:rsid w:val="00DD4F5E"/>
    <w:rsid w:val="00DD5ADD"/>
    <w:rsid w:val="00DD5E57"/>
    <w:rsid w:val="00DD69B3"/>
    <w:rsid w:val="00DD6DFD"/>
    <w:rsid w:val="00DD6E32"/>
    <w:rsid w:val="00DD7695"/>
    <w:rsid w:val="00DD7B77"/>
    <w:rsid w:val="00DD7D49"/>
    <w:rsid w:val="00DE0380"/>
    <w:rsid w:val="00DE0842"/>
    <w:rsid w:val="00DE0AD2"/>
    <w:rsid w:val="00DE146E"/>
    <w:rsid w:val="00DE192D"/>
    <w:rsid w:val="00DE1B0C"/>
    <w:rsid w:val="00DE3362"/>
    <w:rsid w:val="00DE3385"/>
    <w:rsid w:val="00DE3554"/>
    <w:rsid w:val="00DE37C4"/>
    <w:rsid w:val="00DE38A1"/>
    <w:rsid w:val="00DE4638"/>
    <w:rsid w:val="00DE4651"/>
    <w:rsid w:val="00DE4BFF"/>
    <w:rsid w:val="00DE4D87"/>
    <w:rsid w:val="00DE6569"/>
    <w:rsid w:val="00DE6683"/>
    <w:rsid w:val="00DE66D7"/>
    <w:rsid w:val="00DE6A04"/>
    <w:rsid w:val="00DE6AAE"/>
    <w:rsid w:val="00DE7265"/>
    <w:rsid w:val="00DE7525"/>
    <w:rsid w:val="00DE7A23"/>
    <w:rsid w:val="00DE7BB3"/>
    <w:rsid w:val="00DE7BDC"/>
    <w:rsid w:val="00DE7DB6"/>
    <w:rsid w:val="00DF003C"/>
    <w:rsid w:val="00DF048D"/>
    <w:rsid w:val="00DF065A"/>
    <w:rsid w:val="00DF06B8"/>
    <w:rsid w:val="00DF1251"/>
    <w:rsid w:val="00DF1298"/>
    <w:rsid w:val="00DF1693"/>
    <w:rsid w:val="00DF1791"/>
    <w:rsid w:val="00DF1F61"/>
    <w:rsid w:val="00DF20E3"/>
    <w:rsid w:val="00DF21B8"/>
    <w:rsid w:val="00DF2353"/>
    <w:rsid w:val="00DF2C54"/>
    <w:rsid w:val="00DF3318"/>
    <w:rsid w:val="00DF33C5"/>
    <w:rsid w:val="00DF3837"/>
    <w:rsid w:val="00DF3A97"/>
    <w:rsid w:val="00DF3AB2"/>
    <w:rsid w:val="00DF4F6F"/>
    <w:rsid w:val="00DF5808"/>
    <w:rsid w:val="00DF6677"/>
    <w:rsid w:val="00DF749E"/>
    <w:rsid w:val="00DF78B2"/>
    <w:rsid w:val="00DF7DD5"/>
    <w:rsid w:val="00DF7ED4"/>
    <w:rsid w:val="00E0054D"/>
    <w:rsid w:val="00E00672"/>
    <w:rsid w:val="00E00898"/>
    <w:rsid w:val="00E0112B"/>
    <w:rsid w:val="00E01CB2"/>
    <w:rsid w:val="00E01DD2"/>
    <w:rsid w:val="00E020A9"/>
    <w:rsid w:val="00E02546"/>
    <w:rsid w:val="00E02CFF"/>
    <w:rsid w:val="00E030E5"/>
    <w:rsid w:val="00E03352"/>
    <w:rsid w:val="00E03648"/>
    <w:rsid w:val="00E03938"/>
    <w:rsid w:val="00E03CBD"/>
    <w:rsid w:val="00E04877"/>
    <w:rsid w:val="00E049EB"/>
    <w:rsid w:val="00E04C45"/>
    <w:rsid w:val="00E0576B"/>
    <w:rsid w:val="00E058EB"/>
    <w:rsid w:val="00E05A89"/>
    <w:rsid w:val="00E05FA9"/>
    <w:rsid w:val="00E0628E"/>
    <w:rsid w:val="00E06460"/>
    <w:rsid w:val="00E06826"/>
    <w:rsid w:val="00E0689E"/>
    <w:rsid w:val="00E073CF"/>
    <w:rsid w:val="00E07BA5"/>
    <w:rsid w:val="00E10AC3"/>
    <w:rsid w:val="00E11C13"/>
    <w:rsid w:val="00E11F04"/>
    <w:rsid w:val="00E1247F"/>
    <w:rsid w:val="00E12D89"/>
    <w:rsid w:val="00E13167"/>
    <w:rsid w:val="00E1340B"/>
    <w:rsid w:val="00E13414"/>
    <w:rsid w:val="00E13635"/>
    <w:rsid w:val="00E13999"/>
    <w:rsid w:val="00E14108"/>
    <w:rsid w:val="00E14EE9"/>
    <w:rsid w:val="00E15082"/>
    <w:rsid w:val="00E15217"/>
    <w:rsid w:val="00E15282"/>
    <w:rsid w:val="00E1557E"/>
    <w:rsid w:val="00E16113"/>
    <w:rsid w:val="00E161AD"/>
    <w:rsid w:val="00E16E3C"/>
    <w:rsid w:val="00E17050"/>
    <w:rsid w:val="00E17669"/>
    <w:rsid w:val="00E17F53"/>
    <w:rsid w:val="00E20C5E"/>
    <w:rsid w:val="00E21479"/>
    <w:rsid w:val="00E219E1"/>
    <w:rsid w:val="00E21BA1"/>
    <w:rsid w:val="00E21DB7"/>
    <w:rsid w:val="00E2256E"/>
    <w:rsid w:val="00E2370E"/>
    <w:rsid w:val="00E23B30"/>
    <w:rsid w:val="00E23EDC"/>
    <w:rsid w:val="00E24195"/>
    <w:rsid w:val="00E24567"/>
    <w:rsid w:val="00E25124"/>
    <w:rsid w:val="00E25239"/>
    <w:rsid w:val="00E261F8"/>
    <w:rsid w:val="00E2661D"/>
    <w:rsid w:val="00E2664B"/>
    <w:rsid w:val="00E26973"/>
    <w:rsid w:val="00E26E57"/>
    <w:rsid w:val="00E27467"/>
    <w:rsid w:val="00E30162"/>
    <w:rsid w:val="00E303A9"/>
    <w:rsid w:val="00E3043D"/>
    <w:rsid w:val="00E30628"/>
    <w:rsid w:val="00E3098C"/>
    <w:rsid w:val="00E30D0E"/>
    <w:rsid w:val="00E30E3A"/>
    <w:rsid w:val="00E31251"/>
    <w:rsid w:val="00E3160E"/>
    <w:rsid w:val="00E321BA"/>
    <w:rsid w:val="00E324AD"/>
    <w:rsid w:val="00E32F9A"/>
    <w:rsid w:val="00E333FB"/>
    <w:rsid w:val="00E3342D"/>
    <w:rsid w:val="00E33683"/>
    <w:rsid w:val="00E33734"/>
    <w:rsid w:val="00E33C47"/>
    <w:rsid w:val="00E33C7F"/>
    <w:rsid w:val="00E33EE3"/>
    <w:rsid w:val="00E3440F"/>
    <w:rsid w:val="00E34442"/>
    <w:rsid w:val="00E347F0"/>
    <w:rsid w:val="00E34E4B"/>
    <w:rsid w:val="00E35085"/>
    <w:rsid w:val="00E35094"/>
    <w:rsid w:val="00E35693"/>
    <w:rsid w:val="00E360F2"/>
    <w:rsid w:val="00E36A20"/>
    <w:rsid w:val="00E36BBF"/>
    <w:rsid w:val="00E36CBF"/>
    <w:rsid w:val="00E36CFA"/>
    <w:rsid w:val="00E36EB2"/>
    <w:rsid w:val="00E36F56"/>
    <w:rsid w:val="00E377A0"/>
    <w:rsid w:val="00E4060A"/>
    <w:rsid w:val="00E4083B"/>
    <w:rsid w:val="00E40AEB"/>
    <w:rsid w:val="00E40F9D"/>
    <w:rsid w:val="00E4122C"/>
    <w:rsid w:val="00E417D0"/>
    <w:rsid w:val="00E422C4"/>
    <w:rsid w:val="00E43330"/>
    <w:rsid w:val="00E4341C"/>
    <w:rsid w:val="00E43665"/>
    <w:rsid w:val="00E436A9"/>
    <w:rsid w:val="00E439F8"/>
    <w:rsid w:val="00E43AD8"/>
    <w:rsid w:val="00E43DC4"/>
    <w:rsid w:val="00E43DF0"/>
    <w:rsid w:val="00E44138"/>
    <w:rsid w:val="00E4431C"/>
    <w:rsid w:val="00E444A4"/>
    <w:rsid w:val="00E44CD4"/>
    <w:rsid w:val="00E44D07"/>
    <w:rsid w:val="00E455AB"/>
    <w:rsid w:val="00E45B91"/>
    <w:rsid w:val="00E46182"/>
    <w:rsid w:val="00E46B50"/>
    <w:rsid w:val="00E46B92"/>
    <w:rsid w:val="00E46C57"/>
    <w:rsid w:val="00E4702E"/>
    <w:rsid w:val="00E47385"/>
    <w:rsid w:val="00E476B0"/>
    <w:rsid w:val="00E477AE"/>
    <w:rsid w:val="00E47AFE"/>
    <w:rsid w:val="00E47D51"/>
    <w:rsid w:val="00E47EAC"/>
    <w:rsid w:val="00E50533"/>
    <w:rsid w:val="00E505C7"/>
    <w:rsid w:val="00E508F6"/>
    <w:rsid w:val="00E50A88"/>
    <w:rsid w:val="00E50B93"/>
    <w:rsid w:val="00E50DDA"/>
    <w:rsid w:val="00E50F7B"/>
    <w:rsid w:val="00E51133"/>
    <w:rsid w:val="00E513B0"/>
    <w:rsid w:val="00E5176B"/>
    <w:rsid w:val="00E51B5D"/>
    <w:rsid w:val="00E52284"/>
    <w:rsid w:val="00E528BA"/>
    <w:rsid w:val="00E52FEA"/>
    <w:rsid w:val="00E53047"/>
    <w:rsid w:val="00E53683"/>
    <w:rsid w:val="00E53BF2"/>
    <w:rsid w:val="00E53CAB"/>
    <w:rsid w:val="00E5466C"/>
    <w:rsid w:val="00E54AB1"/>
    <w:rsid w:val="00E55339"/>
    <w:rsid w:val="00E55538"/>
    <w:rsid w:val="00E55ADF"/>
    <w:rsid w:val="00E565C2"/>
    <w:rsid w:val="00E56E95"/>
    <w:rsid w:val="00E56ECC"/>
    <w:rsid w:val="00E56EDE"/>
    <w:rsid w:val="00E5731F"/>
    <w:rsid w:val="00E57F9B"/>
    <w:rsid w:val="00E60269"/>
    <w:rsid w:val="00E60586"/>
    <w:rsid w:val="00E6073C"/>
    <w:rsid w:val="00E60C32"/>
    <w:rsid w:val="00E610F9"/>
    <w:rsid w:val="00E616A2"/>
    <w:rsid w:val="00E6198C"/>
    <w:rsid w:val="00E627F6"/>
    <w:rsid w:val="00E632C3"/>
    <w:rsid w:val="00E63E8A"/>
    <w:rsid w:val="00E63F1D"/>
    <w:rsid w:val="00E646D5"/>
    <w:rsid w:val="00E64A75"/>
    <w:rsid w:val="00E64B1B"/>
    <w:rsid w:val="00E65779"/>
    <w:rsid w:val="00E6602D"/>
    <w:rsid w:val="00E6603D"/>
    <w:rsid w:val="00E66309"/>
    <w:rsid w:val="00E66B0F"/>
    <w:rsid w:val="00E66D9E"/>
    <w:rsid w:val="00E67336"/>
    <w:rsid w:val="00E67E86"/>
    <w:rsid w:val="00E70752"/>
    <w:rsid w:val="00E709AA"/>
    <w:rsid w:val="00E71201"/>
    <w:rsid w:val="00E71352"/>
    <w:rsid w:val="00E7153E"/>
    <w:rsid w:val="00E71650"/>
    <w:rsid w:val="00E7247F"/>
    <w:rsid w:val="00E72680"/>
    <w:rsid w:val="00E72A0C"/>
    <w:rsid w:val="00E72A7F"/>
    <w:rsid w:val="00E72DAF"/>
    <w:rsid w:val="00E72EC2"/>
    <w:rsid w:val="00E7372A"/>
    <w:rsid w:val="00E74702"/>
    <w:rsid w:val="00E74926"/>
    <w:rsid w:val="00E752A1"/>
    <w:rsid w:val="00E753AA"/>
    <w:rsid w:val="00E75A9D"/>
    <w:rsid w:val="00E75E7C"/>
    <w:rsid w:val="00E76282"/>
    <w:rsid w:val="00E7632B"/>
    <w:rsid w:val="00E76513"/>
    <w:rsid w:val="00E76A32"/>
    <w:rsid w:val="00E76A56"/>
    <w:rsid w:val="00E76C5E"/>
    <w:rsid w:val="00E770F1"/>
    <w:rsid w:val="00E77751"/>
    <w:rsid w:val="00E803C3"/>
    <w:rsid w:val="00E805BB"/>
    <w:rsid w:val="00E80872"/>
    <w:rsid w:val="00E80EFB"/>
    <w:rsid w:val="00E81B8E"/>
    <w:rsid w:val="00E81BF7"/>
    <w:rsid w:val="00E81EBF"/>
    <w:rsid w:val="00E81ED7"/>
    <w:rsid w:val="00E8219D"/>
    <w:rsid w:val="00E823E1"/>
    <w:rsid w:val="00E827E2"/>
    <w:rsid w:val="00E82C1B"/>
    <w:rsid w:val="00E82E04"/>
    <w:rsid w:val="00E83371"/>
    <w:rsid w:val="00E8377F"/>
    <w:rsid w:val="00E84955"/>
    <w:rsid w:val="00E84B6D"/>
    <w:rsid w:val="00E84B70"/>
    <w:rsid w:val="00E8543E"/>
    <w:rsid w:val="00E855CE"/>
    <w:rsid w:val="00E8607A"/>
    <w:rsid w:val="00E86F54"/>
    <w:rsid w:val="00E87631"/>
    <w:rsid w:val="00E877A8"/>
    <w:rsid w:val="00E878BE"/>
    <w:rsid w:val="00E87B69"/>
    <w:rsid w:val="00E87D52"/>
    <w:rsid w:val="00E87F00"/>
    <w:rsid w:val="00E87F4D"/>
    <w:rsid w:val="00E90555"/>
    <w:rsid w:val="00E907BE"/>
    <w:rsid w:val="00E91942"/>
    <w:rsid w:val="00E91F52"/>
    <w:rsid w:val="00E9222C"/>
    <w:rsid w:val="00E9229E"/>
    <w:rsid w:val="00E93185"/>
    <w:rsid w:val="00E933EB"/>
    <w:rsid w:val="00E93C13"/>
    <w:rsid w:val="00E9439E"/>
    <w:rsid w:val="00E94B35"/>
    <w:rsid w:val="00E94C85"/>
    <w:rsid w:val="00E9553A"/>
    <w:rsid w:val="00E9558B"/>
    <w:rsid w:val="00E95627"/>
    <w:rsid w:val="00E959FA"/>
    <w:rsid w:val="00E95D1B"/>
    <w:rsid w:val="00E9623E"/>
    <w:rsid w:val="00E96256"/>
    <w:rsid w:val="00E9633A"/>
    <w:rsid w:val="00E9649D"/>
    <w:rsid w:val="00E968FA"/>
    <w:rsid w:val="00E969F0"/>
    <w:rsid w:val="00E97175"/>
    <w:rsid w:val="00E977A6"/>
    <w:rsid w:val="00E977C3"/>
    <w:rsid w:val="00E97E15"/>
    <w:rsid w:val="00E97FCE"/>
    <w:rsid w:val="00EA065C"/>
    <w:rsid w:val="00EA09FE"/>
    <w:rsid w:val="00EA0F36"/>
    <w:rsid w:val="00EA1946"/>
    <w:rsid w:val="00EA2523"/>
    <w:rsid w:val="00EA2533"/>
    <w:rsid w:val="00EA2611"/>
    <w:rsid w:val="00EA2EFA"/>
    <w:rsid w:val="00EA32BF"/>
    <w:rsid w:val="00EA3BE2"/>
    <w:rsid w:val="00EA50D6"/>
    <w:rsid w:val="00EA5714"/>
    <w:rsid w:val="00EA5AC8"/>
    <w:rsid w:val="00EA67A5"/>
    <w:rsid w:val="00EA6B5B"/>
    <w:rsid w:val="00EA74A8"/>
    <w:rsid w:val="00EA7662"/>
    <w:rsid w:val="00EA78DB"/>
    <w:rsid w:val="00EB016F"/>
    <w:rsid w:val="00EB0425"/>
    <w:rsid w:val="00EB0635"/>
    <w:rsid w:val="00EB06EB"/>
    <w:rsid w:val="00EB0798"/>
    <w:rsid w:val="00EB0B50"/>
    <w:rsid w:val="00EB0DE2"/>
    <w:rsid w:val="00EB1945"/>
    <w:rsid w:val="00EB1DC3"/>
    <w:rsid w:val="00EB222C"/>
    <w:rsid w:val="00EB32DA"/>
    <w:rsid w:val="00EB33F4"/>
    <w:rsid w:val="00EB38C0"/>
    <w:rsid w:val="00EB3A20"/>
    <w:rsid w:val="00EB3B9C"/>
    <w:rsid w:val="00EB3C8F"/>
    <w:rsid w:val="00EB412D"/>
    <w:rsid w:val="00EB4242"/>
    <w:rsid w:val="00EB4C04"/>
    <w:rsid w:val="00EB5E24"/>
    <w:rsid w:val="00EB5E87"/>
    <w:rsid w:val="00EB649D"/>
    <w:rsid w:val="00EB7088"/>
    <w:rsid w:val="00EB7714"/>
    <w:rsid w:val="00EB7A49"/>
    <w:rsid w:val="00EB7C4B"/>
    <w:rsid w:val="00EC0BAD"/>
    <w:rsid w:val="00EC0C3C"/>
    <w:rsid w:val="00EC1320"/>
    <w:rsid w:val="00EC1406"/>
    <w:rsid w:val="00EC1BAE"/>
    <w:rsid w:val="00EC225B"/>
    <w:rsid w:val="00EC2677"/>
    <w:rsid w:val="00EC27DE"/>
    <w:rsid w:val="00EC2AAF"/>
    <w:rsid w:val="00EC2DAB"/>
    <w:rsid w:val="00EC36F2"/>
    <w:rsid w:val="00EC40B3"/>
    <w:rsid w:val="00EC476F"/>
    <w:rsid w:val="00EC48BE"/>
    <w:rsid w:val="00EC48D7"/>
    <w:rsid w:val="00EC4B7C"/>
    <w:rsid w:val="00EC4BB6"/>
    <w:rsid w:val="00EC4F33"/>
    <w:rsid w:val="00EC69C7"/>
    <w:rsid w:val="00EC6F89"/>
    <w:rsid w:val="00EC7129"/>
    <w:rsid w:val="00EC7873"/>
    <w:rsid w:val="00EC787F"/>
    <w:rsid w:val="00ED07A3"/>
    <w:rsid w:val="00ED11C5"/>
    <w:rsid w:val="00ED1428"/>
    <w:rsid w:val="00ED1924"/>
    <w:rsid w:val="00ED1E35"/>
    <w:rsid w:val="00ED2C8F"/>
    <w:rsid w:val="00ED2CD7"/>
    <w:rsid w:val="00ED2D4A"/>
    <w:rsid w:val="00ED2DB6"/>
    <w:rsid w:val="00ED2E8A"/>
    <w:rsid w:val="00ED304F"/>
    <w:rsid w:val="00ED476C"/>
    <w:rsid w:val="00ED47C8"/>
    <w:rsid w:val="00ED4BF7"/>
    <w:rsid w:val="00ED4FB2"/>
    <w:rsid w:val="00ED507D"/>
    <w:rsid w:val="00ED53F1"/>
    <w:rsid w:val="00ED6F17"/>
    <w:rsid w:val="00ED76F1"/>
    <w:rsid w:val="00ED7BC1"/>
    <w:rsid w:val="00ED7E15"/>
    <w:rsid w:val="00ED7E6C"/>
    <w:rsid w:val="00EE186E"/>
    <w:rsid w:val="00EE24DB"/>
    <w:rsid w:val="00EE24FB"/>
    <w:rsid w:val="00EE2D3F"/>
    <w:rsid w:val="00EE2EBE"/>
    <w:rsid w:val="00EE3047"/>
    <w:rsid w:val="00EE31AE"/>
    <w:rsid w:val="00EE3270"/>
    <w:rsid w:val="00EE3367"/>
    <w:rsid w:val="00EE34A4"/>
    <w:rsid w:val="00EE3697"/>
    <w:rsid w:val="00EE3730"/>
    <w:rsid w:val="00EE3BE0"/>
    <w:rsid w:val="00EE3DA2"/>
    <w:rsid w:val="00EE43C0"/>
    <w:rsid w:val="00EE4452"/>
    <w:rsid w:val="00EE4892"/>
    <w:rsid w:val="00EE4C2D"/>
    <w:rsid w:val="00EE4C7E"/>
    <w:rsid w:val="00EE51DB"/>
    <w:rsid w:val="00EE556D"/>
    <w:rsid w:val="00EE5713"/>
    <w:rsid w:val="00EE5D73"/>
    <w:rsid w:val="00EE5DBE"/>
    <w:rsid w:val="00EE6128"/>
    <w:rsid w:val="00EE6184"/>
    <w:rsid w:val="00EE6B8B"/>
    <w:rsid w:val="00EE7607"/>
    <w:rsid w:val="00EE7A2C"/>
    <w:rsid w:val="00EE7BEB"/>
    <w:rsid w:val="00EF0209"/>
    <w:rsid w:val="00EF037C"/>
    <w:rsid w:val="00EF0F3B"/>
    <w:rsid w:val="00EF14EB"/>
    <w:rsid w:val="00EF20F2"/>
    <w:rsid w:val="00EF2141"/>
    <w:rsid w:val="00EF2240"/>
    <w:rsid w:val="00EF3069"/>
    <w:rsid w:val="00EF3482"/>
    <w:rsid w:val="00EF3A6B"/>
    <w:rsid w:val="00EF3BA3"/>
    <w:rsid w:val="00EF3D33"/>
    <w:rsid w:val="00EF3DE5"/>
    <w:rsid w:val="00EF4C4E"/>
    <w:rsid w:val="00EF509E"/>
    <w:rsid w:val="00EF51B0"/>
    <w:rsid w:val="00EF52BF"/>
    <w:rsid w:val="00EF57A5"/>
    <w:rsid w:val="00EF5811"/>
    <w:rsid w:val="00EF5886"/>
    <w:rsid w:val="00EF5987"/>
    <w:rsid w:val="00EF6556"/>
    <w:rsid w:val="00EF6F14"/>
    <w:rsid w:val="00EF7B28"/>
    <w:rsid w:val="00F0112E"/>
    <w:rsid w:val="00F012A8"/>
    <w:rsid w:val="00F01733"/>
    <w:rsid w:val="00F020BB"/>
    <w:rsid w:val="00F0319D"/>
    <w:rsid w:val="00F0385E"/>
    <w:rsid w:val="00F0437D"/>
    <w:rsid w:val="00F045E1"/>
    <w:rsid w:val="00F047A9"/>
    <w:rsid w:val="00F04C09"/>
    <w:rsid w:val="00F04DCC"/>
    <w:rsid w:val="00F04E2E"/>
    <w:rsid w:val="00F057F3"/>
    <w:rsid w:val="00F05C43"/>
    <w:rsid w:val="00F066C8"/>
    <w:rsid w:val="00F06C0B"/>
    <w:rsid w:val="00F07089"/>
    <w:rsid w:val="00F07BE2"/>
    <w:rsid w:val="00F07F28"/>
    <w:rsid w:val="00F10548"/>
    <w:rsid w:val="00F105A7"/>
    <w:rsid w:val="00F105BF"/>
    <w:rsid w:val="00F106F3"/>
    <w:rsid w:val="00F11001"/>
    <w:rsid w:val="00F11927"/>
    <w:rsid w:val="00F1232F"/>
    <w:rsid w:val="00F12994"/>
    <w:rsid w:val="00F12D86"/>
    <w:rsid w:val="00F12DF2"/>
    <w:rsid w:val="00F13058"/>
    <w:rsid w:val="00F13932"/>
    <w:rsid w:val="00F13B05"/>
    <w:rsid w:val="00F13EE0"/>
    <w:rsid w:val="00F13F47"/>
    <w:rsid w:val="00F142D6"/>
    <w:rsid w:val="00F1435C"/>
    <w:rsid w:val="00F14514"/>
    <w:rsid w:val="00F14A46"/>
    <w:rsid w:val="00F14B35"/>
    <w:rsid w:val="00F154D4"/>
    <w:rsid w:val="00F15AF2"/>
    <w:rsid w:val="00F15F1E"/>
    <w:rsid w:val="00F161A3"/>
    <w:rsid w:val="00F1643F"/>
    <w:rsid w:val="00F16906"/>
    <w:rsid w:val="00F169FE"/>
    <w:rsid w:val="00F16E49"/>
    <w:rsid w:val="00F1769F"/>
    <w:rsid w:val="00F177C6"/>
    <w:rsid w:val="00F178AB"/>
    <w:rsid w:val="00F2034E"/>
    <w:rsid w:val="00F203A0"/>
    <w:rsid w:val="00F20EA1"/>
    <w:rsid w:val="00F20F16"/>
    <w:rsid w:val="00F211AD"/>
    <w:rsid w:val="00F211F9"/>
    <w:rsid w:val="00F21290"/>
    <w:rsid w:val="00F21B38"/>
    <w:rsid w:val="00F21FC0"/>
    <w:rsid w:val="00F2214E"/>
    <w:rsid w:val="00F231A1"/>
    <w:rsid w:val="00F235C1"/>
    <w:rsid w:val="00F23833"/>
    <w:rsid w:val="00F23DBA"/>
    <w:rsid w:val="00F23E5B"/>
    <w:rsid w:val="00F23F33"/>
    <w:rsid w:val="00F243D2"/>
    <w:rsid w:val="00F24A7D"/>
    <w:rsid w:val="00F25334"/>
    <w:rsid w:val="00F25EC4"/>
    <w:rsid w:val="00F26092"/>
    <w:rsid w:val="00F26538"/>
    <w:rsid w:val="00F26651"/>
    <w:rsid w:val="00F26808"/>
    <w:rsid w:val="00F268A4"/>
    <w:rsid w:val="00F26EE2"/>
    <w:rsid w:val="00F277D2"/>
    <w:rsid w:val="00F30125"/>
    <w:rsid w:val="00F307CC"/>
    <w:rsid w:val="00F30BBA"/>
    <w:rsid w:val="00F31584"/>
    <w:rsid w:val="00F31630"/>
    <w:rsid w:val="00F31D2C"/>
    <w:rsid w:val="00F32A92"/>
    <w:rsid w:val="00F33062"/>
    <w:rsid w:val="00F330BE"/>
    <w:rsid w:val="00F3322B"/>
    <w:rsid w:val="00F33C02"/>
    <w:rsid w:val="00F34A95"/>
    <w:rsid w:val="00F34C99"/>
    <w:rsid w:val="00F34F03"/>
    <w:rsid w:val="00F35542"/>
    <w:rsid w:val="00F35656"/>
    <w:rsid w:val="00F35678"/>
    <w:rsid w:val="00F357F8"/>
    <w:rsid w:val="00F35CF9"/>
    <w:rsid w:val="00F36007"/>
    <w:rsid w:val="00F3623B"/>
    <w:rsid w:val="00F367AD"/>
    <w:rsid w:val="00F367C4"/>
    <w:rsid w:val="00F36AE7"/>
    <w:rsid w:val="00F36FED"/>
    <w:rsid w:val="00F37072"/>
    <w:rsid w:val="00F40CF9"/>
    <w:rsid w:val="00F4210A"/>
    <w:rsid w:val="00F4221B"/>
    <w:rsid w:val="00F4233C"/>
    <w:rsid w:val="00F42E92"/>
    <w:rsid w:val="00F439BB"/>
    <w:rsid w:val="00F43FCA"/>
    <w:rsid w:val="00F44640"/>
    <w:rsid w:val="00F449D7"/>
    <w:rsid w:val="00F453FF"/>
    <w:rsid w:val="00F455B8"/>
    <w:rsid w:val="00F45BFA"/>
    <w:rsid w:val="00F45C08"/>
    <w:rsid w:val="00F45CAE"/>
    <w:rsid w:val="00F45F5E"/>
    <w:rsid w:val="00F461AE"/>
    <w:rsid w:val="00F462B2"/>
    <w:rsid w:val="00F46B1C"/>
    <w:rsid w:val="00F46CA0"/>
    <w:rsid w:val="00F46D8C"/>
    <w:rsid w:val="00F47D6C"/>
    <w:rsid w:val="00F51106"/>
    <w:rsid w:val="00F51A00"/>
    <w:rsid w:val="00F51A03"/>
    <w:rsid w:val="00F51B88"/>
    <w:rsid w:val="00F52A4C"/>
    <w:rsid w:val="00F534D3"/>
    <w:rsid w:val="00F534ED"/>
    <w:rsid w:val="00F53968"/>
    <w:rsid w:val="00F53AA4"/>
    <w:rsid w:val="00F5421D"/>
    <w:rsid w:val="00F54C8C"/>
    <w:rsid w:val="00F54CDB"/>
    <w:rsid w:val="00F54ECE"/>
    <w:rsid w:val="00F553E1"/>
    <w:rsid w:val="00F55A8B"/>
    <w:rsid w:val="00F55E72"/>
    <w:rsid w:val="00F55EBF"/>
    <w:rsid w:val="00F55EEA"/>
    <w:rsid w:val="00F562BE"/>
    <w:rsid w:val="00F56442"/>
    <w:rsid w:val="00F564F7"/>
    <w:rsid w:val="00F567A9"/>
    <w:rsid w:val="00F570FA"/>
    <w:rsid w:val="00F57C55"/>
    <w:rsid w:val="00F60458"/>
    <w:rsid w:val="00F60B9F"/>
    <w:rsid w:val="00F60DF3"/>
    <w:rsid w:val="00F61026"/>
    <w:rsid w:val="00F613D5"/>
    <w:rsid w:val="00F61567"/>
    <w:rsid w:val="00F61612"/>
    <w:rsid w:val="00F61646"/>
    <w:rsid w:val="00F62057"/>
    <w:rsid w:val="00F62582"/>
    <w:rsid w:val="00F62BE4"/>
    <w:rsid w:val="00F62C22"/>
    <w:rsid w:val="00F63D8F"/>
    <w:rsid w:val="00F646B9"/>
    <w:rsid w:val="00F64DC6"/>
    <w:rsid w:val="00F64F14"/>
    <w:rsid w:val="00F652DC"/>
    <w:rsid w:val="00F658CB"/>
    <w:rsid w:val="00F65B32"/>
    <w:rsid w:val="00F65BCB"/>
    <w:rsid w:val="00F65F48"/>
    <w:rsid w:val="00F6618F"/>
    <w:rsid w:val="00F66492"/>
    <w:rsid w:val="00F6680F"/>
    <w:rsid w:val="00F66BCD"/>
    <w:rsid w:val="00F66C9E"/>
    <w:rsid w:val="00F66D31"/>
    <w:rsid w:val="00F67567"/>
    <w:rsid w:val="00F6779D"/>
    <w:rsid w:val="00F67C01"/>
    <w:rsid w:val="00F67C2B"/>
    <w:rsid w:val="00F7114B"/>
    <w:rsid w:val="00F71D4A"/>
    <w:rsid w:val="00F71E7A"/>
    <w:rsid w:val="00F71EEE"/>
    <w:rsid w:val="00F71F51"/>
    <w:rsid w:val="00F721EF"/>
    <w:rsid w:val="00F72203"/>
    <w:rsid w:val="00F72301"/>
    <w:rsid w:val="00F72599"/>
    <w:rsid w:val="00F72AC2"/>
    <w:rsid w:val="00F72BF8"/>
    <w:rsid w:val="00F73826"/>
    <w:rsid w:val="00F74168"/>
    <w:rsid w:val="00F74271"/>
    <w:rsid w:val="00F7427F"/>
    <w:rsid w:val="00F742F1"/>
    <w:rsid w:val="00F747FA"/>
    <w:rsid w:val="00F74806"/>
    <w:rsid w:val="00F74871"/>
    <w:rsid w:val="00F74AF8"/>
    <w:rsid w:val="00F74BB1"/>
    <w:rsid w:val="00F74D5D"/>
    <w:rsid w:val="00F76037"/>
    <w:rsid w:val="00F76253"/>
    <w:rsid w:val="00F76EC5"/>
    <w:rsid w:val="00F77252"/>
    <w:rsid w:val="00F77724"/>
    <w:rsid w:val="00F7772A"/>
    <w:rsid w:val="00F77839"/>
    <w:rsid w:val="00F77963"/>
    <w:rsid w:val="00F77995"/>
    <w:rsid w:val="00F77AB9"/>
    <w:rsid w:val="00F77AC7"/>
    <w:rsid w:val="00F77EA6"/>
    <w:rsid w:val="00F8049E"/>
    <w:rsid w:val="00F8097D"/>
    <w:rsid w:val="00F811B9"/>
    <w:rsid w:val="00F815CC"/>
    <w:rsid w:val="00F817CC"/>
    <w:rsid w:val="00F818AC"/>
    <w:rsid w:val="00F81A57"/>
    <w:rsid w:val="00F8246A"/>
    <w:rsid w:val="00F82510"/>
    <w:rsid w:val="00F8285E"/>
    <w:rsid w:val="00F828CE"/>
    <w:rsid w:val="00F82AE5"/>
    <w:rsid w:val="00F82DE8"/>
    <w:rsid w:val="00F83B14"/>
    <w:rsid w:val="00F83ED9"/>
    <w:rsid w:val="00F83FFB"/>
    <w:rsid w:val="00F856ED"/>
    <w:rsid w:val="00F8574D"/>
    <w:rsid w:val="00F85A2B"/>
    <w:rsid w:val="00F85DEC"/>
    <w:rsid w:val="00F85DF9"/>
    <w:rsid w:val="00F85E9E"/>
    <w:rsid w:val="00F8615F"/>
    <w:rsid w:val="00F8636E"/>
    <w:rsid w:val="00F86581"/>
    <w:rsid w:val="00F867B8"/>
    <w:rsid w:val="00F86D4E"/>
    <w:rsid w:val="00F86E6F"/>
    <w:rsid w:val="00F87820"/>
    <w:rsid w:val="00F87BEF"/>
    <w:rsid w:val="00F90130"/>
    <w:rsid w:val="00F902F3"/>
    <w:rsid w:val="00F90C13"/>
    <w:rsid w:val="00F90DD7"/>
    <w:rsid w:val="00F91164"/>
    <w:rsid w:val="00F91297"/>
    <w:rsid w:val="00F91524"/>
    <w:rsid w:val="00F91612"/>
    <w:rsid w:val="00F91D1F"/>
    <w:rsid w:val="00F92AB1"/>
    <w:rsid w:val="00F92B0F"/>
    <w:rsid w:val="00F92F53"/>
    <w:rsid w:val="00F93043"/>
    <w:rsid w:val="00F9325A"/>
    <w:rsid w:val="00F93264"/>
    <w:rsid w:val="00F9332C"/>
    <w:rsid w:val="00F93D6C"/>
    <w:rsid w:val="00F93FA0"/>
    <w:rsid w:val="00F93FCF"/>
    <w:rsid w:val="00F94068"/>
    <w:rsid w:val="00F9489A"/>
    <w:rsid w:val="00F9536B"/>
    <w:rsid w:val="00F963DB"/>
    <w:rsid w:val="00F96567"/>
    <w:rsid w:val="00F96A71"/>
    <w:rsid w:val="00F96ACA"/>
    <w:rsid w:val="00F96D24"/>
    <w:rsid w:val="00F97174"/>
    <w:rsid w:val="00F97A1D"/>
    <w:rsid w:val="00F97BFD"/>
    <w:rsid w:val="00F97EBF"/>
    <w:rsid w:val="00FA02C5"/>
    <w:rsid w:val="00FA039E"/>
    <w:rsid w:val="00FA06F8"/>
    <w:rsid w:val="00FA1AEC"/>
    <w:rsid w:val="00FA26E3"/>
    <w:rsid w:val="00FA44E2"/>
    <w:rsid w:val="00FA44FB"/>
    <w:rsid w:val="00FA5580"/>
    <w:rsid w:val="00FA5BFC"/>
    <w:rsid w:val="00FA5F42"/>
    <w:rsid w:val="00FA620B"/>
    <w:rsid w:val="00FA6361"/>
    <w:rsid w:val="00FA652A"/>
    <w:rsid w:val="00FA68BF"/>
    <w:rsid w:val="00FA69C3"/>
    <w:rsid w:val="00FA69E4"/>
    <w:rsid w:val="00FA6AAC"/>
    <w:rsid w:val="00FA6CBC"/>
    <w:rsid w:val="00FA6D48"/>
    <w:rsid w:val="00FA6DE4"/>
    <w:rsid w:val="00FA7450"/>
    <w:rsid w:val="00FA7578"/>
    <w:rsid w:val="00FA7606"/>
    <w:rsid w:val="00FA7768"/>
    <w:rsid w:val="00FA7814"/>
    <w:rsid w:val="00FA7EC0"/>
    <w:rsid w:val="00FB00CE"/>
    <w:rsid w:val="00FB0BB2"/>
    <w:rsid w:val="00FB1582"/>
    <w:rsid w:val="00FB1938"/>
    <w:rsid w:val="00FB229B"/>
    <w:rsid w:val="00FB2811"/>
    <w:rsid w:val="00FB2EB8"/>
    <w:rsid w:val="00FB30BB"/>
    <w:rsid w:val="00FB319D"/>
    <w:rsid w:val="00FB349A"/>
    <w:rsid w:val="00FB38BE"/>
    <w:rsid w:val="00FB3901"/>
    <w:rsid w:val="00FB3A05"/>
    <w:rsid w:val="00FB3E1A"/>
    <w:rsid w:val="00FB4E5B"/>
    <w:rsid w:val="00FB5808"/>
    <w:rsid w:val="00FB618E"/>
    <w:rsid w:val="00FB64D2"/>
    <w:rsid w:val="00FB6B87"/>
    <w:rsid w:val="00FB6C48"/>
    <w:rsid w:val="00FB6DFE"/>
    <w:rsid w:val="00FB71AD"/>
    <w:rsid w:val="00FB7382"/>
    <w:rsid w:val="00FB7F98"/>
    <w:rsid w:val="00FC0379"/>
    <w:rsid w:val="00FC072E"/>
    <w:rsid w:val="00FC0921"/>
    <w:rsid w:val="00FC0952"/>
    <w:rsid w:val="00FC11A9"/>
    <w:rsid w:val="00FC166E"/>
    <w:rsid w:val="00FC1C6F"/>
    <w:rsid w:val="00FC266E"/>
    <w:rsid w:val="00FC2B0D"/>
    <w:rsid w:val="00FC30E2"/>
    <w:rsid w:val="00FC3A30"/>
    <w:rsid w:val="00FC3B2B"/>
    <w:rsid w:val="00FC4BE5"/>
    <w:rsid w:val="00FC4CCC"/>
    <w:rsid w:val="00FC4EE7"/>
    <w:rsid w:val="00FC5249"/>
    <w:rsid w:val="00FC5345"/>
    <w:rsid w:val="00FC551E"/>
    <w:rsid w:val="00FC5790"/>
    <w:rsid w:val="00FC6A12"/>
    <w:rsid w:val="00FC6D98"/>
    <w:rsid w:val="00FC6DD7"/>
    <w:rsid w:val="00FC759D"/>
    <w:rsid w:val="00FD039F"/>
    <w:rsid w:val="00FD1153"/>
    <w:rsid w:val="00FD13D5"/>
    <w:rsid w:val="00FD1995"/>
    <w:rsid w:val="00FD25E1"/>
    <w:rsid w:val="00FD32CB"/>
    <w:rsid w:val="00FD3376"/>
    <w:rsid w:val="00FD367D"/>
    <w:rsid w:val="00FD3C86"/>
    <w:rsid w:val="00FD3CAB"/>
    <w:rsid w:val="00FD40FF"/>
    <w:rsid w:val="00FD4B2F"/>
    <w:rsid w:val="00FD5471"/>
    <w:rsid w:val="00FD56F2"/>
    <w:rsid w:val="00FD5E1C"/>
    <w:rsid w:val="00FD6282"/>
    <w:rsid w:val="00FD62EB"/>
    <w:rsid w:val="00FD6327"/>
    <w:rsid w:val="00FD6AB8"/>
    <w:rsid w:val="00FD70A5"/>
    <w:rsid w:val="00FD7339"/>
    <w:rsid w:val="00FD7945"/>
    <w:rsid w:val="00FE02C1"/>
    <w:rsid w:val="00FE0B54"/>
    <w:rsid w:val="00FE0B5C"/>
    <w:rsid w:val="00FE0F99"/>
    <w:rsid w:val="00FE1034"/>
    <w:rsid w:val="00FE187F"/>
    <w:rsid w:val="00FE1880"/>
    <w:rsid w:val="00FE1EB0"/>
    <w:rsid w:val="00FE2075"/>
    <w:rsid w:val="00FE23B0"/>
    <w:rsid w:val="00FE2DFC"/>
    <w:rsid w:val="00FE37BC"/>
    <w:rsid w:val="00FE3893"/>
    <w:rsid w:val="00FE3A77"/>
    <w:rsid w:val="00FE3F8E"/>
    <w:rsid w:val="00FE47ED"/>
    <w:rsid w:val="00FE48A8"/>
    <w:rsid w:val="00FE48AC"/>
    <w:rsid w:val="00FE4AAD"/>
    <w:rsid w:val="00FE4AF2"/>
    <w:rsid w:val="00FE4EB8"/>
    <w:rsid w:val="00FE5330"/>
    <w:rsid w:val="00FE564F"/>
    <w:rsid w:val="00FE61DC"/>
    <w:rsid w:val="00FE64E6"/>
    <w:rsid w:val="00FE6744"/>
    <w:rsid w:val="00FE67D0"/>
    <w:rsid w:val="00FE683A"/>
    <w:rsid w:val="00FE6D54"/>
    <w:rsid w:val="00FE75E4"/>
    <w:rsid w:val="00FE7B01"/>
    <w:rsid w:val="00FE7C4D"/>
    <w:rsid w:val="00FF00BF"/>
    <w:rsid w:val="00FF011E"/>
    <w:rsid w:val="00FF081E"/>
    <w:rsid w:val="00FF1187"/>
    <w:rsid w:val="00FF1303"/>
    <w:rsid w:val="00FF145C"/>
    <w:rsid w:val="00FF16C1"/>
    <w:rsid w:val="00FF1ADB"/>
    <w:rsid w:val="00FF1BBA"/>
    <w:rsid w:val="00FF1F9D"/>
    <w:rsid w:val="00FF2151"/>
    <w:rsid w:val="00FF2318"/>
    <w:rsid w:val="00FF26EE"/>
    <w:rsid w:val="00FF2BA8"/>
    <w:rsid w:val="00FF2EC1"/>
    <w:rsid w:val="00FF3102"/>
    <w:rsid w:val="00FF3329"/>
    <w:rsid w:val="00FF41D8"/>
    <w:rsid w:val="00FF47A3"/>
    <w:rsid w:val="00FF4D23"/>
    <w:rsid w:val="00FF58EB"/>
    <w:rsid w:val="00FF5E2D"/>
    <w:rsid w:val="00FF602B"/>
    <w:rsid w:val="00FF6353"/>
    <w:rsid w:val="00FF704A"/>
    <w:rsid w:val="00FF7292"/>
    <w:rsid w:val="00FF73FD"/>
    <w:rsid w:val="00FF7877"/>
    <w:rsid w:val="01254472"/>
    <w:rsid w:val="013C690E"/>
    <w:rsid w:val="01450802"/>
    <w:rsid w:val="03991DF6"/>
    <w:rsid w:val="042F4508"/>
    <w:rsid w:val="04351B1E"/>
    <w:rsid w:val="06480329"/>
    <w:rsid w:val="0802440D"/>
    <w:rsid w:val="082A72C2"/>
    <w:rsid w:val="0992356F"/>
    <w:rsid w:val="0B2428ED"/>
    <w:rsid w:val="0B5036E2"/>
    <w:rsid w:val="0CB879EB"/>
    <w:rsid w:val="0D5A018B"/>
    <w:rsid w:val="0F237571"/>
    <w:rsid w:val="0F5D461F"/>
    <w:rsid w:val="119C1913"/>
    <w:rsid w:val="12867E67"/>
    <w:rsid w:val="12EC1E3C"/>
    <w:rsid w:val="13016E83"/>
    <w:rsid w:val="13D053C0"/>
    <w:rsid w:val="14A14FAE"/>
    <w:rsid w:val="16C70D9B"/>
    <w:rsid w:val="18C80D5B"/>
    <w:rsid w:val="18EB1F2D"/>
    <w:rsid w:val="1A9A04D5"/>
    <w:rsid w:val="1BDF294D"/>
    <w:rsid w:val="1EA47B74"/>
    <w:rsid w:val="206E043A"/>
    <w:rsid w:val="20C444FE"/>
    <w:rsid w:val="21F2788C"/>
    <w:rsid w:val="24BE3CC2"/>
    <w:rsid w:val="27CB4CD5"/>
    <w:rsid w:val="29A54A68"/>
    <w:rsid w:val="2AEA2D9A"/>
    <w:rsid w:val="309D001C"/>
    <w:rsid w:val="31AB7DF4"/>
    <w:rsid w:val="33CD79A1"/>
    <w:rsid w:val="34B9310D"/>
    <w:rsid w:val="364B4EF7"/>
    <w:rsid w:val="366A5889"/>
    <w:rsid w:val="3814321D"/>
    <w:rsid w:val="38676B16"/>
    <w:rsid w:val="3A526441"/>
    <w:rsid w:val="3ACC4283"/>
    <w:rsid w:val="3B5E25AA"/>
    <w:rsid w:val="3C8F7316"/>
    <w:rsid w:val="3D346110"/>
    <w:rsid w:val="3DFF671E"/>
    <w:rsid w:val="45667082"/>
    <w:rsid w:val="459C0CF6"/>
    <w:rsid w:val="45A5118F"/>
    <w:rsid w:val="468D4BBC"/>
    <w:rsid w:val="47F00E85"/>
    <w:rsid w:val="486F430F"/>
    <w:rsid w:val="49807D44"/>
    <w:rsid w:val="4D9A1FBF"/>
    <w:rsid w:val="4ECD45F4"/>
    <w:rsid w:val="4EF3396B"/>
    <w:rsid w:val="50EA322D"/>
    <w:rsid w:val="53A07C03"/>
    <w:rsid w:val="547B7BED"/>
    <w:rsid w:val="565E627F"/>
    <w:rsid w:val="56DD6CA8"/>
    <w:rsid w:val="579B705F"/>
    <w:rsid w:val="5842572D"/>
    <w:rsid w:val="5B873769"/>
    <w:rsid w:val="5D473AC1"/>
    <w:rsid w:val="5ED35331"/>
    <w:rsid w:val="5FA20BA2"/>
    <w:rsid w:val="60B3541A"/>
    <w:rsid w:val="63A96660"/>
    <w:rsid w:val="65197815"/>
    <w:rsid w:val="65C53389"/>
    <w:rsid w:val="67254250"/>
    <w:rsid w:val="678C2521"/>
    <w:rsid w:val="6A1D7659"/>
    <w:rsid w:val="6A581CED"/>
    <w:rsid w:val="6BDB3A77"/>
    <w:rsid w:val="6FAC7C04"/>
    <w:rsid w:val="70F23E5C"/>
    <w:rsid w:val="714125CE"/>
    <w:rsid w:val="71C70D25"/>
    <w:rsid w:val="720D24B0"/>
    <w:rsid w:val="72E72CEC"/>
    <w:rsid w:val="73FE6554"/>
    <w:rsid w:val="74AE1D28"/>
    <w:rsid w:val="75295853"/>
    <w:rsid w:val="75A94156"/>
    <w:rsid w:val="75C612F4"/>
    <w:rsid w:val="773F34F7"/>
    <w:rsid w:val="78C34B74"/>
    <w:rsid w:val="791D122B"/>
    <w:rsid w:val="79B83812"/>
    <w:rsid w:val="7BD365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37A80"/>
  <w15:docId w15:val="{643266A0-C355-4465-A423-77FE80D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next w:val="Default"/>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b"/>
    <w:link w:val="13"/>
    <w:qFormat/>
    <w:pPr>
      <w:keepNext w:val="0"/>
      <w:keepLines w:val="0"/>
      <w:spacing w:before="340" w:after="330" w:line="300" w:lineRule="auto"/>
      <w:jc w:val="center"/>
      <w:outlineLvl w:val="0"/>
    </w:pPr>
    <w:rPr>
      <w:rFonts w:eastAsia="黑体"/>
      <w:kern w:val="44"/>
      <w:sz w:val="28"/>
      <w:szCs w:val="28"/>
    </w:rPr>
  </w:style>
  <w:style w:type="paragraph" w:styleId="22">
    <w:name w:val="heading 2"/>
    <w:basedOn w:val="ab"/>
    <w:next w:val="ab"/>
    <w:link w:val="23"/>
    <w:qFormat/>
    <w:pPr>
      <w:textAlignment w:val="baseline"/>
      <w:outlineLvl w:val="1"/>
    </w:pPr>
    <w:rPr>
      <w:szCs w:val="20"/>
    </w:rPr>
  </w:style>
  <w:style w:type="paragraph" w:styleId="31">
    <w:name w:val="heading 3"/>
    <w:basedOn w:val="40"/>
    <w:next w:val="ab"/>
    <w:link w:val="32"/>
    <w:qFormat/>
    <w:pPr>
      <w:spacing w:before="260" w:after="260" w:line="240" w:lineRule="auto"/>
      <w:outlineLvl w:val="2"/>
    </w:pPr>
    <w:rPr>
      <w:rFonts w:ascii="宋体" w:eastAsia="宋体" w:hAnsi="宋体"/>
      <w:sz w:val="24"/>
      <w:szCs w:val="32"/>
    </w:rPr>
  </w:style>
  <w:style w:type="paragraph" w:styleId="40">
    <w:name w:val="heading 4"/>
    <w:basedOn w:val="ab"/>
    <w:next w:val="ab"/>
    <w:link w:val="41"/>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1"/>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0"/>
    <w:qFormat/>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styleId="ac">
    <w:name w:val="Normal Indent"/>
    <w:basedOn w:val="ab"/>
    <w:link w:val="af0"/>
    <w:qFormat/>
    <w:pPr>
      <w:ind w:firstLine="420"/>
    </w:pPr>
    <w:rPr>
      <w:rFonts w:ascii="Times New Roman" w:hAnsi="Times New Roman" w:cs="Times New Roman"/>
      <w:kern w:val="2"/>
      <w:szCs w:val="20"/>
    </w:rPr>
  </w:style>
  <w:style w:type="paragraph" w:styleId="TOC7">
    <w:name w:val="toc 7"/>
    <w:basedOn w:val="ab"/>
    <w:next w:val="ab"/>
    <w:qFormat/>
    <w:pPr>
      <w:ind w:left="1260"/>
      <w:jc w:val="left"/>
    </w:pPr>
    <w:rPr>
      <w:szCs w:val="21"/>
    </w:rPr>
  </w:style>
  <w:style w:type="paragraph" w:styleId="20">
    <w:name w:val="List Number 2"/>
    <w:basedOn w:val="ab"/>
    <w:qFormat/>
    <w:pPr>
      <w:numPr>
        <w:numId w:val="1"/>
      </w:numPr>
      <w:tabs>
        <w:tab w:val="left" w:pos="820"/>
      </w:tabs>
      <w:spacing w:afterLines="50"/>
    </w:pPr>
    <w:rPr>
      <w:sz w:val="24"/>
      <w:szCs w:val="20"/>
    </w:rPr>
  </w:style>
  <w:style w:type="paragraph" w:styleId="af1">
    <w:name w:val="caption"/>
    <w:basedOn w:val="ab"/>
    <w:next w:val="ab"/>
    <w:qFormat/>
    <w:rPr>
      <w:rFonts w:ascii="Arial" w:eastAsia="黑体" w:hAnsi="Arial" w:cs="Arial"/>
      <w:sz w:val="20"/>
      <w:szCs w:val="20"/>
    </w:rPr>
  </w:style>
  <w:style w:type="paragraph" w:styleId="af2">
    <w:name w:val="List Bullet"/>
    <w:basedOn w:val="ab"/>
    <w:qFormat/>
    <w:pPr>
      <w:tabs>
        <w:tab w:val="left" w:pos="360"/>
      </w:tabs>
      <w:ind w:left="360" w:hangingChars="200" w:hanging="360"/>
    </w:pPr>
    <w:rPr>
      <w:szCs w:val="20"/>
    </w:rPr>
  </w:style>
  <w:style w:type="paragraph" w:styleId="af3">
    <w:name w:val="Document Map"/>
    <w:basedOn w:val="ab"/>
    <w:link w:val="af4"/>
    <w:semiHidden/>
    <w:qFormat/>
    <w:pPr>
      <w:shd w:val="clear" w:color="auto" w:fill="000080"/>
    </w:pPr>
    <w:rPr>
      <w:rFonts w:ascii="Times New Roman" w:hAnsi="Times New Roman" w:cs="Times New Roman"/>
      <w:kern w:val="2"/>
    </w:rPr>
  </w:style>
  <w:style w:type="paragraph" w:styleId="af5">
    <w:name w:val="toa heading"/>
    <w:basedOn w:val="ab"/>
    <w:next w:val="ab"/>
    <w:qFormat/>
    <w:pPr>
      <w:spacing w:before="120"/>
    </w:pPr>
    <w:rPr>
      <w:rFonts w:ascii="Arial" w:hAnsi="Arial"/>
      <w:sz w:val="24"/>
      <w:szCs w:val="20"/>
    </w:rPr>
  </w:style>
  <w:style w:type="paragraph" w:styleId="af6">
    <w:name w:val="annotation text"/>
    <w:basedOn w:val="ab"/>
    <w:link w:val="af7"/>
    <w:qFormat/>
    <w:pPr>
      <w:autoSpaceDE w:val="0"/>
      <w:autoSpaceDN w:val="0"/>
      <w:jc w:val="left"/>
      <w:textAlignment w:val="baseline"/>
    </w:pPr>
    <w:rPr>
      <w:rFonts w:hAnsi="Times New Roman" w:cs="Times New Roman"/>
      <w:sz w:val="34"/>
      <w:szCs w:val="20"/>
    </w:rPr>
  </w:style>
  <w:style w:type="paragraph" w:styleId="33">
    <w:name w:val="Body Text 3"/>
    <w:basedOn w:val="ab"/>
    <w:link w:val="34"/>
    <w:qFormat/>
    <w:pPr>
      <w:spacing w:after="120"/>
    </w:pPr>
    <w:rPr>
      <w:rFonts w:ascii="Times New Roman" w:hAnsi="Times New Roman" w:cs="Times New Roman"/>
      <w:kern w:val="2"/>
      <w:sz w:val="16"/>
      <w:szCs w:val="16"/>
    </w:rPr>
  </w:style>
  <w:style w:type="paragraph" w:styleId="af8">
    <w:name w:val="Body Text"/>
    <w:basedOn w:val="ab"/>
    <w:link w:val="af9"/>
    <w:qFormat/>
    <w:rPr>
      <w:b/>
      <w:bCs/>
      <w:sz w:val="24"/>
    </w:rPr>
  </w:style>
  <w:style w:type="paragraph" w:styleId="afa">
    <w:name w:val="Body Text Indent"/>
    <w:basedOn w:val="ab"/>
    <w:link w:val="afb"/>
    <w:qFormat/>
    <w:pPr>
      <w:ind w:firstLineChars="200" w:firstLine="420"/>
    </w:pPr>
    <w:rPr>
      <w:rFonts w:ascii="Times New Roman" w:hAnsi="Times New Roman" w:cs="Times New Roman"/>
      <w:kern w:val="2"/>
    </w:rPr>
  </w:style>
  <w:style w:type="paragraph" w:styleId="TOC5">
    <w:name w:val="toc 5"/>
    <w:basedOn w:val="ab"/>
    <w:next w:val="ab"/>
    <w:qFormat/>
    <w:pPr>
      <w:ind w:left="840"/>
      <w:jc w:val="left"/>
    </w:pPr>
    <w:rPr>
      <w:szCs w:val="21"/>
    </w:rPr>
  </w:style>
  <w:style w:type="paragraph" w:styleId="TOC3">
    <w:name w:val="toc 3"/>
    <w:basedOn w:val="ab"/>
    <w:next w:val="ab"/>
    <w:uiPriority w:val="39"/>
    <w:qFormat/>
    <w:pPr>
      <w:ind w:left="420"/>
      <w:jc w:val="left"/>
    </w:pPr>
    <w:rPr>
      <w:i/>
      <w:iCs/>
    </w:rPr>
  </w:style>
  <w:style w:type="paragraph" w:styleId="afc">
    <w:name w:val="Plain Text"/>
    <w:basedOn w:val="ab"/>
    <w:link w:val="afd"/>
    <w:qFormat/>
    <w:rPr>
      <w:rFonts w:hAnsi="Courier New" w:cs="Times New Roman"/>
      <w:kern w:val="2"/>
      <w:szCs w:val="20"/>
    </w:rPr>
  </w:style>
  <w:style w:type="paragraph" w:styleId="TOC8">
    <w:name w:val="toc 8"/>
    <w:basedOn w:val="ab"/>
    <w:next w:val="ab"/>
    <w:qFormat/>
    <w:pPr>
      <w:ind w:left="1470"/>
      <w:jc w:val="left"/>
    </w:pPr>
    <w:rPr>
      <w:szCs w:val="21"/>
    </w:rPr>
  </w:style>
  <w:style w:type="paragraph" w:styleId="afe">
    <w:name w:val="Date"/>
    <w:basedOn w:val="ab"/>
    <w:next w:val="ab"/>
    <w:link w:val="aff"/>
    <w:qFormat/>
    <w:rPr>
      <w:rFonts w:hAnsi="Courier New" w:cs="Times New Roman"/>
      <w:kern w:val="2"/>
      <w:sz w:val="32"/>
      <w:szCs w:val="20"/>
    </w:rPr>
  </w:style>
  <w:style w:type="paragraph" w:styleId="24">
    <w:name w:val="Body Text Indent 2"/>
    <w:basedOn w:val="ab"/>
    <w:link w:val="25"/>
    <w:qFormat/>
    <w:pPr>
      <w:spacing w:beforeLines="50" w:afterLines="50" w:line="120" w:lineRule="auto"/>
      <w:ind w:firstLineChars="400" w:firstLine="840"/>
      <w:jc w:val="left"/>
    </w:pPr>
    <w:rPr>
      <w:rFonts w:cs="Times New Roman"/>
      <w:kern w:val="2"/>
    </w:rPr>
  </w:style>
  <w:style w:type="paragraph" w:styleId="aff0">
    <w:name w:val="Balloon Text"/>
    <w:basedOn w:val="ab"/>
    <w:link w:val="aff1"/>
    <w:semiHidden/>
    <w:qFormat/>
    <w:rPr>
      <w:rFonts w:ascii="Times New Roman" w:hAnsi="Times New Roman" w:cs="Times New Roman"/>
      <w:kern w:val="2"/>
      <w:sz w:val="18"/>
      <w:szCs w:val="18"/>
    </w:rPr>
  </w:style>
  <w:style w:type="paragraph" w:styleId="aff2">
    <w:name w:val="footer"/>
    <w:basedOn w:val="ab"/>
    <w:link w:val="aff3"/>
    <w:uiPriority w:val="99"/>
    <w:qFormat/>
    <w:pPr>
      <w:tabs>
        <w:tab w:val="center" w:pos="4153"/>
        <w:tab w:val="right" w:pos="8306"/>
      </w:tabs>
      <w:jc w:val="left"/>
    </w:pPr>
    <w:rPr>
      <w:rFonts w:ascii="Times New Roman" w:hAnsi="Times New Roman" w:cs="Times New Roman"/>
      <w:kern w:val="2"/>
      <w:sz w:val="18"/>
      <w:szCs w:val="18"/>
    </w:rPr>
  </w:style>
  <w:style w:type="paragraph" w:styleId="aff4">
    <w:name w:val="header"/>
    <w:basedOn w:val="ab"/>
    <w:link w:val="aff5"/>
    <w:uiPriority w:val="99"/>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TOC1">
    <w:name w:val="toc 1"/>
    <w:basedOn w:val="ab"/>
    <w:next w:val="ab"/>
    <w:uiPriority w:val="39"/>
    <w:qFormat/>
    <w:pPr>
      <w:tabs>
        <w:tab w:val="right" w:leader="dot" w:pos="8789"/>
      </w:tabs>
      <w:adjustRightInd/>
      <w:snapToGrid/>
      <w:spacing w:before="120" w:after="120"/>
      <w:jc w:val="left"/>
    </w:pPr>
    <w:rPr>
      <w:b/>
      <w:bCs/>
      <w:caps/>
      <w:sz w:val="28"/>
    </w:rPr>
  </w:style>
  <w:style w:type="paragraph" w:styleId="TOC4">
    <w:name w:val="toc 4"/>
    <w:basedOn w:val="ab"/>
    <w:next w:val="ab"/>
    <w:qFormat/>
    <w:pPr>
      <w:ind w:left="630"/>
      <w:jc w:val="left"/>
    </w:pPr>
    <w:rPr>
      <w:szCs w:val="21"/>
    </w:rPr>
  </w:style>
  <w:style w:type="paragraph" w:styleId="aff6">
    <w:name w:val="Subtitle"/>
    <w:basedOn w:val="ab"/>
    <w:next w:val="ab"/>
    <w:link w:val="aff7"/>
    <w:qFormat/>
    <w:pPr>
      <w:spacing w:before="240" w:after="60" w:line="312" w:lineRule="auto"/>
      <w:jc w:val="center"/>
      <w:outlineLvl w:val="1"/>
    </w:pPr>
    <w:rPr>
      <w:rFonts w:ascii="Cambria" w:hAnsi="Cambria" w:cs="Times New Roman"/>
      <w:b/>
      <w:bCs/>
      <w:kern w:val="28"/>
      <w:sz w:val="28"/>
      <w:szCs w:val="32"/>
    </w:rPr>
  </w:style>
  <w:style w:type="paragraph" w:styleId="TOC6">
    <w:name w:val="toc 6"/>
    <w:basedOn w:val="ab"/>
    <w:next w:val="ab"/>
    <w:qFormat/>
    <w:pPr>
      <w:ind w:left="1050"/>
      <w:jc w:val="left"/>
    </w:pPr>
    <w:rPr>
      <w:szCs w:val="21"/>
    </w:rPr>
  </w:style>
  <w:style w:type="paragraph" w:styleId="35">
    <w:name w:val="Body Text Indent 3"/>
    <w:basedOn w:val="ab"/>
    <w:link w:val="36"/>
    <w:qFormat/>
    <w:pPr>
      <w:ind w:firstLineChars="200" w:firstLine="482"/>
    </w:pPr>
    <w:rPr>
      <w:rFonts w:hAnsi="Times New Roman" w:cs="Times New Roman"/>
      <w:b/>
      <w:bCs/>
      <w:kern w:val="2"/>
      <w:sz w:val="24"/>
    </w:rPr>
  </w:style>
  <w:style w:type="paragraph" w:styleId="TOC2">
    <w:name w:val="toc 2"/>
    <w:basedOn w:val="ab"/>
    <w:next w:val="ab"/>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b"/>
    <w:next w:val="ab"/>
    <w:qFormat/>
    <w:pPr>
      <w:ind w:left="1680"/>
      <w:jc w:val="left"/>
    </w:pPr>
    <w:rPr>
      <w:szCs w:val="21"/>
    </w:rPr>
  </w:style>
  <w:style w:type="paragraph" w:styleId="26">
    <w:name w:val="Body Text 2"/>
    <w:basedOn w:val="ab"/>
    <w:link w:val="27"/>
    <w:qFormat/>
    <w:rPr>
      <w:rFonts w:ascii="Times New Roman" w:hAnsi="Times New Roman" w:cs="Times New Roman"/>
      <w:kern w:val="2"/>
      <w:sz w:val="24"/>
    </w:rPr>
  </w:style>
  <w:style w:type="paragraph" w:styleId="HTML">
    <w:name w:val="HTML Preformatted"/>
    <w:basedOn w:val="ab"/>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8">
    <w:name w:val="Normal (Web)"/>
    <w:basedOn w:val="ab"/>
    <w:qFormat/>
    <w:rPr>
      <w:sz w:val="24"/>
    </w:rPr>
  </w:style>
  <w:style w:type="paragraph" w:styleId="14">
    <w:name w:val="index 1"/>
    <w:basedOn w:val="ab"/>
    <w:next w:val="ab"/>
    <w:uiPriority w:val="99"/>
    <w:qFormat/>
    <w:rPr>
      <w:b/>
      <w:color w:val="0000FF"/>
      <w:sz w:val="24"/>
    </w:rPr>
  </w:style>
  <w:style w:type="paragraph" w:styleId="aff9">
    <w:name w:val="Title"/>
    <w:basedOn w:val="ab"/>
    <w:link w:val="affa"/>
    <w:qFormat/>
    <w:pPr>
      <w:spacing w:before="240" w:after="60"/>
      <w:jc w:val="center"/>
      <w:outlineLvl w:val="0"/>
    </w:pPr>
    <w:rPr>
      <w:rFonts w:ascii="Arial" w:hAnsi="Arial" w:cs="Times New Roman"/>
      <w:b/>
      <w:bCs/>
      <w:kern w:val="2"/>
      <w:sz w:val="36"/>
      <w:szCs w:val="32"/>
    </w:rPr>
  </w:style>
  <w:style w:type="paragraph" w:styleId="affb">
    <w:name w:val="annotation subject"/>
    <w:basedOn w:val="af6"/>
    <w:next w:val="af6"/>
    <w:link w:val="affc"/>
    <w:qFormat/>
    <w:pPr>
      <w:autoSpaceDE/>
      <w:autoSpaceDN/>
      <w:adjustRightInd/>
      <w:textAlignment w:val="auto"/>
    </w:pPr>
    <w:rPr>
      <w:rFonts w:ascii="Times New Roman"/>
      <w:b/>
      <w:bCs/>
      <w:kern w:val="2"/>
      <w:sz w:val="21"/>
      <w:szCs w:val="24"/>
    </w:rPr>
  </w:style>
  <w:style w:type="table" w:styleId="affd">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page number"/>
    <w:basedOn w:val="ad"/>
    <w:qFormat/>
  </w:style>
  <w:style w:type="character" w:styleId="afff1">
    <w:name w:val="FollowedHyperlink"/>
    <w:qFormat/>
    <w:rPr>
      <w:color w:val="800080"/>
      <w:u w:val="single"/>
    </w:rPr>
  </w:style>
  <w:style w:type="character" w:styleId="afff2">
    <w:name w:val="Emphasis"/>
    <w:qFormat/>
    <w:rPr>
      <w:i/>
      <w:iCs/>
    </w:rPr>
  </w:style>
  <w:style w:type="character" w:styleId="afff3">
    <w:name w:val="Hyperlink"/>
    <w:uiPriority w:val="99"/>
    <w:qFormat/>
    <w:rPr>
      <w:color w:val="0000FF"/>
      <w:u w:val="single"/>
    </w:rPr>
  </w:style>
  <w:style w:type="character" w:styleId="afff4">
    <w:name w:val="annotation reference"/>
    <w:unhideWhenUsed/>
    <w:qFormat/>
    <w:rPr>
      <w:sz w:val="21"/>
      <w:szCs w:val="21"/>
    </w:rPr>
  </w:style>
  <w:style w:type="character" w:customStyle="1" w:styleId="41">
    <w:name w:val="标题 4 字符"/>
    <w:link w:val="40"/>
    <w:qFormat/>
    <w:rPr>
      <w:rFonts w:ascii="Arial" w:eastAsia="黑体" w:hAnsi="Arial"/>
      <w:b/>
      <w:bCs/>
      <w:kern w:val="2"/>
      <w:sz w:val="28"/>
      <w:szCs w:val="28"/>
      <w:lang w:val="en-US" w:eastAsia="zh-CN" w:bidi="ar-SA"/>
    </w:rPr>
  </w:style>
  <w:style w:type="paragraph" w:customStyle="1" w:styleId="Char">
    <w:name w:val="Char"/>
    <w:basedOn w:val="ab"/>
    <w:qFormat/>
    <w:pPr>
      <w:spacing w:after="160" w:line="240" w:lineRule="exact"/>
      <w:jc w:val="left"/>
    </w:pPr>
    <w:rPr>
      <w:rFonts w:ascii="Verdana" w:eastAsia="仿宋_GB2312" w:hAnsi="Verdana"/>
      <w:sz w:val="24"/>
      <w:szCs w:val="20"/>
      <w:lang w:eastAsia="en-US"/>
    </w:rPr>
  </w:style>
  <w:style w:type="character" w:customStyle="1" w:styleId="32">
    <w:name w:val="标题 3 字符"/>
    <w:link w:val="31"/>
    <w:qFormat/>
    <w:rPr>
      <w:rFonts w:ascii="宋体" w:hAnsi="宋体"/>
      <w:b/>
      <w:bCs/>
      <w:kern w:val="2"/>
      <w:sz w:val="24"/>
      <w:szCs w:val="32"/>
      <w:shd w:val="clear" w:color="auto" w:fill="FFFFFF"/>
    </w:rPr>
  </w:style>
  <w:style w:type="character" w:customStyle="1" w:styleId="13">
    <w:name w:val="标题 1 字符"/>
    <w:link w:val="12"/>
    <w:qFormat/>
    <w:rPr>
      <w:rFonts w:ascii="宋体" w:eastAsia="黑体" w:hAnsi="宋体"/>
      <w:b/>
      <w:bCs/>
      <w:kern w:val="44"/>
      <w:sz w:val="28"/>
      <w:szCs w:val="28"/>
      <w:lang w:val="en-US" w:eastAsia="zh-CN" w:bidi="ar-SA"/>
    </w:rPr>
  </w:style>
  <w:style w:type="character" w:customStyle="1" w:styleId="af0">
    <w:name w:val="正文缩进 字符"/>
    <w:link w:val="ac"/>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0">
    <w:name w:val="样式41"/>
    <w:basedOn w:val="ab"/>
    <w:qFormat/>
    <w:pPr>
      <w:tabs>
        <w:tab w:val="left" w:pos="945"/>
        <w:tab w:val="left" w:pos="2040"/>
      </w:tabs>
      <w:ind w:leftChars="800" w:left="2040" w:hangingChars="200" w:hanging="360"/>
    </w:pPr>
    <w:rPr>
      <w:b/>
      <w:color w:val="000000"/>
      <w:sz w:val="24"/>
      <w:szCs w:val="20"/>
    </w:rPr>
  </w:style>
  <w:style w:type="paragraph" w:customStyle="1" w:styleId="afff5">
    <w:name w:val="图"/>
    <w:basedOn w:val="ab"/>
    <w:qFormat/>
    <w:pPr>
      <w:keepNext/>
      <w:spacing w:before="60" w:after="60" w:line="300" w:lineRule="auto"/>
      <w:jc w:val="center"/>
    </w:pPr>
    <w:rPr>
      <w:spacing w:val="20"/>
      <w:sz w:val="24"/>
      <w:szCs w:val="20"/>
    </w:rPr>
  </w:style>
  <w:style w:type="paragraph" w:customStyle="1" w:styleId="afff6">
    <w:name w:val="文档正文"/>
    <w:basedOn w:val="ab"/>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pPr>
      <w:spacing w:after="160" w:line="240" w:lineRule="exact"/>
      <w:jc w:val="left"/>
    </w:pPr>
    <w:rPr>
      <w:rFonts w:ascii="Verdana" w:eastAsia="仿宋_GB2312" w:hAnsi="Verdana"/>
      <w:sz w:val="24"/>
      <w:szCs w:val="20"/>
      <w:lang w:eastAsia="en-US"/>
    </w:rPr>
  </w:style>
  <w:style w:type="paragraph" w:customStyle="1" w:styleId="Char1">
    <w:name w:val="Char1"/>
    <w:basedOn w:val="ab"/>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pPr>
      <w:suppressAutoHyphens/>
      <w:autoSpaceDE w:val="0"/>
      <w:spacing w:after="120"/>
      <w:jc w:val="left"/>
    </w:pPr>
    <w:rPr>
      <w:rFonts w:ascii="Helvetica" w:hAnsi="Helvetica"/>
      <w:kern w:val="1"/>
      <w:sz w:val="20"/>
      <w:szCs w:val="20"/>
    </w:rPr>
  </w:style>
  <w:style w:type="paragraph" w:customStyle="1" w:styleId="afff7">
    <w:name w:val="自定义正文"/>
    <w:basedOn w:val="ab"/>
    <w:qFormat/>
    <w:pPr>
      <w:spacing w:afterLines="50"/>
      <w:ind w:leftChars="600" w:left="600"/>
    </w:pPr>
  </w:style>
  <w:style w:type="paragraph" w:customStyle="1" w:styleId="CharCharCharCharChar">
    <w:name w:val="Char Char Char Char Char"/>
    <w:basedOn w:val="ab"/>
    <w:qFormat/>
    <w:rPr>
      <w:rFonts w:ascii="Tahoma" w:hAnsi="Tahoma"/>
      <w:sz w:val="24"/>
      <w:szCs w:val="20"/>
    </w:rPr>
  </w:style>
  <w:style w:type="paragraph" w:customStyle="1" w:styleId="15">
    <w:name w:val="小标题 1"/>
    <w:basedOn w:val="ab"/>
    <w:qFormat/>
    <w:pPr>
      <w:autoSpaceDE w:val="0"/>
      <w:autoSpaceDN w:val="0"/>
      <w:spacing w:line="360" w:lineRule="atLeast"/>
    </w:pPr>
    <w:rPr>
      <w:rFonts w:ascii="文鼎粗黑" w:eastAsia="文鼎粗黑"/>
      <w:sz w:val="22"/>
      <w:szCs w:val="20"/>
    </w:rPr>
  </w:style>
  <w:style w:type="paragraph" w:customStyle="1" w:styleId="CharChar">
    <w:name w:val="Char Char"/>
    <w:basedOn w:val="ab"/>
    <w:qFormat/>
    <w:rPr>
      <w:rFonts w:ascii="Tahoma" w:hAnsi="Tahoma"/>
      <w:sz w:val="24"/>
      <w:szCs w:val="20"/>
    </w:rPr>
  </w:style>
  <w:style w:type="paragraph" w:customStyle="1" w:styleId="afff8">
    <w:name w:val="È±Ê¡ÎÄ±¾"/>
    <w:basedOn w:val="ab"/>
    <w:qFormat/>
    <w:pPr>
      <w:overflowPunct w:val="0"/>
      <w:autoSpaceDE w:val="0"/>
      <w:autoSpaceDN w:val="0"/>
      <w:jc w:val="left"/>
      <w:textAlignment w:val="baseline"/>
    </w:pPr>
    <w:rPr>
      <w:sz w:val="24"/>
      <w:szCs w:val="20"/>
    </w:rPr>
  </w:style>
  <w:style w:type="character" w:customStyle="1" w:styleId="af7">
    <w:name w:val="批注文字 字符"/>
    <w:link w:val="af6"/>
    <w:qFormat/>
    <w:rPr>
      <w:rFonts w:ascii="宋体" w:eastAsia="宋体"/>
      <w:sz w:val="34"/>
      <w:lang w:val="en-US" w:eastAsia="zh-CN" w:bidi="ar-SA"/>
    </w:rPr>
  </w:style>
  <w:style w:type="character" w:customStyle="1" w:styleId="afd">
    <w:name w:val="纯文本 字符"/>
    <w:link w:val="afc"/>
    <w:qFormat/>
    <w:rPr>
      <w:rFonts w:ascii="宋体" w:hAnsi="Courier New"/>
      <w:kern w:val="2"/>
      <w:sz w:val="21"/>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480" w:after="0" w:line="276" w:lineRule="auto"/>
      <w:jc w:val="left"/>
      <w:outlineLvl w:val="9"/>
    </w:pPr>
    <w:rPr>
      <w:rFonts w:ascii="Cambria" w:eastAsia="宋体" w:hAnsi="Cambria"/>
      <w:color w:val="365F91"/>
      <w:kern w:val="0"/>
    </w:rPr>
  </w:style>
  <w:style w:type="character" w:customStyle="1" w:styleId="aff7">
    <w:name w:val="副标题 字符"/>
    <w:link w:val="aff6"/>
    <w:qFormat/>
    <w:rPr>
      <w:rFonts w:ascii="Cambria" w:hAnsi="Cambria" w:cs="Times New Roman"/>
      <w:b/>
      <w:bCs/>
      <w:kern w:val="28"/>
      <w:sz w:val="28"/>
      <w:szCs w:val="32"/>
    </w:rPr>
  </w:style>
  <w:style w:type="paragraph" w:customStyle="1" w:styleId="CharCharChar">
    <w:name w:val="Char Char Char"/>
    <w:basedOn w:val="ab"/>
    <w:qFormat/>
    <w:rPr>
      <w:rFonts w:ascii="Tahoma" w:hAnsi="Tahoma"/>
      <w:sz w:val="24"/>
      <w:szCs w:val="20"/>
    </w:rPr>
  </w:style>
  <w:style w:type="paragraph" w:customStyle="1" w:styleId="16">
    <w:name w:val="列出段落1"/>
    <w:basedOn w:val="ab"/>
    <w:link w:val="Char0"/>
    <w:qFormat/>
    <w:pPr>
      <w:ind w:firstLineChars="200" w:firstLine="420"/>
    </w:pPr>
    <w:rPr>
      <w:rFonts w:ascii="Times New Roman" w:hAnsi="Times New Roman" w:cs="Times New Roman"/>
      <w:kern w:val="2"/>
    </w:rPr>
  </w:style>
  <w:style w:type="character" w:customStyle="1" w:styleId="aff5">
    <w:name w:val="页眉 字符"/>
    <w:link w:val="aff4"/>
    <w:uiPriority w:val="99"/>
    <w:qFormat/>
    <w:rPr>
      <w:kern w:val="2"/>
      <w:sz w:val="18"/>
      <w:szCs w:val="18"/>
    </w:rPr>
  </w:style>
  <w:style w:type="paragraph" w:customStyle="1" w:styleId="afff9">
    <w:name w:val="主题"/>
    <w:basedOn w:val="ab"/>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a">
    <w:name w:val="目次、标准名称标题"/>
    <w:basedOn w:val="ab"/>
    <w:next w:val="ab"/>
    <w:qFormat/>
    <w:pPr>
      <w:shd w:val="clear" w:color="FFFFFF" w:fill="FFFFFF"/>
      <w:spacing w:before="640" w:after="560" w:line="460" w:lineRule="exact"/>
      <w:jc w:val="center"/>
      <w:outlineLvl w:val="0"/>
    </w:pPr>
    <w:rPr>
      <w:rFonts w:ascii="黑体" w:eastAsia="黑体"/>
      <w:sz w:val="32"/>
      <w:szCs w:val="20"/>
    </w:rPr>
  </w:style>
  <w:style w:type="character" w:customStyle="1" w:styleId="aff">
    <w:name w:val="日期 字符"/>
    <w:link w:val="afe"/>
    <w:qFormat/>
    <w:rPr>
      <w:rFonts w:ascii="宋体" w:hAnsi="Courier New"/>
      <w:kern w:val="2"/>
      <w:sz w:val="32"/>
    </w:rPr>
  </w:style>
  <w:style w:type="paragraph" w:customStyle="1" w:styleId="17">
    <w:name w:val="表1黑体居中"/>
    <w:basedOn w:val="ab"/>
    <w:qFormat/>
    <w:pPr>
      <w:ind w:firstLine="435"/>
      <w:jc w:val="center"/>
      <w:textAlignment w:val="baseline"/>
    </w:pPr>
    <w:rPr>
      <w:rFonts w:ascii="黑体" w:eastAsia="黑体"/>
      <w:szCs w:val="21"/>
    </w:rPr>
  </w:style>
  <w:style w:type="paragraph" w:customStyle="1" w:styleId="MaoC2">
    <w:name w:val="MaoC2"/>
    <w:basedOn w:val="ab"/>
    <w:qFormat/>
    <w:pPr>
      <w:numPr>
        <w:ilvl w:val="1"/>
        <w:numId w:val="2"/>
      </w:numPr>
      <w:spacing w:line="480" w:lineRule="auto"/>
      <w:outlineLvl w:val="1"/>
    </w:pPr>
    <w:rPr>
      <w:rFonts w:ascii="黑体" w:eastAsia="黑体"/>
      <w:szCs w:val="20"/>
    </w:rPr>
  </w:style>
  <w:style w:type="paragraph" w:customStyle="1" w:styleId="4">
    <w:name w:val="图目录4"/>
    <w:basedOn w:val="ab"/>
    <w:next w:val="ab"/>
    <w:qFormat/>
    <w:pPr>
      <w:numPr>
        <w:numId w:val="3"/>
      </w:numPr>
      <w:ind w:hanging="448"/>
      <w:jc w:val="center"/>
      <w:textAlignment w:val="baseline"/>
    </w:pPr>
    <w:rPr>
      <w:szCs w:val="20"/>
    </w:rPr>
  </w:style>
  <w:style w:type="paragraph" w:customStyle="1" w:styleId="afffb">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c">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c"/>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b"/>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b"/>
    <w:qFormat/>
    <w:pPr>
      <w:spacing w:before="100" w:beforeAutospacing="1" w:after="100" w:afterAutospacing="1"/>
      <w:jc w:val="left"/>
    </w:pPr>
    <w:rPr>
      <w:sz w:val="18"/>
      <w:szCs w:val="18"/>
    </w:rPr>
  </w:style>
  <w:style w:type="paragraph" w:customStyle="1" w:styleId="xl65">
    <w:name w:val="xl65"/>
    <w:basedOn w:val="ab"/>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8">
    <w:name w:val="样式2"/>
    <w:basedOn w:val="12"/>
    <w:qFormat/>
    <w:pPr>
      <w:keepNext/>
      <w:keepLines/>
      <w:spacing w:before="0" w:after="0" w:line="578" w:lineRule="auto"/>
      <w:ind w:left="1200" w:hanging="420"/>
      <w:jc w:val="both"/>
    </w:pPr>
    <w:rPr>
      <w:rFonts w:eastAsia="宋体"/>
      <w:szCs w:val="44"/>
    </w:rPr>
  </w:style>
  <w:style w:type="paragraph" w:customStyle="1" w:styleId="37">
    <w:name w:val="样式3"/>
    <w:basedOn w:val="ab"/>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aff3">
    <w:name w:val="页脚 字符"/>
    <w:link w:val="aff2"/>
    <w:uiPriority w:val="99"/>
    <w:qFormat/>
    <w:rPr>
      <w:kern w:val="2"/>
      <w:sz w:val="18"/>
      <w:szCs w:val="18"/>
    </w:rPr>
  </w:style>
  <w:style w:type="character" w:customStyle="1" w:styleId="aff1">
    <w:name w:val="批注框文本 字符"/>
    <w:link w:val="aff0"/>
    <w:semiHidden/>
    <w:qFormat/>
    <w:rPr>
      <w:kern w:val="2"/>
      <w:sz w:val="18"/>
      <w:szCs w:val="18"/>
    </w:rPr>
  </w:style>
  <w:style w:type="character" w:customStyle="1" w:styleId="af4">
    <w:name w:val="文档结构图 字符"/>
    <w:link w:val="af3"/>
    <w:semiHidden/>
    <w:qFormat/>
    <w:rPr>
      <w:kern w:val="2"/>
      <w:sz w:val="21"/>
      <w:szCs w:val="24"/>
      <w:shd w:val="clear" w:color="auto" w:fill="000080"/>
    </w:rPr>
  </w:style>
  <w:style w:type="paragraph" w:customStyle="1" w:styleId="p0">
    <w:name w:val="p0"/>
    <w:basedOn w:val="ab"/>
    <w:qFormat/>
    <w:rPr>
      <w:rFonts w:ascii="Calibri" w:hAnsi="Calibri"/>
      <w:szCs w:val="21"/>
    </w:rPr>
  </w:style>
  <w:style w:type="paragraph" w:customStyle="1" w:styleId="afffd">
    <w:name w:val="图标题"/>
    <w:basedOn w:val="ab"/>
    <w:link w:val="Char3"/>
    <w:qFormat/>
    <w:pPr>
      <w:jc w:val="center"/>
    </w:pPr>
    <w:rPr>
      <w:rFonts w:cs="Times New Roman"/>
      <w:kern w:val="2"/>
    </w:rPr>
  </w:style>
  <w:style w:type="paragraph" w:customStyle="1" w:styleId="afffe">
    <w:name w:val="表标题"/>
    <w:basedOn w:val="ab"/>
    <w:qFormat/>
    <w:pPr>
      <w:jc w:val="center"/>
    </w:pPr>
    <w:rPr>
      <w:rFonts w:eastAsia="黑体"/>
      <w:b/>
    </w:rPr>
  </w:style>
  <w:style w:type="paragraph" w:customStyle="1" w:styleId="-1-1">
    <w:name w:val="正文-1级标题-1"/>
    <w:basedOn w:val="ab"/>
    <w:next w:val="ab"/>
    <w:qFormat/>
    <w:pPr>
      <w:keepNext/>
      <w:tabs>
        <w:tab w:val="clear" w:pos="426"/>
        <w:tab w:val="left" w:pos="420"/>
      </w:tabs>
      <w:spacing w:beforeLines="30" w:afterLines="30"/>
    </w:pPr>
    <w:rPr>
      <w:b/>
      <w:sz w:val="24"/>
      <w:szCs w:val="28"/>
      <w:lang w:val="en-GB"/>
    </w:rPr>
  </w:style>
  <w:style w:type="paragraph" w:customStyle="1" w:styleId="-1-10">
    <w:name w:val="正文-1级列表-(1)"/>
    <w:basedOn w:val="ab"/>
    <w:qFormat/>
    <w:pPr>
      <w:tabs>
        <w:tab w:val="clear" w:pos="426"/>
        <w:tab w:val="left" w:pos="420"/>
      </w:tabs>
      <w:ind w:left="800"/>
    </w:pPr>
    <w:rPr>
      <w:sz w:val="24"/>
      <w:lang w:val="en-GB"/>
    </w:rPr>
  </w:style>
  <w:style w:type="character" w:customStyle="1" w:styleId="Char3">
    <w:name w:val="图标题 Char"/>
    <w:link w:val="afffd"/>
    <w:qFormat/>
    <w:rPr>
      <w:rFonts w:ascii="宋体" w:hAnsi="宋体"/>
      <w:kern w:val="2"/>
      <w:sz w:val="21"/>
      <w:szCs w:val="24"/>
    </w:rPr>
  </w:style>
  <w:style w:type="character" w:customStyle="1" w:styleId="51">
    <w:name w:val="标题 5 字符"/>
    <w:link w:val="50"/>
    <w:qFormat/>
    <w:rPr>
      <w:b/>
      <w:kern w:val="2"/>
      <w:sz w:val="24"/>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
    <w:name w:val="￥正文"/>
    <w:basedOn w:val="ab"/>
    <w:link w:val="Char4"/>
    <w:qFormat/>
    <w:pPr>
      <w:ind w:firstLineChars="200" w:firstLine="200"/>
    </w:pPr>
    <w:rPr>
      <w:rFonts w:ascii="Calibri" w:hAnsi="Calibri" w:cs="Times New Roman"/>
      <w:kern w:val="2"/>
      <w:sz w:val="24"/>
      <w:szCs w:val="20"/>
    </w:rPr>
  </w:style>
  <w:style w:type="character" w:customStyle="1" w:styleId="Char4">
    <w:name w:val="￥正文 Char"/>
    <w:link w:val="affff"/>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pPr>
      <w:ind w:firstLineChars="200" w:firstLine="480"/>
    </w:pPr>
    <w:rPr>
      <w:sz w:val="24"/>
      <w:szCs w:val="20"/>
    </w:rPr>
  </w:style>
  <w:style w:type="paragraph" w:customStyle="1" w:styleId="affff0">
    <w:name w:val="正文内容"/>
    <w:basedOn w:val="ab"/>
    <w:next w:val="af3"/>
    <w:link w:val="Char5"/>
    <w:qFormat/>
    <w:rPr>
      <w:rFonts w:ascii="Times New Roman" w:hAnsi="Times New Roman" w:cs="Times New Roman"/>
      <w:sz w:val="20"/>
    </w:rPr>
  </w:style>
  <w:style w:type="character" w:customStyle="1" w:styleId="Char5">
    <w:name w:val="正文内容 Char"/>
    <w:link w:val="affff0"/>
    <w:qFormat/>
    <w:rPr>
      <w:szCs w:val="24"/>
    </w:rPr>
  </w:style>
  <w:style w:type="paragraph" w:customStyle="1" w:styleId="10">
    <w:name w:val="方案标题1"/>
    <w:basedOn w:val="aff9"/>
    <w:qFormat/>
    <w:pPr>
      <w:numPr>
        <w:numId w:val="9"/>
      </w:numPr>
      <w:spacing w:beforeLines="50" w:afterLines="50"/>
      <w:ind w:firstLineChars="200" w:firstLine="200"/>
      <w:jc w:val="both"/>
    </w:pPr>
    <w:rPr>
      <w:color w:val="000000"/>
    </w:rPr>
  </w:style>
  <w:style w:type="paragraph" w:customStyle="1" w:styleId="2">
    <w:name w:val="方案标题2"/>
    <w:basedOn w:val="aff9"/>
    <w:qFormat/>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9"/>
    <w:qFormat/>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affa">
    <w:name w:val="标题 字符"/>
    <w:link w:val="aff9"/>
    <w:qFormat/>
    <w:rPr>
      <w:rFonts w:ascii="Arial" w:hAnsi="Arial" w:cs="Arial"/>
      <w:b/>
      <w:bCs/>
      <w:kern w:val="2"/>
      <w:sz w:val="36"/>
      <w:szCs w:val="32"/>
    </w:rPr>
  </w:style>
  <w:style w:type="paragraph" w:customStyle="1" w:styleId="Land">
    <w:name w:val="正文Land"/>
    <w:basedOn w:val="ab"/>
    <w:qFormat/>
    <w:pPr>
      <w:spacing w:beforeLines="20" w:afterLines="50"/>
      <w:ind w:firstLineChars="200" w:firstLine="200"/>
    </w:pPr>
    <w:rPr>
      <w:color w:val="000000"/>
      <w:sz w:val="24"/>
    </w:rPr>
  </w:style>
  <w:style w:type="paragraph" w:customStyle="1" w:styleId="5">
    <w:name w:val="样式5"/>
    <w:basedOn w:val="ab"/>
    <w:qFormat/>
    <w:pPr>
      <w:numPr>
        <w:numId w:val="10"/>
      </w:numPr>
      <w:spacing w:beforeLines="50" w:afterLines="50"/>
      <w:ind w:firstLine="0"/>
    </w:pPr>
    <w:rPr>
      <w:rFonts w:eastAsia="仿宋_GB2312"/>
      <w:color w:val="000000"/>
      <w:sz w:val="24"/>
    </w:rPr>
  </w:style>
  <w:style w:type="paragraph" w:customStyle="1" w:styleId="font6">
    <w:name w:val="font6"/>
    <w:basedOn w:val="ab"/>
    <w:qFormat/>
    <w:pPr>
      <w:spacing w:beforeAutospacing="1" w:afterAutospacing="1"/>
      <w:jc w:val="left"/>
    </w:pPr>
    <w:rPr>
      <w:sz w:val="18"/>
      <w:szCs w:val="18"/>
    </w:rPr>
  </w:style>
  <w:style w:type="paragraph" w:customStyle="1" w:styleId="xl64">
    <w:name w:val="xl64"/>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pPr>
      <w:spacing w:beforeAutospacing="1" w:afterAutospacing="1"/>
      <w:jc w:val="left"/>
    </w:pPr>
    <w:rPr>
      <w:sz w:val="24"/>
    </w:rPr>
  </w:style>
  <w:style w:type="paragraph" w:customStyle="1" w:styleId="xl88">
    <w:name w:val="xl8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pPr>
      <w:spacing w:beforeAutospacing="1" w:afterAutospacing="1"/>
      <w:jc w:val="left"/>
      <w:textAlignment w:val="center"/>
    </w:pPr>
    <w:rPr>
      <w:color w:val="FF0000"/>
      <w:sz w:val="20"/>
      <w:szCs w:val="20"/>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pPr>
      <w:spacing w:beforeAutospacing="1" w:afterAutospacing="1"/>
      <w:jc w:val="left"/>
      <w:textAlignment w:val="center"/>
    </w:pPr>
    <w:rPr>
      <w:color w:val="FF0000"/>
      <w:sz w:val="22"/>
      <w:szCs w:val="22"/>
    </w:rPr>
  </w:style>
  <w:style w:type="paragraph" w:customStyle="1" w:styleId="xl104">
    <w:name w:val="xl104"/>
    <w:basedOn w:val="ab"/>
    <w:qFormat/>
    <w:pPr>
      <w:spacing w:beforeAutospacing="1" w:afterAutospacing="1"/>
      <w:jc w:val="center"/>
    </w:pPr>
    <w:rPr>
      <w:sz w:val="24"/>
    </w:rPr>
  </w:style>
  <w:style w:type="paragraph" w:customStyle="1" w:styleId="xl105">
    <w:name w:val="xl10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pPr>
      <w:ind w:firstLineChars="200" w:firstLine="200"/>
    </w:pPr>
    <w:rPr>
      <w:sz w:val="24"/>
      <w:szCs w:val="20"/>
    </w:rPr>
  </w:style>
  <w:style w:type="paragraph" w:customStyle="1" w:styleId="52">
    <w:name w:val="5"/>
    <w:basedOn w:val="ab"/>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1">
    <w:name w:val="附件标题"/>
    <w:basedOn w:val="ab"/>
    <w:qFormat/>
    <w:pPr>
      <w:ind w:firstLineChars="200" w:firstLine="200"/>
      <w:jc w:val="center"/>
    </w:pPr>
    <w:rPr>
      <w:rFonts w:ascii="Arial" w:eastAsia="黑体" w:hAnsi="Arial"/>
      <w:sz w:val="24"/>
    </w:rPr>
  </w:style>
  <w:style w:type="paragraph" w:customStyle="1" w:styleId="1">
    <w:name w:val="附件(1)"/>
    <w:basedOn w:val="ab"/>
    <w:qFormat/>
    <w:pPr>
      <w:numPr>
        <w:numId w:val="12"/>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f2">
    <w:name w:val="附件圈"/>
    <w:basedOn w:val="1"/>
    <w:qFormat/>
    <w:pPr>
      <w:numPr>
        <w:numId w:val="0"/>
      </w:numPr>
      <w:tabs>
        <w:tab w:val="clear" w:pos="426"/>
        <w:tab w:val="left" w:pos="420"/>
      </w:tabs>
      <w:ind w:firstLineChars="200" w:firstLine="420"/>
    </w:pPr>
  </w:style>
  <w:style w:type="character" w:customStyle="1" w:styleId="25">
    <w:name w:val="正文文本缩进 2 字符"/>
    <w:link w:val="24"/>
    <w:qFormat/>
    <w:rPr>
      <w:rFonts w:ascii="宋体" w:hAnsi="宋体"/>
      <w:kern w:val="2"/>
      <w:sz w:val="21"/>
      <w:szCs w:val="24"/>
    </w:rPr>
  </w:style>
  <w:style w:type="character" w:customStyle="1" w:styleId="afb">
    <w:name w:val="正文文本缩进 字符"/>
    <w:link w:val="afa"/>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6"/>
    <w:qFormat/>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7"/>
    <w:qFormat/>
    <w:pPr>
      <w:numPr>
        <w:ilvl w:val="1"/>
        <w:numId w:val="14"/>
      </w:numPr>
      <w:spacing w:line="720" w:lineRule="auto"/>
      <w:ind w:firstLineChars="0"/>
      <w:outlineLvl w:val="1"/>
    </w:pPr>
    <w:rPr>
      <w:rFonts w:ascii="黑体" w:eastAsia="黑体" w:hAnsi="黑体"/>
      <w:sz w:val="36"/>
      <w:szCs w:val="36"/>
    </w:rPr>
  </w:style>
  <w:style w:type="character" w:customStyle="1" w:styleId="Char6">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8"/>
    <w:qFormat/>
    <w:pPr>
      <w:numPr>
        <w:ilvl w:val="2"/>
        <w:numId w:val="14"/>
      </w:numPr>
      <w:spacing w:line="720" w:lineRule="auto"/>
      <w:ind w:firstLineChars="0"/>
      <w:outlineLvl w:val="2"/>
    </w:pPr>
    <w:rPr>
      <w:rFonts w:ascii="黑体" w:eastAsia="黑体" w:hAnsi="黑体"/>
      <w:sz w:val="32"/>
      <w:szCs w:val="32"/>
    </w:rPr>
  </w:style>
  <w:style w:type="character" w:customStyle="1" w:styleId="Char7">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9"/>
    <w:qFormat/>
    <w:pPr>
      <w:numPr>
        <w:ilvl w:val="3"/>
        <w:numId w:val="14"/>
      </w:numPr>
      <w:spacing w:line="720" w:lineRule="auto"/>
      <w:ind w:firstLineChars="0"/>
      <w:outlineLvl w:val="3"/>
    </w:pPr>
    <w:rPr>
      <w:rFonts w:ascii="黑体" w:eastAsia="黑体" w:hAnsi="黑体"/>
      <w:sz w:val="30"/>
      <w:szCs w:val="30"/>
    </w:rPr>
  </w:style>
  <w:style w:type="character" w:customStyle="1" w:styleId="Char8">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a"/>
    <w:qFormat/>
    <w:pPr>
      <w:numPr>
        <w:ilvl w:val="4"/>
        <w:numId w:val="14"/>
      </w:numPr>
      <w:spacing w:line="720" w:lineRule="auto"/>
      <w:ind w:firstLineChars="0"/>
      <w:outlineLvl w:val="4"/>
    </w:pPr>
    <w:rPr>
      <w:rFonts w:ascii="黑体" w:eastAsia="黑体" w:hAnsi="黑体"/>
      <w:sz w:val="28"/>
      <w:szCs w:val="28"/>
    </w:rPr>
  </w:style>
  <w:style w:type="character" w:customStyle="1" w:styleId="Char9">
    <w:name w:val="四级标题 Char"/>
    <w:link w:val="a8"/>
    <w:qFormat/>
    <w:rPr>
      <w:rFonts w:ascii="黑体" w:eastAsia="黑体" w:hAnsi="黑体"/>
      <w:kern w:val="2"/>
      <w:sz w:val="30"/>
      <w:szCs w:val="30"/>
      <w:shd w:val="clear" w:color="auto" w:fill="FFFFFF"/>
    </w:rPr>
  </w:style>
  <w:style w:type="character" w:customStyle="1" w:styleId="Chara">
    <w:name w:val="五级标题 Char"/>
    <w:link w:val="a9"/>
    <w:qFormat/>
    <w:rPr>
      <w:rFonts w:ascii="黑体" w:eastAsia="黑体" w:hAnsi="黑体"/>
      <w:kern w:val="2"/>
      <w:sz w:val="28"/>
      <w:szCs w:val="28"/>
      <w:shd w:val="clear" w:color="auto" w:fill="FFFFFF"/>
    </w:rPr>
  </w:style>
  <w:style w:type="paragraph" w:customStyle="1" w:styleId="affff3">
    <w:name w:val="图片"/>
    <w:basedOn w:val="ab"/>
    <w:link w:val="Charb"/>
    <w:qFormat/>
    <w:pPr>
      <w:ind w:firstLineChars="200" w:firstLine="200"/>
      <w:jc w:val="center"/>
    </w:pPr>
    <w:rPr>
      <w:rFonts w:cs="Times New Roman"/>
      <w:kern w:val="2"/>
      <w:sz w:val="24"/>
    </w:rPr>
  </w:style>
  <w:style w:type="paragraph" w:customStyle="1" w:styleId="affff4">
    <w:name w:val="图片注释"/>
    <w:basedOn w:val="ab"/>
    <w:link w:val="Charc"/>
    <w:qFormat/>
    <w:pPr>
      <w:spacing w:afterLines="25"/>
      <w:ind w:firstLineChars="200" w:firstLine="200"/>
      <w:jc w:val="center"/>
    </w:pPr>
    <w:rPr>
      <w:rFonts w:cs="Times New Roman"/>
      <w:kern w:val="2"/>
      <w:sz w:val="24"/>
      <w:u w:val="single"/>
    </w:rPr>
  </w:style>
  <w:style w:type="character" w:customStyle="1" w:styleId="Charb">
    <w:name w:val="图片 Char"/>
    <w:link w:val="affff3"/>
    <w:qFormat/>
    <w:rPr>
      <w:rFonts w:ascii="宋体" w:hAnsi="宋体"/>
      <w:kern w:val="2"/>
      <w:sz w:val="24"/>
      <w:szCs w:val="24"/>
    </w:rPr>
  </w:style>
  <w:style w:type="character" w:customStyle="1" w:styleId="Charc">
    <w:name w:val="图片注释 Char"/>
    <w:link w:val="affff4"/>
    <w:qFormat/>
    <w:rPr>
      <w:rFonts w:ascii="宋体" w:hAnsi="宋体"/>
      <w:kern w:val="2"/>
      <w:sz w:val="24"/>
      <w:szCs w:val="24"/>
      <w:u w:val="single"/>
    </w:rPr>
  </w:style>
  <w:style w:type="paragraph" w:customStyle="1" w:styleId="a2">
    <w:name w:val="段内层标"/>
    <w:basedOn w:val="affff0"/>
    <w:link w:val="Chard"/>
    <w:qFormat/>
    <w:pPr>
      <w:numPr>
        <w:numId w:val="15"/>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0"/>
    <w:qFormat/>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e"/>
    <w:qFormat/>
    <w:pPr>
      <w:numPr>
        <w:numId w:val="16"/>
      </w:numPr>
      <w:ind w:firstLineChars="200" w:firstLine="200"/>
    </w:pPr>
    <w:rPr>
      <w:rFonts w:ascii="Calibri" w:hAnsi="Calibri" w:cs="Times New Roman"/>
      <w:b/>
      <w:kern w:val="2"/>
      <w:sz w:val="28"/>
      <w:szCs w:val="28"/>
    </w:rPr>
  </w:style>
  <w:style w:type="character" w:customStyle="1" w:styleId="Chare">
    <w:name w:val="正文标题 Char"/>
    <w:link w:val="a4"/>
    <w:qFormat/>
    <w:rPr>
      <w:rFonts w:ascii="Calibri" w:hAnsi="Calibri"/>
      <w:b/>
      <w:kern w:val="2"/>
      <w:sz w:val="28"/>
      <w:szCs w:val="28"/>
      <w:shd w:val="clear" w:color="auto" w:fill="FFFFFF"/>
    </w:rPr>
  </w:style>
  <w:style w:type="character" w:customStyle="1" w:styleId="affc">
    <w:name w:val="批注主题 字符"/>
    <w:link w:val="affb"/>
    <w:qFormat/>
    <w:rPr>
      <w:b/>
      <w:bCs/>
      <w:kern w:val="2"/>
      <w:sz w:val="21"/>
      <w:szCs w:val="24"/>
    </w:rPr>
  </w:style>
  <w:style w:type="character" w:customStyle="1" w:styleId="3Char0">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ind w:firstLineChars="200" w:firstLine="560"/>
      <w:jc w:val="left"/>
    </w:pPr>
    <w:rPr>
      <w:rFonts w:ascii="Verdana" w:hAnsi="Verdana"/>
      <w:sz w:val="24"/>
      <w:szCs w:val="20"/>
    </w:rPr>
  </w:style>
  <w:style w:type="paragraph" w:customStyle="1" w:styleId="aa">
    <w:name w:val="层标"/>
    <w:basedOn w:val="affff0"/>
    <w:link w:val="Charf"/>
    <w:qFormat/>
    <w:pPr>
      <w:numPr>
        <w:numId w:val="17"/>
      </w:numPr>
      <w:spacing w:beforeLines="25" w:afterLines="25"/>
      <w:ind w:firstLine="0"/>
    </w:pPr>
    <w:rPr>
      <w:rFonts w:ascii="宋体" w:hAnsi="宋体"/>
      <w:b/>
      <w:kern w:val="2"/>
      <w:sz w:val="28"/>
      <w:szCs w:val="28"/>
    </w:rPr>
  </w:style>
  <w:style w:type="character" w:customStyle="1" w:styleId="Charf">
    <w:name w:val="层标 Char"/>
    <w:link w:val="aa"/>
    <w:qFormat/>
    <w:rPr>
      <w:rFonts w:ascii="宋体" w:hAnsi="宋体"/>
      <w:b/>
      <w:kern w:val="2"/>
      <w:sz w:val="28"/>
      <w:szCs w:val="28"/>
      <w:shd w:val="clear" w:color="auto" w:fill="FFFFFF"/>
    </w:rPr>
  </w:style>
  <w:style w:type="paragraph" w:customStyle="1" w:styleId="1b">
    <w:name w:val="引用1"/>
    <w:basedOn w:val="ab"/>
    <w:next w:val="ab"/>
    <w:link w:val="affff5"/>
    <w:uiPriority w:val="29"/>
    <w:qFormat/>
    <w:pPr>
      <w:jc w:val="center"/>
    </w:pPr>
    <w:rPr>
      <w:rFonts w:ascii="Times New Roman" w:hAnsi="Times New Roman" w:cs="Times New Roman"/>
      <w:iCs/>
      <w:color w:val="000000"/>
      <w:kern w:val="2"/>
      <w:sz w:val="24"/>
    </w:rPr>
  </w:style>
  <w:style w:type="character" w:customStyle="1" w:styleId="affff5">
    <w:name w:val="引用 字符"/>
    <w:link w:val="1b"/>
    <w:uiPriority w:val="29"/>
    <w:qFormat/>
    <w:rPr>
      <w:iCs/>
      <w:color w:val="000000"/>
      <w:kern w:val="2"/>
      <w:sz w:val="24"/>
      <w:szCs w:val="24"/>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0"/>
    <w:qFormat/>
    <w:pPr>
      <w:numPr>
        <w:numId w:val="18"/>
      </w:numPr>
      <w:ind w:left="0" w:firstLine="420"/>
    </w:pPr>
    <w:rPr>
      <w:rFonts w:ascii="Times New Roman" w:hAnsi="Times New Roman" w:cs="Times New Roman"/>
      <w:b/>
      <w:kern w:val="2"/>
      <w:sz w:val="24"/>
    </w:rPr>
  </w:style>
  <w:style w:type="character" w:customStyle="1" w:styleId="1d">
    <w:name w:val="书籍标题1"/>
    <w:uiPriority w:val="33"/>
    <w:qFormat/>
    <w:rPr>
      <w:b/>
      <w:bCs/>
      <w:smallCaps/>
      <w:spacing w:val="5"/>
    </w:rPr>
  </w:style>
  <w:style w:type="character" w:customStyle="1" w:styleId="Charf0">
    <w:name w:val="段落强调 Char"/>
    <w:link w:val="a3"/>
    <w:qFormat/>
    <w:rPr>
      <w:b/>
      <w:kern w:val="2"/>
      <w:sz w:val="24"/>
      <w:szCs w:val="24"/>
      <w:shd w:val="clear" w:color="auto" w:fill="FFFFFF"/>
    </w:rPr>
  </w:style>
  <w:style w:type="paragraph" w:customStyle="1" w:styleId="a1">
    <w:name w:val="段内主题"/>
    <w:basedOn w:val="ab"/>
    <w:link w:val="Charf1"/>
    <w:qFormat/>
    <w:pPr>
      <w:numPr>
        <w:ilvl w:val="1"/>
        <w:numId w:val="19"/>
      </w:numPr>
      <w:ind w:firstLine="0"/>
    </w:pPr>
    <w:rPr>
      <w:rFonts w:cs="Times New Roman"/>
      <w:b/>
      <w:kern w:val="2"/>
      <w:sz w:val="24"/>
    </w:rPr>
  </w:style>
  <w:style w:type="paragraph" w:customStyle="1" w:styleId="affff6">
    <w:name w:val="图片注释新"/>
    <w:basedOn w:val="affff4"/>
    <w:link w:val="Charf2"/>
    <w:qFormat/>
    <w:pPr>
      <w:spacing w:after="81"/>
      <w:ind w:firstLineChars="0" w:firstLine="0"/>
    </w:pPr>
  </w:style>
  <w:style w:type="character" w:customStyle="1" w:styleId="Charf1">
    <w:name w:val="段内主题 Char"/>
    <w:link w:val="a1"/>
    <w:qFormat/>
    <w:rPr>
      <w:rFonts w:ascii="宋体" w:hAnsi="宋体"/>
      <w:b/>
      <w:kern w:val="2"/>
      <w:sz w:val="24"/>
      <w:szCs w:val="24"/>
      <w:shd w:val="clear" w:color="auto" w:fill="FFFFFF"/>
    </w:rPr>
  </w:style>
  <w:style w:type="character" w:customStyle="1" w:styleId="Charf2">
    <w:name w:val="图片注释新 Char"/>
    <w:link w:val="affff6"/>
    <w:qFormat/>
    <w:rPr>
      <w:rFonts w:ascii="宋体" w:hAnsi="宋体"/>
      <w:kern w:val="2"/>
      <w:sz w:val="24"/>
      <w:szCs w:val="24"/>
      <w:u w:val="single"/>
    </w:rPr>
  </w:style>
  <w:style w:type="paragraph" w:customStyle="1" w:styleId="affff7">
    <w:name w:val="正文（缩进）"/>
    <w:basedOn w:val="ab"/>
    <w:link w:val="Charf3"/>
    <w:qFormat/>
    <w:pPr>
      <w:spacing w:beforeLines="50" w:afterLines="50"/>
      <w:ind w:firstLineChars="200" w:firstLine="480"/>
    </w:pPr>
    <w:rPr>
      <w:rFonts w:ascii="Times New Roman" w:hAnsi="Times New Roman" w:cs="Times New Roman"/>
      <w:sz w:val="24"/>
    </w:rPr>
  </w:style>
  <w:style w:type="character" w:customStyle="1" w:styleId="Charf3">
    <w:name w:val="正文（缩进） Char"/>
    <w:link w:val="affff7"/>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6">
    <w:name w:val="正文文本缩进 3 字符"/>
    <w:link w:val="35"/>
    <w:qFormat/>
    <w:rPr>
      <w:rFonts w:ascii="宋体"/>
      <w:b/>
      <w:bCs/>
      <w:kern w:val="2"/>
      <w:sz w:val="24"/>
      <w:szCs w:val="24"/>
    </w:rPr>
  </w:style>
  <w:style w:type="paragraph" w:customStyle="1" w:styleId="Char5CharCharCharCharCharChar">
    <w:name w:val="Char5 Char Char Char Char Char Char"/>
    <w:basedOn w:val="ab"/>
    <w:qFormat/>
    <w:pPr>
      <w:spacing w:after="160" w:line="240" w:lineRule="exact"/>
      <w:jc w:val="left"/>
    </w:pPr>
    <w:rPr>
      <w:rFonts w:ascii="Verdana" w:eastAsia="仿宋_GB2312" w:hAnsi="Verdana"/>
      <w:sz w:val="24"/>
      <w:szCs w:val="20"/>
      <w:lang w:eastAsia="en-US"/>
    </w:rPr>
  </w:style>
  <w:style w:type="paragraph" w:customStyle="1" w:styleId="pa-2">
    <w:name w:val="pa-2"/>
    <w:basedOn w:val="ab"/>
    <w:qFormat/>
    <w:pPr>
      <w:spacing w:before="100" w:beforeAutospacing="1" w:after="100" w:afterAutospacing="1"/>
      <w:jc w:val="left"/>
    </w:pPr>
    <w:rPr>
      <w:sz w:val="24"/>
    </w:rPr>
  </w:style>
  <w:style w:type="character" w:customStyle="1" w:styleId="HTML0">
    <w:name w:val="HTML 预设格式 字符"/>
    <w:link w:val="HTML"/>
    <w:qFormat/>
    <w:rPr>
      <w:rFonts w:ascii="Arial Unicode MS" w:eastAsia="Arial Unicode MS" w:hAnsi="Arial Unicode MS"/>
      <w:color w:val="000000"/>
    </w:rPr>
  </w:style>
  <w:style w:type="character" w:customStyle="1" w:styleId="27">
    <w:name w:val="正文文本 2 字符"/>
    <w:link w:val="26"/>
    <w:qFormat/>
    <w:rPr>
      <w:kern w:val="2"/>
      <w:sz w:val="24"/>
      <w:szCs w:val="24"/>
    </w:rPr>
  </w:style>
  <w:style w:type="character" w:customStyle="1" w:styleId="34">
    <w:name w:val="正文文本 3 字符"/>
    <w:link w:val="33"/>
    <w:qFormat/>
    <w:rPr>
      <w:kern w:val="2"/>
      <w:sz w:val="16"/>
      <w:szCs w:val="16"/>
    </w:rPr>
  </w:style>
  <w:style w:type="paragraph" w:customStyle="1" w:styleId="affff8">
    <w:name w:val="方案正文段落"/>
    <w:basedOn w:val="ab"/>
    <w:link w:val="Charf4"/>
    <w:qFormat/>
    <w:pPr>
      <w:ind w:firstLineChars="200" w:firstLine="420"/>
    </w:pPr>
    <w:rPr>
      <w:rFonts w:ascii="Times New Roman" w:hAnsi="Times New Roman" w:cs="Times New Roman"/>
      <w:kern w:val="2"/>
      <w:szCs w:val="20"/>
    </w:rPr>
  </w:style>
  <w:style w:type="character" w:customStyle="1" w:styleId="Charf4">
    <w:name w:val="方案正文段落 Char"/>
    <w:link w:val="affff8"/>
    <w:qFormat/>
    <w:rPr>
      <w:kern w:val="2"/>
      <w:sz w:val="21"/>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5"/>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5">
    <w:name w:val="模板正文 Char"/>
    <w:link w:val="affff9"/>
    <w:qFormat/>
    <w:locked/>
    <w:rPr>
      <w:rFonts w:eastAsia="仿宋_GB2312"/>
      <w:sz w:val="28"/>
      <w:szCs w:val="21"/>
    </w:rPr>
  </w:style>
  <w:style w:type="paragraph" w:customStyle="1" w:styleId="1f">
    <w:name w:val="列表段落1"/>
    <w:basedOn w:val="ab"/>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f0">
    <w:name w:val="未处理的提及1"/>
    <w:basedOn w:val="ad"/>
    <w:uiPriority w:val="99"/>
    <w:unhideWhenUsed/>
    <w:qFormat/>
    <w:rPr>
      <w:color w:val="605E5C"/>
      <w:shd w:val="clear" w:color="auto" w:fill="E1DFDD"/>
    </w:rPr>
  </w:style>
  <w:style w:type="character" w:customStyle="1" w:styleId="23">
    <w:name w:val="标题 2 字符"/>
    <w:basedOn w:val="ad"/>
    <w:link w:val="22"/>
    <w:qFormat/>
    <w:rPr>
      <w:rFonts w:ascii="宋体" w:hAnsi="宋体"/>
      <w:b/>
      <w:sz w:val="24"/>
      <w:shd w:val="clear" w:color="auto" w:fill="FFFFFF"/>
    </w:rPr>
  </w:style>
  <w:style w:type="character" w:customStyle="1" w:styleId="af9">
    <w:name w:val="正文文本 字符"/>
    <w:basedOn w:val="ad"/>
    <w:link w:val="af8"/>
    <w:qFormat/>
    <w:rPr>
      <w:rFonts w:ascii="宋体" w:hAnsi="宋体" w:cs="宋体"/>
      <w:b/>
      <w:bCs/>
      <w:sz w:val="24"/>
      <w:szCs w:val="24"/>
      <w:shd w:val="clear" w:color="auto" w:fill="FFFFFF"/>
    </w:rPr>
  </w:style>
  <w:style w:type="character" w:customStyle="1" w:styleId="Charf6">
    <w:name w:val="批注文字 Char"/>
    <w:qFormat/>
    <w:rPr>
      <w:rFonts w:ascii="宋体" w:eastAsia="宋体"/>
      <w:sz w:val="34"/>
      <w:lang w:val="en-US" w:eastAsia="zh-CN" w:bidi="ar-SA"/>
    </w:rPr>
  </w:style>
  <w:style w:type="table" w:customStyle="1" w:styleId="TableNormal1">
    <w:name w:val="Table Normal1"/>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110">
    <w:name w:val="未处理的提及11"/>
    <w:basedOn w:val="ad"/>
    <w:uiPriority w:val="99"/>
    <w:unhideWhenUsed/>
    <w:qFormat/>
    <w:rPr>
      <w:color w:val="605E5C"/>
      <w:shd w:val="clear" w:color="auto" w:fill="E1DFDD"/>
    </w:rPr>
  </w:style>
  <w:style w:type="paragraph" w:customStyle="1" w:styleId="100">
    <w:name w:val="样式 10 磅"/>
    <w:qFormat/>
    <w:pPr>
      <w:shd w:val="clear" w:color="auto" w:fill="FFFFFF"/>
      <w:tabs>
        <w:tab w:val="left" w:pos="426"/>
      </w:tabs>
      <w:adjustRightInd w:val="0"/>
      <w:snapToGrid w:val="0"/>
      <w:spacing w:line="360" w:lineRule="auto"/>
      <w:jc w:val="both"/>
    </w:pPr>
    <w:rPr>
      <w:rFonts w:ascii="宋体" w:cs="宋体"/>
      <w:sz w:val="21"/>
      <w:szCs w:val="24"/>
    </w:rPr>
  </w:style>
  <w:style w:type="character" w:customStyle="1" w:styleId="Other1">
    <w:name w:val="Other|1_"/>
    <w:basedOn w:val="ad"/>
    <w:link w:val="Other10"/>
    <w:qFormat/>
    <w:rPr>
      <w:rFonts w:ascii="宋体" w:hAnsi="宋体" w:cs="宋体"/>
      <w:sz w:val="32"/>
      <w:szCs w:val="32"/>
      <w:lang w:val="zh-TW" w:eastAsia="zh-TW" w:bidi="zh-TW"/>
    </w:rPr>
  </w:style>
  <w:style w:type="paragraph" w:customStyle="1" w:styleId="Other10">
    <w:name w:val="Other|1"/>
    <w:basedOn w:val="ab"/>
    <w:link w:val="Other1"/>
    <w:qFormat/>
    <w:pPr>
      <w:widowControl w:val="0"/>
      <w:shd w:val="clear" w:color="auto" w:fill="auto"/>
      <w:tabs>
        <w:tab w:val="clear" w:pos="426"/>
      </w:tabs>
      <w:adjustRightInd/>
      <w:snapToGrid/>
      <w:spacing w:line="389" w:lineRule="auto"/>
      <w:ind w:firstLine="400"/>
      <w:jc w:val="left"/>
    </w:pPr>
    <w:rPr>
      <w:sz w:val="32"/>
      <w:szCs w:val="32"/>
      <w:lang w:val="zh-TW" w:eastAsia="zh-TW" w:bidi="zh-TW"/>
    </w:rPr>
  </w:style>
  <w:style w:type="paragraph" w:customStyle="1" w:styleId="a00">
    <w:name w:val="a0"/>
    <w:basedOn w:val="ab"/>
    <w:qFormat/>
    <w:pPr>
      <w:shd w:val="clear" w:color="auto" w:fill="auto"/>
      <w:tabs>
        <w:tab w:val="clear" w:pos="426"/>
      </w:tabs>
      <w:adjustRightInd/>
      <w:snapToGrid/>
      <w:spacing w:before="100" w:beforeAutospacing="1" w:after="100" w:afterAutospacing="1" w:line="240" w:lineRule="auto"/>
      <w:jc w:val="left"/>
    </w:pPr>
    <w:rPr>
      <w:sz w:val="24"/>
    </w:rPr>
  </w:style>
  <w:style w:type="paragraph" w:customStyle="1" w:styleId="29">
    <w:name w:val="修订2"/>
    <w:hidden/>
    <w:uiPriority w:val="99"/>
    <w:semiHidden/>
    <w:qFormat/>
    <w:rPr>
      <w:rFonts w:ascii="宋体" w:hAnsi="宋体" w:cs="宋体"/>
      <w:sz w:val="21"/>
      <w:szCs w:val="24"/>
    </w:rPr>
  </w:style>
  <w:style w:type="paragraph" w:customStyle="1" w:styleId="38">
    <w:name w:val="修订3"/>
    <w:hidden/>
    <w:uiPriority w:val="99"/>
    <w:semiHidden/>
    <w:qFormat/>
    <w:rPr>
      <w:rFonts w:ascii="宋体" w:hAnsi="宋体" w:cs="宋体"/>
      <w:sz w:val="21"/>
      <w:szCs w:val="24"/>
    </w:rPr>
  </w:style>
  <w:style w:type="paragraph" w:customStyle="1" w:styleId="reader-word-layer">
    <w:name w:val="reader-word-layer"/>
    <w:basedOn w:val="ab"/>
    <w:uiPriority w:val="99"/>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沉稳">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DA89-6362-48B3-9C69-726A2B5C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69</Pages>
  <Words>7651</Words>
  <Characters>43616</Characters>
  <Application>Microsoft Office Word</Application>
  <DocSecurity>0</DocSecurity>
  <Lines>363</Lines>
  <Paragraphs>102</Paragraphs>
  <ScaleCrop>false</ScaleCrop>
  <Company>微软中国</Company>
  <LinksUpToDate>false</LinksUpToDate>
  <CharactersWithSpaces>51165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F12</cp:lastModifiedBy>
  <cp:revision>8</cp:revision>
  <cp:lastPrinted>2024-12-03T01:55:00Z</cp:lastPrinted>
  <dcterms:created xsi:type="dcterms:W3CDTF">2021-12-20T02:02:00Z</dcterms:created>
  <dcterms:modified xsi:type="dcterms:W3CDTF">2024-12-03T02:07:00Z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9B84793E43E0490CBC7B2C6606655265</vt:lpwstr>
  </property>
</Properties>
</file>