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0390" w14:textId="77777777" w:rsidR="00804196" w:rsidRDefault="00804196">
      <w:pPr>
        <w:spacing w:beforeLines="100" w:before="312"/>
        <w:jc w:val="center"/>
        <w:rPr>
          <w:rFonts w:ascii="宋体" w:hAnsi="宋体" w:cs="宋体"/>
          <w:b/>
          <w:color w:val="000000" w:themeColor="text1"/>
          <w:sz w:val="44"/>
          <w:szCs w:val="44"/>
        </w:rPr>
      </w:pPr>
    </w:p>
    <w:p w14:paraId="0B5E4A09" w14:textId="77777777" w:rsidR="00804196" w:rsidRDefault="00B742EA">
      <w:pPr>
        <w:spacing w:beforeLines="100" w:before="312"/>
        <w:jc w:val="center"/>
        <w:rPr>
          <w:rFonts w:ascii="宋体" w:hAnsi="宋体" w:cs="宋体"/>
          <w:b/>
          <w:color w:val="000000" w:themeColor="text1"/>
          <w:sz w:val="36"/>
          <w:szCs w:val="36"/>
        </w:rPr>
      </w:pPr>
      <w:r>
        <w:rPr>
          <w:rFonts w:ascii="宋体" w:hAnsi="宋体" w:cs="宋体" w:hint="eastAsia"/>
          <w:b/>
          <w:color w:val="000000" w:themeColor="text1"/>
          <w:sz w:val="44"/>
          <w:szCs w:val="44"/>
        </w:rPr>
        <w:t>刑事技术</w:t>
      </w:r>
      <w:proofErr w:type="gramStart"/>
      <w:r>
        <w:rPr>
          <w:rFonts w:ascii="宋体" w:hAnsi="宋体" w:cs="宋体" w:hint="eastAsia"/>
          <w:b/>
          <w:color w:val="000000" w:themeColor="text1"/>
          <w:sz w:val="44"/>
          <w:szCs w:val="44"/>
        </w:rPr>
        <w:t>处司法</w:t>
      </w:r>
      <w:proofErr w:type="gramEnd"/>
      <w:r>
        <w:rPr>
          <w:rFonts w:ascii="宋体" w:hAnsi="宋体" w:cs="宋体" w:hint="eastAsia"/>
          <w:b/>
          <w:color w:val="000000" w:themeColor="text1"/>
          <w:sz w:val="44"/>
          <w:szCs w:val="44"/>
        </w:rPr>
        <w:t>鉴定中心实验室升级改造项目</w:t>
      </w:r>
    </w:p>
    <w:p w14:paraId="3B4B00E1" w14:textId="77777777" w:rsidR="00804196" w:rsidRDefault="00804196">
      <w:pPr>
        <w:spacing w:beforeLines="100" w:before="312"/>
        <w:jc w:val="center"/>
        <w:rPr>
          <w:rFonts w:ascii="宋体" w:hAnsi="宋体" w:cs="宋体"/>
          <w:b/>
          <w:color w:val="000000" w:themeColor="text1"/>
          <w:sz w:val="36"/>
          <w:szCs w:val="36"/>
        </w:rPr>
      </w:pPr>
    </w:p>
    <w:p w14:paraId="476D9623" w14:textId="77777777" w:rsidR="00804196" w:rsidRDefault="00804196">
      <w:pPr>
        <w:spacing w:beforeLines="100" w:before="312"/>
        <w:jc w:val="center"/>
        <w:rPr>
          <w:rFonts w:ascii="宋体" w:hAnsi="宋体" w:cs="宋体"/>
          <w:b/>
          <w:color w:val="000000" w:themeColor="text1"/>
          <w:sz w:val="36"/>
          <w:szCs w:val="36"/>
        </w:rPr>
      </w:pPr>
    </w:p>
    <w:p w14:paraId="5225A889" w14:textId="77777777" w:rsidR="00804196" w:rsidRDefault="00804196">
      <w:pPr>
        <w:spacing w:beforeLines="100" w:before="312"/>
        <w:jc w:val="center"/>
        <w:rPr>
          <w:rFonts w:ascii="宋体" w:hAnsi="宋体" w:cs="宋体"/>
          <w:b/>
          <w:color w:val="000000" w:themeColor="text1"/>
          <w:sz w:val="36"/>
          <w:szCs w:val="36"/>
        </w:rPr>
      </w:pPr>
    </w:p>
    <w:p w14:paraId="09BF7839" w14:textId="77777777" w:rsidR="00804196" w:rsidRDefault="00B742EA">
      <w:pPr>
        <w:spacing w:line="360" w:lineRule="auto"/>
        <w:jc w:val="center"/>
        <w:rPr>
          <w:rFonts w:ascii="宋体" w:hAnsi="宋体" w:cs="宋体"/>
          <w:b/>
          <w:color w:val="000000" w:themeColor="text1"/>
          <w:spacing w:val="80"/>
          <w:sz w:val="72"/>
          <w:szCs w:val="72"/>
        </w:rPr>
      </w:pPr>
      <w:bookmarkStart w:id="0" w:name="_Toc438682451"/>
      <w:bookmarkStart w:id="1" w:name="_Toc446458637"/>
      <w:bookmarkStart w:id="2" w:name="_Toc467278589"/>
      <w:r>
        <w:rPr>
          <w:rFonts w:ascii="宋体" w:hAnsi="宋体" w:cs="宋体"/>
          <w:b/>
          <w:color w:val="000000" w:themeColor="text1"/>
          <w:spacing w:val="80"/>
          <w:sz w:val="72"/>
          <w:szCs w:val="72"/>
        </w:rPr>
        <w:t>竞争性磋商</w:t>
      </w:r>
      <w:r>
        <w:rPr>
          <w:rFonts w:ascii="宋体" w:hAnsi="宋体" w:cs="宋体" w:hint="eastAsia"/>
          <w:b/>
          <w:color w:val="000000" w:themeColor="text1"/>
          <w:spacing w:val="80"/>
          <w:sz w:val="72"/>
          <w:szCs w:val="72"/>
        </w:rPr>
        <w:t>文件</w:t>
      </w:r>
      <w:bookmarkEnd w:id="0"/>
      <w:bookmarkEnd w:id="1"/>
      <w:bookmarkEnd w:id="2"/>
    </w:p>
    <w:p w14:paraId="1173DE21" w14:textId="77777777" w:rsidR="00804196" w:rsidRDefault="00B742EA">
      <w:pPr>
        <w:spacing w:line="360" w:lineRule="auto"/>
        <w:jc w:val="center"/>
        <w:rPr>
          <w:rFonts w:ascii="宋体" w:hAnsi="宋体" w:cs="宋体"/>
          <w:b/>
          <w:color w:val="000000" w:themeColor="text1"/>
          <w:spacing w:val="80"/>
          <w:sz w:val="72"/>
          <w:szCs w:val="72"/>
        </w:rPr>
      </w:pPr>
      <w:r>
        <w:rPr>
          <w:rFonts w:hint="eastAsia"/>
          <w:color w:val="000000" w:themeColor="text1"/>
          <w:sz w:val="36"/>
          <w:szCs w:val="36"/>
        </w:rPr>
        <w:t>项目编号：</w:t>
      </w:r>
      <w:r>
        <w:rPr>
          <w:rFonts w:hint="eastAsia"/>
          <w:color w:val="000000" w:themeColor="text1"/>
          <w:sz w:val="36"/>
          <w:szCs w:val="36"/>
        </w:rPr>
        <w:t>SSZX2024-373</w:t>
      </w:r>
    </w:p>
    <w:p w14:paraId="251D4D0A" w14:textId="77777777" w:rsidR="00804196" w:rsidRDefault="00804196">
      <w:pPr>
        <w:widowControl/>
        <w:spacing w:line="360" w:lineRule="auto"/>
        <w:ind w:firstLine="480"/>
        <w:jc w:val="center"/>
        <w:rPr>
          <w:rFonts w:ascii="宋体" w:hAnsi="宋体" w:cs="宋体"/>
          <w:color w:val="000000" w:themeColor="text1"/>
          <w:kern w:val="0"/>
          <w:sz w:val="24"/>
        </w:rPr>
      </w:pPr>
    </w:p>
    <w:p w14:paraId="7021432F" w14:textId="77777777" w:rsidR="00804196" w:rsidRDefault="00804196">
      <w:pPr>
        <w:widowControl/>
        <w:spacing w:line="360" w:lineRule="auto"/>
        <w:jc w:val="center"/>
        <w:rPr>
          <w:rFonts w:ascii="宋体" w:hAnsi="宋体" w:cs="宋体"/>
          <w:b/>
          <w:color w:val="000000" w:themeColor="text1"/>
          <w:sz w:val="30"/>
          <w:szCs w:val="30"/>
        </w:rPr>
      </w:pPr>
    </w:p>
    <w:p w14:paraId="471B5803" w14:textId="77777777" w:rsidR="00804196" w:rsidRDefault="00804196">
      <w:pPr>
        <w:widowControl/>
        <w:spacing w:line="360" w:lineRule="auto"/>
        <w:jc w:val="center"/>
        <w:rPr>
          <w:rFonts w:ascii="宋体" w:hAnsi="宋体" w:cs="宋体"/>
          <w:b/>
          <w:color w:val="000000" w:themeColor="text1"/>
          <w:sz w:val="30"/>
          <w:szCs w:val="30"/>
        </w:rPr>
      </w:pPr>
    </w:p>
    <w:p w14:paraId="7F0C4154" w14:textId="77777777" w:rsidR="00804196" w:rsidRDefault="00804196">
      <w:pPr>
        <w:widowControl/>
        <w:spacing w:line="360" w:lineRule="auto"/>
        <w:jc w:val="center"/>
        <w:rPr>
          <w:rFonts w:ascii="宋体" w:hAnsi="宋体" w:cs="宋体"/>
          <w:b/>
          <w:color w:val="000000" w:themeColor="text1"/>
          <w:sz w:val="30"/>
          <w:szCs w:val="30"/>
        </w:rPr>
      </w:pPr>
    </w:p>
    <w:p w14:paraId="14333658" w14:textId="77777777" w:rsidR="00804196" w:rsidRDefault="00804196">
      <w:pPr>
        <w:widowControl/>
        <w:spacing w:line="360" w:lineRule="auto"/>
        <w:jc w:val="center"/>
        <w:rPr>
          <w:rFonts w:ascii="宋体" w:hAnsi="宋体" w:cs="宋体"/>
          <w:b/>
          <w:color w:val="000000" w:themeColor="text1"/>
          <w:sz w:val="30"/>
          <w:szCs w:val="30"/>
        </w:rPr>
      </w:pPr>
    </w:p>
    <w:p w14:paraId="0BB88724" w14:textId="77777777" w:rsidR="00804196" w:rsidRDefault="00804196">
      <w:pPr>
        <w:widowControl/>
        <w:spacing w:line="360" w:lineRule="auto"/>
        <w:jc w:val="center"/>
        <w:rPr>
          <w:rFonts w:ascii="宋体" w:hAnsi="宋体" w:cs="宋体"/>
          <w:b/>
          <w:color w:val="000000" w:themeColor="text1"/>
          <w:sz w:val="30"/>
          <w:szCs w:val="30"/>
        </w:rPr>
      </w:pPr>
    </w:p>
    <w:p w14:paraId="41253A42" w14:textId="77777777" w:rsidR="00804196" w:rsidRDefault="00804196">
      <w:pPr>
        <w:widowControl/>
        <w:spacing w:line="360" w:lineRule="auto"/>
        <w:rPr>
          <w:rFonts w:ascii="宋体" w:hAnsi="宋体" w:cs="宋体"/>
          <w:b/>
          <w:color w:val="000000" w:themeColor="text1"/>
          <w:sz w:val="30"/>
          <w:szCs w:val="30"/>
        </w:rPr>
      </w:pPr>
    </w:p>
    <w:p w14:paraId="4C38C912" w14:textId="77777777" w:rsidR="00804196" w:rsidRDefault="00B742EA">
      <w:pPr>
        <w:spacing w:beforeLines="100" w:before="312"/>
        <w:ind w:firstLineChars="650" w:firstLine="1820"/>
        <w:rPr>
          <w:rFonts w:eastAsia="黑体"/>
          <w:color w:val="000000" w:themeColor="text1"/>
          <w:sz w:val="28"/>
          <w:szCs w:val="28"/>
        </w:rPr>
      </w:pPr>
      <w:r>
        <w:rPr>
          <w:rFonts w:eastAsia="黑体" w:hint="eastAsia"/>
          <w:color w:val="000000" w:themeColor="text1"/>
          <w:sz w:val="28"/>
          <w:szCs w:val="28"/>
        </w:rPr>
        <w:t>采购人：中华人民共和国深圳海关缉私局</w:t>
      </w:r>
    </w:p>
    <w:p w14:paraId="3986A23D" w14:textId="77777777" w:rsidR="00804196" w:rsidRDefault="00B742EA">
      <w:pPr>
        <w:spacing w:beforeLines="100" w:before="312"/>
        <w:ind w:firstLineChars="650" w:firstLine="1820"/>
        <w:rPr>
          <w:rFonts w:eastAsia="黑体"/>
          <w:color w:val="000000" w:themeColor="text1"/>
          <w:sz w:val="28"/>
          <w:szCs w:val="28"/>
        </w:rPr>
      </w:pPr>
      <w:r>
        <w:rPr>
          <w:rFonts w:eastAsia="黑体" w:hint="eastAsia"/>
          <w:color w:val="000000" w:themeColor="text1"/>
          <w:sz w:val="28"/>
          <w:szCs w:val="28"/>
        </w:rPr>
        <w:t>采购代理机构：深圳市深水</w:t>
      </w:r>
      <w:proofErr w:type="gramStart"/>
      <w:r>
        <w:rPr>
          <w:rFonts w:eastAsia="黑体" w:hint="eastAsia"/>
          <w:color w:val="000000" w:themeColor="text1"/>
          <w:sz w:val="28"/>
          <w:szCs w:val="28"/>
        </w:rPr>
        <w:t>水务</w:t>
      </w:r>
      <w:proofErr w:type="gramEnd"/>
      <w:r>
        <w:rPr>
          <w:rFonts w:eastAsia="黑体" w:hint="eastAsia"/>
          <w:color w:val="000000" w:themeColor="text1"/>
          <w:sz w:val="28"/>
          <w:szCs w:val="28"/>
        </w:rPr>
        <w:t>咨询有限公司</w:t>
      </w:r>
    </w:p>
    <w:p w14:paraId="7D0ACACF" w14:textId="77777777" w:rsidR="00804196" w:rsidRDefault="00804196">
      <w:pPr>
        <w:jc w:val="left"/>
        <w:rPr>
          <w:rFonts w:ascii="宋体" w:hAnsi="宋体" w:cs="宋体"/>
          <w:b/>
          <w:color w:val="000000" w:themeColor="text1"/>
          <w:sz w:val="36"/>
          <w:szCs w:val="36"/>
        </w:rPr>
      </w:pPr>
    </w:p>
    <w:p w14:paraId="2213606F" w14:textId="77777777" w:rsidR="00804196" w:rsidRDefault="00B742EA">
      <w:pPr>
        <w:spacing w:line="48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二〇二四年</w:t>
      </w:r>
      <w:r>
        <w:rPr>
          <w:rFonts w:ascii="宋体" w:hAnsi="宋体" w:cs="宋体"/>
          <w:b/>
          <w:color w:val="000000" w:themeColor="text1"/>
          <w:sz w:val="32"/>
          <w:szCs w:val="32"/>
        </w:rPr>
        <w:br w:type="page"/>
      </w:r>
    </w:p>
    <w:p w14:paraId="5C675844" w14:textId="77777777" w:rsidR="00804196" w:rsidRDefault="00B742EA">
      <w:pPr>
        <w:spacing w:beforeLines="100" w:before="312" w:afterLines="150" w:after="468" w:line="540" w:lineRule="exact"/>
        <w:jc w:val="center"/>
        <w:rPr>
          <w:rFonts w:ascii="宋体" w:hAnsi="宋体" w:cs="宋体"/>
          <w:b/>
          <w:color w:val="000000" w:themeColor="text1"/>
          <w:sz w:val="36"/>
          <w:szCs w:val="36"/>
        </w:rPr>
      </w:pPr>
      <w:r>
        <w:rPr>
          <w:rFonts w:ascii="宋体" w:hAnsi="宋体" w:cs="宋体" w:hint="eastAsia"/>
          <w:b/>
          <w:color w:val="000000" w:themeColor="text1"/>
          <w:sz w:val="36"/>
          <w:szCs w:val="36"/>
        </w:rPr>
        <w:lastRenderedPageBreak/>
        <w:t>目录</w:t>
      </w:r>
    </w:p>
    <w:p w14:paraId="03B20FA9" w14:textId="7F910109" w:rsidR="00804196" w:rsidRDefault="00B742EA">
      <w:pPr>
        <w:pStyle w:val="TOC1"/>
        <w:tabs>
          <w:tab w:val="right" w:leader="dot" w:pos="9060"/>
        </w:tabs>
        <w:spacing w:line="420" w:lineRule="exact"/>
        <w:rPr>
          <w:rFonts w:ascii="宋体" w:hAnsi="宋体" w:cstheme="minorBidi"/>
          <w:noProof/>
          <w:sz w:val="28"/>
          <w:szCs w:val="28"/>
        </w:rPr>
      </w:pPr>
      <w:r>
        <w:rPr>
          <w:rFonts w:ascii="宋体" w:hAnsi="宋体" w:cstheme="majorBidi"/>
          <w:color w:val="365F91" w:themeColor="accent1" w:themeShade="BF"/>
          <w:kern w:val="0"/>
          <w:sz w:val="28"/>
          <w:szCs w:val="28"/>
          <w:lang w:val="zh-CN"/>
        </w:rPr>
        <w:fldChar w:fldCharType="begin"/>
      </w:r>
      <w:r>
        <w:rPr>
          <w:rFonts w:ascii="宋体" w:hAnsi="宋体" w:cstheme="majorBidi"/>
          <w:color w:val="365F91" w:themeColor="accent1" w:themeShade="BF"/>
          <w:kern w:val="0"/>
          <w:sz w:val="28"/>
          <w:szCs w:val="28"/>
          <w:lang w:val="zh-CN"/>
        </w:rPr>
        <w:instrText xml:space="preserve"> TOC \o "1-3" \h \z \u </w:instrText>
      </w:r>
      <w:r>
        <w:rPr>
          <w:rFonts w:ascii="宋体" w:hAnsi="宋体" w:cstheme="majorBidi"/>
          <w:color w:val="365F91" w:themeColor="accent1" w:themeShade="BF"/>
          <w:kern w:val="0"/>
          <w:sz w:val="28"/>
          <w:szCs w:val="28"/>
          <w:lang w:val="zh-CN"/>
        </w:rPr>
        <w:fldChar w:fldCharType="separate"/>
      </w:r>
      <w:hyperlink w:anchor="_Toc151802109" w:history="1">
        <w:r>
          <w:rPr>
            <w:rStyle w:val="afff6"/>
            <w:rFonts w:ascii="宋体" w:hAnsi="宋体" w:cs="宋体"/>
            <w:b/>
            <w:noProof/>
            <w:sz w:val="28"/>
            <w:szCs w:val="28"/>
          </w:rPr>
          <w:t>第一章</w:t>
        </w:r>
        <w:r>
          <w:rPr>
            <w:rStyle w:val="afff6"/>
            <w:rFonts w:ascii="宋体" w:hAnsi="宋体" w:cs="宋体"/>
            <w:b/>
            <w:noProof/>
            <w:sz w:val="28"/>
            <w:szCs w:val="28"/>
          </w:rPr>
          <w:t xml:space="preserve"> </w:t>
        </w:r>
        <w:r>
          <w:rPr>
            <w:rStyle w:val="afff6"/>
            <w:rFonts w:ascii="宋体" w:hAnsi="宋体" w:cs="宋体"/>
            <w:b/>
            <w:noProof/>
            <w:sz w:val="28"/>
            <w:szCs w:val="28"/>
          </w:rPr>
          <w:t>采购公告</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_Toc151802109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w:t>
        </w:r>
        <w:r>
          <w:rPr>
            <w:rFonts w:ascii="宋体" w:hAnsi="宋体"/>
            <w:noProof/>
            <w:sz w:val="28"/>
            <w:szCs w:val="28"/>
          </w:rPr>
          <w:fldChar w:fldCharType="end"/>
        </w:r>
      </w:hyperlink>
    </w:p>
    <w:p w14:paraId="610F6989" w14:textId="48366ADC" w:rsidR="00804196" w:rsidRDefault="00B742EA">
      <w:pPr>
        <w:pStyle w:val="TOC1"/>
        <w:tabs>
          <w:tab w:val="right" w:leader="dot" w:pos="9060"/>
        </w:tabs>
        <w:spacing w:line="420" w:lineRule="exact"/>
        <w:rPr>
          <w:rFonts w:ascii="宋体" w:hAnsi="宋体" w:cstheme="minorBidi"/>
          <w:noProof/>
          <w:sz w:val="28"/>
          <w:szCs w:val="28"/>
        </w:rPr>
      </w:pPr>
      <w:hyperlink w:anchor="_Toc151802110" w:history="1">
        <w:r>
          <w:rPr>
            <w:rStyle w:val="afff6"/>
            <w:rFonts w:ascii="宋体" w:hAnsi="宋体" w:cs="宋体"/>
            <w:b/>
            <w:bCs/>
            <w:noProof/>
            <w:kern w:val="44"/>
            <w:sz w:val="28"/>
            <w:szCs w:val="28"/>
          </w:rPr>
          <w:t>第二章</w:t>
        </w:r>
        <w:r>
          <w:rPr>
            <w:rStyle w:val="afff6"/>
            <w:rFonts w:ascii="宋体" w:hAnsi="宋体" w:cs="宋体"/>
            <w:b/>
            <w:bCs/>
            <w:noProof/>
            <w:kern w:val="44"/>
            <w:sz w:val="28"/>
            <w:szCs w:val="28"/>
          </w:rPr>
          <w:t xml:space="preserve"> </w:t>
        </w:r>
        <w:r>
          <w:rPr>
            <w:rStyle w:val="afff6"/>
            <w:rFonts w:ascii="宋体" w:hAnsi="宋体" w:cs="宋体"/>
            <w:b/>
            <w:bCs/>
            <w:noProof/>
            <w:kern w:val="44"/>
            <w:sz w:val="28"/>
            <w:szCs w:val="28"/>
          </w:rPr>
          <w:t>竞争性磋商须知</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_Toc151802110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5</w:t>
        </w:r>
        <w:r>
          <w:rPr>
            <w:rFonts w:ascii="宋体" w:hAnsi="宋体"/>
            <w:noProof/>
            <w:sz w:val="28"/>
            <w:szCs w:val="28"/>
          </w:rPr>
          <w:fldChar w:fldCharType="end"/>
        </w:r>
      </w:hyperlink>
    </w:p>
    <w:p w14:paraId="27508DE1" w14:textId="1BD00EF0" w:rsidR="00804196" w:rsidRDefault="00B742EA">
      <w:pPr>
        <w:pStyle w:val="TOC2"/>
        <w:tabs>
          <w:tab w:val="right" w:leader="dot" w:pos="9060"/>
        </w:tabs>
        <w:spacing w:line="420" w:lineRule="exact"/>
        <w:ind w:left="420"/>
        <w:rPr>
          <w:rFonts w:ascii="宋体" w:hAnsi="宋体" w:cstheme="minorBidi"/>
          <w:noProof/>
          <w:sz w:val="28"/>
          <w:szCs w:val="28"/>
        </w:rPr>
      </w:pPr>
      <w:hyperlink w:anchor="_Toc151802111" w:history="1">
        <w:r>
          <w:rPr>
            <w:rStyle w:val="afff6"/>
            <w:rFonts w:ascii="宋体" w:hAnsi="宋体" w:cs="宋体"/>
            <w:noProof/>
            <w:sz w:val="28"/>
            <w:szCs w:val="28"/>
          </w:rPr>
          <w:t>竞争性磋商须知前附表</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_Toc151802111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5</w:t>
        </w:r>
        <w:r>
          <w:rPr>
            <w:rFonts w:ascii="宋体" w:hAnsi="宋体"/>
            <w:noProof/>
            <w:sz w:val="28"/>
            <w:szCs w:val="28"/>
          </w:rPr>
          <w:fldChar w:fldCharType="end"/>
        </w:r>
      </w:hyperlink>
    </w:p>
    <w:p w14:paraId="585FB3CC" w14:textId="28251A16" w:rsidR="00804196" w:rsidRDefault="00B742EA">
      <w:pPr>
        <w:pStyle w:val="TOC2"/>
        <w:tabs>
          <w:tab w:val="right" w:leader="dot" w:pos="9060"/>
        </w:tabs>
        <w:spacing w:line="420" w:lineRule="exact"/>
        <w:ind w:left="420"/>
        <w:rPr>
          <w:rFonts w:ascii="宋体" w:hAnsi="宋体" w:cstheme="minorBidi"/>
          <w:noProof/>
          <w:sz w:val="28"/>
          <w:szCs w:val="28"/>
        </w:rPr>
      </w:pPr>
      <w:hyperlink w:anchor="_Toc151802112" w:history="1">
        <w:r>
          <w:rPr>
            <w:rStyle w:val="afff6"/>
            <w:rFonts w:ascii="宋体" w:hAnsi="宋体" w:cs="宋体"/>
            <w:noProof/>
            <w:kern w:val="44"/>
            <w:sz w:val="28"/>
            <w:szCs w:val="28"/>
          </w:rPr>
          <w:t>竞争性磋商须知</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w:instrText>
        </w:r>
        <w:r>
          <w:rPr>
            <w:rFonts w:ascii="宋体" w:hAnsi="宋体"/>
            <w:noProof/>
            <w:sz w:val="28"/>
            <w:szCs w:val="28"/>
          </w:rPr>
          <w:instrText xml:space="preserve">Toc151802112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12</w:t>
        </w:r>
        <w:r>
          <w:rPr>
            <w:rFonts w:ascii="宋体" w:hAnsi="宋体"/>
            <w:noProof/>
            <w:sz w:val="28"/>
            <w:szCs w:val="28"/>
          </w:rPr>
          <w:fldChar w:fldCharType="end"/>
        </w:r>
      </w:hyperlink>
    </w:p>
    <w:p w14:paraId="6A8188C0" w14:textId="74CBA3A4"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3" w:history="1">
        <w:r>
          <w:rPr>
            <w:rStyle w:val="afff6"/>
            <w:rFonts w:ascii="宋体" w:hAnsi="宋体"/>
            <w:noProof/>
            <w:sz w:val="28"/>
            <w:szCs w:val="28"/>
          </w:rPr>
          <w:t>1.</w:t>
        </w:r>
        <w:r>
          <w:rPr>
            <w:rStyle w:val="afff6"/>
            <w:rFonts w:ascii="宋体" w:hAnsi="宋体"/>
            <w:noProof/>
            <w:sz w:val="28"/>
            <w:szCs w:val="28"/>
          </w:rPr>
          <w:t>总则</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_Toc151802113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12</w:t>
        </w:r>
        <w:r>
          <w:rPr>
            <w:rFonts w:ascii="宋体" w:hAnsi="宋体"/>
            <w:noProof/>
            <w:sz w:val="28"/>
            <w:szCs w:val="28"/>
          </w:rPr>
          <w:fldChar w:fldCharType="end"/>
        </w:r>
      </w:hyperlink>
    </w:p>
    <w:p w14:paraId="06682052" w14:textId="08AB6C74"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4" w:history="1">
        <w:r>
          <w:rPr>
            <w:rStyle w:val="afff6"/>
            <w:rFonts w:ascii="宋体" w:hAnsi="宋体"/>
            <w:noProof/>
            <w:sz w:val="28"/>
            <w:szCs w:val="28"/>
          </w:rPr>
          <w:t>2.</w:t>
        </w:r>
        <w:r>
          <w:rPr>
            <w:rStyle w:val="afff6"/>
            <w:rFonts w:ascii="宋体" w:hAnsi="宋体"/>
            <w:noProof/>
            <w:sz w:val="28"/>
            <w:szCs w:val="28"/>
          </w:rPr>
          <w:t>采购文件</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_Toc151802114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13</w:t>
        </w:r>
        <w:r>
          <w:rPr>
            <w:rFonts w:ascii="宋体" w:hAnsi="宋体"/>
            <w:noProof/>
            <w:sz w:val="28"/>
            <w:szCs w:val="28"/>
          </w:rPr>
          <w:fldChar w:fldCharType="end"/>
        </w:r>
      </w:hyperlink>
    </w:p>
    <w:p w14:paraId="63AC92D9" w14:textId="2EF72E56"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5" w:history="1">
        <w:r>
          <w:rPr>
            <w:rStyle w:val="afff6"/>
            <w:rFonts w:ascii="宋体" w:hAnsi="宋体"/>
            <w:noProof/>
            <w:sz w:val="28"/>
            <w:szCs w:val="28"/>
          </w:rPr>
          <w:t>3.</w:t>
        </w:r>
        <w:r>
          <w:rPr>
            <w:rStyle w:val="afff6"/>
            <w:rFonts w:ascii="宋体" w:hAnsi="宋体"/>
            <w:noProof/>
            <w:sz w:val="28"/>
            <w:szCs w:val="28"/>
          </w:rPr>
          <w:t>响应文件</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_Toc151802115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14</w:t>
        </w:r>
        <w:r>
          <w:rPr>
            <w:rFonts w:ascii="宋体" w:hAnsi="宋体"/>
            <w:noProof/>
            <w:sz w:val="28"/>
            <w:szCs w:val="28"/>
          </w:rPr>
          <w:fldChar w:fldCharType="end"/>
        </w:r>
      </w:hyperlink>
    </w:p>
    <w:p w14:paraId="6E8A7D59" w14:textId="632DCC56"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6" w:history="1">
        <w:r>
          <w:rPr>
            <w:rStyle w:val="afff6"/>
            <w:rFonts w:ascii="宋体" w:hAnsi="宋体"/>
            <w:noProof/>
            <w:sz w:val="28"/>
            <w:szCs w:val="28"/>
          </w:rPr>
          <w:t>4.</w:t>
        </w:r>
        <w:r>
          <w:rPr>
            <w:rStyle w:val="afff6"/>
            <w:rFonts w:ascii="宋体" w:hAnsi="宋体"/>
            <w:noProof/>
            <w:sz w:val="28"/>
            <w:szCs w:val="28"/>
          </w:rPr>
          <w:t>磋商响应</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_Toc151802116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16</w:t>
        </w:r>
        <w:r>
          <w:rPr>
            <w:rFonts w:ascii="宋体" w:hAnsi="宋体"/>
            <w:noProof/>
            <w:sz w:val="28"/>
            <w:szCs w:val="28"/>
          </w:rPr>
          <w:fldChar w:fldCharType="end"/>
        </w:r>
      </w:hyperlink>
    </w:p>
    <w:p w14:paraId="51F7BC76" w14:textId="13F9A964"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7" w:history="1">
        <w:r>
          <w:rPr>
            <w:rStyle w:val="afff6"/>
            <w:rFonts w:ascii="宋体" w:hAnsi="宋体"/>
            <w:noProof/>
            <w:sz w:val="28"/>
            <w:szCs w:val="28"/>
          </w:rPr>
          <w:t>5.</w:t>
        </w:r>
        <w:r>
          <w:rPr>
            <w:rStyle w:val="afff6"/>
            <w:rFonts w:ascii="宋体" w:hAnsi="宋体"/>
            <w:noProof/>
            <w:sz w:val="28"/>
            <w:szCs w:val="28"/>
          </w:rPr>
          <w:t>记录投标报价（本项目无需开标）</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w:instrText>
        </w:r>
        <w:r>
          <w:rPr>
            <w:rFonts w:ascii="宋体" w:hAnsi="宋体"/>
            <w:noProof/>
            <w:sz w:val="28"/>
            <w:szCs w:val="28"/>
          </w:rPr>
          <w:instrText xml:space="preserve">EREF _Toc151802117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17</w:t>
        </w:r>
        <w:r>
          <w:rPr>
            <w:rFonts w:ascii="宋体" w:hAnsi="宋体"/>
            <w:noProof/>
            <w:sz w:val="28"/>
            <w:szCs w:val="28"/>
          </w:rPr>
          <w:fldChar w:fldCharType="end"/>
        </w:r>
      </w:hyperlink>
    </w:p>
    <w:p w14:paraId="2805E1E5" w14:textId="72819CAF"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8" w:history="1">
        <w:r>
          <w:rPr>
            <w:rStyle w:val="afff6"/>
            <w:rFonts w:ascii="宋体" w:hAnsi="宋体"/>
            <w:noProof/>
            <w:sz w:val="28"/>
            <w:szCs w:val="28"/>
          </w:rPr>
          <w:t>6.</w:t>
        </w:r>
        <w:r>
          <w:rPr>
            <w:rStyle w:val="afff6"/>
            <w:rFonts w:ascii="宋体" w:hAnsi="宋体"/>
            <w:noProof/>
            <w:sz w:val="28"/>
            <w:szCs w:val="28"/>
          </w:rPr>
          <w:t>磋商</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_Toc151802118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18</w:t>
        </w:r>
        <w:r>
          <w:rPr>
            <w:rFonts w:ascii="宋体" w:hAnsi="宋体"/>
            <w:noProof/>
            <w:sz w:val="28"/>
            <w:szCs w:val="28"/>
          </w:rPr>
          <w:fldChar w:fldCharType="end"/>
        </w:r>
      </w:hyperlink>
    </w:p>
    <w:p w14:paraId="04B7DEAB" w14:textId="285617E6"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19" w:history="1">
        <w:r>
          <w:rPr>
            <w:rStyle w:val="afff6"/>
            <w:rFonts w:ascii="宋体" w:hAnsi="宋体"/>
            <w:noProof/>
            <w:sz w:val="28"/>
            <w:szCs w:val="28"/>
          </w:rPr>
          <w:t>7.</w:t>
        </w:r>
        <w:r>
          <w:rPr>
            <w:rStyle w:val="afff6"/>
            <w:rFonts w:ascii="宋体" w:hAnsi="宋体"/>
            <w:noProof/>
            <w:sz w:val="28"/>
            <w:szCs w:val="28"/>
          </w:rPr>
          <w:t>合同授予</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_Toc151802119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20</w:t>
        </w:r>
        <w:r>
          <w:rPr>
            <w:rFonts w:ascii="宋体" w:hAnsi="宋体"/>
            <w:noProof/>
            <w:sz w:val="28"/>
            <w:szCs w:val="28"/>
          </w:rPr>
          <w:fldChar w:fldCharType="end"/>
        </w:r>
      </w:hyperlink>
    </w:p>
    <w:p w14:paraId="1CE5FCBF" w14:textId="7EE3E575"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0" w:history="1">
        <w:r>
          <w:rPr>
            <w:rStyle w:val="afff6"/>
            <w:rFonts w:ascii="宋体" w:hAnsi="宋体" w:cs="宋体"/>
            <w:noProof/>
            <w:sz w:val="28"/>
            <w:szCs w:val="28"/>
          </w:rPr>
          <w:t>8.</w:t>
        </w:r>
        <w:r>
          <w:rPr>
            <w:rStyle w:val="afff6"/>
            <w:rFonts w:ascii="宋体" w:hAnsi="宋体" w:cs="宋体"/>
            <w:noProof/>
            <w:sz w:val="28"/>
            <w:szCs w:val="28"/>
          </w:rPr>
          <w:t>重新招标</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_Toc151802120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20</w:t>
        </w:r>
        <w:r>
          <w:rPr>
            <w:rFonts w:ascii="宋体" w:hAnsi="宋体"/>
            <w:noProof/>
            <w:sz w:val="28"/>
            <w:szCs w:val="28"/>
          </w:rPr>
          <w:fldChar w:fldCharType="end"/>
        </w:r>
      </w:hyperlink>
    </w:p>
    <w:p w14:paraId="3E1DEED3" w14:textId="3F0B354C"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1" w:history="1">
        <w:r>
          <w:rPr>
            <w:rStyle w:val="afff6"/>
            <w:rFonts w:ascii="宋体" w:hAnsi="宋体" w:cs="宋体"/>
            <w:noProof/>
            <w:sz w:val="28"/>
            <w:szCs w:val="28"/>
          </w:rPr>
          <w:t>9.</w:t>
        </w:r>
        <w:r>
          <w:rPr>
            <w:rStyle w:val="afff6"/>
            <w:rFonts w:ascii="宋体" w:hAnsi="宋体" w:cs="宋体"/>
            <w:noProof/>
            <w:sz w:val="28"/>
            <w:szCs w:val="28"/>
          </w:rPr>
          <w:t>纪律和监督</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_Toc151802121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21</w:t>
        </w:r>
        <w:r>
          <w:rPr>
            <w:rFonts w:ascii="宋体" w:hAnsi="宋体"/>
            <w:noProof/>
            <w:sz w:val="28"/>
            <w:szCs w:val="28"/>
          </w:rPr>
          <w:fldChar w:fldCharType="end"/>
        </w:r>
      </w:hyperlink>
    </w:p>
    <w:p w14:paraId="1D5FDA6A" w14:textId="31649951"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2" w:history="1">
        <w:r>
          <w:rPr>
            <w:rStyle w:val="afff6"/>
            <w:rFonts w:ascii="宋体" w:hAnsi="宋体"/>
            <w:noProof/>
            <w:sz w:val="28"/>
            <w:szCs w:val="28"/>
          </w:rPr>
          <w:t>10.</w:t>
        </w:r>
        <w:r>
          <w:rPr>
            <w:rStyle w:val="afff6"/>
            <w:rFonts w:ascii="宋体" w:hAnsi="宋体"/>
            <w:noProof/>
            <w:sz w:val="28"/>
            <w:szCs w:val="28"/>
          </w:rPr>
          <w:t>需要补充的其他内容</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_Toc151802122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21</w:t>
        </w:r>
        <w:r>
          <w:rPr>
            <w:rFonts w:ascii="宋体" w:hAnsi="宋体"/>
            <w:noProof/>
            <w:sz w:val="28"/>
            <w:szCs w:val="28"/>
          </w:rPr>
          <w:fldChar w:fldCharType="end"/>
        </w:r>
      </w:hyperlink>
    </w:p>
    <w:p w14:paraId="014ACC1C" w14:textId="775F5D0F"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3" w:history="1">
        <w:r>
          <w:rPr>
            <w:rStyle w:val="afff6"/>
            <w:rFonts w:ascii="宋体" w:hAnsi="宋体"/>
            <w:noProof/>
            <w:sz w:val="28"/>
            <w:szCs w:val="28"/>
          </w:rPr>
          <w:t>11.</w:t>
        </w:r>
        <w:r>
          <w:rPr>
            <w:rStyle w:val="afff6"/>
            <w:rFonts w:ascii="宋体" w:hAnsi="宋体"/>
            <w:noProof/>
            <w:sz w:val="28"/>
            <w:szCs w:val="28"/>
          </w:rPr>
          <w:t>本采购文件解释权</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_Toc151802123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21</w:t>
        </w:r>
        <w:r>
          <w:rPr>
            <w:rFonts w:ascii="宋体" w:hAnsi="宋体"/>
            <w:noProof/>
            <w:sz w:val="28"/>
            <w:szCs w:val="28"/>
          </w:rPr>
          <w:fldChar w:fldCharType="end"/>
        </w:r>
      </w:hyperlink>
    </w:p>
    <w:p w14:paraId="2D84F91B" w14:textId="4CE42D73" w:rsidR="00804196" w:rsidRDefault="00B742EA">
      <w:pPr>
        <w:pStyle w:val="TOC1"/>
        <w:tabs>
          <w:tab w:val="right" w:leader="dot" w:pos="9060"/>
        </w:tabs>
        <w:spacing w:line="420" w:lineRule="exact"/>
        <w:rPr>
          <w:rFonts w:ascii="宋体" w:hAnsi="宋体" w:cstheme="minorBidi"/>
          <w:noProof/>
          <w:sz w:val="28"/>
          <w:szCs w:val="28"/>
        </w:rPr>
      </w:pPr>
      <w:hyperlink w:anchor="_Toc151802124" w:history="1">
        <w:r>
          <w:rPr>
            <w:rStyle w:val="afff6"/>
            <w:rFonts w:ascii="宋体" w:hAnsi="宋体" w:cs="宋体"/>
            <w:b/>
            <w:bCs/>
            <w:noProof/>
            <w:kern w:val="44"/>
            <w:sz w:val="28"/>
            <w:szCs w:val="28"/>
          </w:rPr>
          <w:t>第三章</w:t>
        </w:r>
        <w:r>
          <w:rPr>
            <w:rStyle w:val="afff6"/>
            <w:rFonts w:ascii="宋体" w:hAnsi="宋体" w:cs="宋体"/>
            <w:b/>
            <w:bCs/>
            <w:noProof/>
            <w:kern w:val="44"/>
            <w:sz w:val="28"/>
            <w:szCs w:val="28"/>
          </w:rPr>
          <w:t xml:space="preserve"> </w:t>
        </w:r>
        <w:r>
          <w:rPr>
            <w:rStyle w:val="afff6"/>
            <w:rFonts w:ascii="宋体" w:hAnsi="宋体" w:cs="宋体"/>
            <w:b/>
            <w:bCs/>
            <w:noProof/>
            <w:kern w:val="44"/>
            <w:sz w:val="28"/>
            <w:szCs w:val="28"/>
          </w:rPr>
          <w:t>评标办法（综合评分法）</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_Toc151802124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22</w:t>
        </w:r>
        <w:r>
          <w:rPr>
            <w:rFonts w:ascii="宋体" w:hAnsi="宋体"/>
            <w:noProof/>
            <w:sz w:val="28"/>
            <w:szCs w:val="28"/>
          </w:rPr>
          <w:fldChar w:fldCharType="end"/>
        </w:r>
      </w:hyperlink>
    </w:p>
    <w:p w14:paraId="61555DB8" w14:textId="402AA428" w:rsidR="00804196" w:rsidRDefault="00B742EA">
      <w:pPr>
        <w:pStyle w:val="TOC2"/>
        <w:tabs>
          <w:tab w:val="right" w:leader="dot" w:pos="9060"/>
        </w:tabs>
        <w:spacing w:line="420" w:lineRule="exact"/>
        <w:ind w:left="420"/>
        <w:rPr>
          <w:rFonts w:ascii="宋体" w:hAnsi="宋体" w:cstheme="minorBidi"/>
          <w:noProof/>
          <w:sz w:val="28"/>
          <w:szCs w:val="28"/>
        </w:rPr>
      </w:pPr>
      <w:hyperlink w:anchor="_Toc151802125" w:history="1">
        <w:r>
          <w:rPr>
            <w:rStyle w:val="afff6"/>
            <w:rFonts w:ascii="宋体" w:hAnsi="宋体" w:cs="宋体"/>
            <w:noProof/>
            <w:sz w:val="28"/>
            <w:szCs w:val="28"/>
          </w:rPr>
          <w:t>资格、符合性评审条款</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w:instrText>
        </w:r>
        <w:r>
          <w:rPr>
            <w:rFonts w:ascii="宋体" w:hAnsi="宋体"/>
            <w:noProof/>
            <w:sz w:val="28"/>
            <w:szCs w:val="28"/>
          </w:rPr>
          <w:instrText xml:space="preserve">PAGEREF _Toc151802125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22</w:t>
        </w:r>
        <w:r>
          <w:rPr>
            <w:rFonts w:ascii="宋体" w:hAnsi="宋体"/>
            <w:noProof/>
            <w:sz w:val="28"/>
            <w:szCs w:val="28"/>
          </w:rPr>
          <w:fldChar w:fldCharType="end"/>
        </w:r>
      </w:hyperlink>
    </w:p>
    <w:p w14:paraId="22F94A2E" w14:textId="63380D80" w:rsidR="00804196" w:rsidRDefault="00B742EA">
      <w:pPr>
        <w:pStyle w:val="TOC2"/>
        <w:tabs>
          <w:tab w:val="right" w:leader="dot" w:pos="9060"/>
        </w:tabs>
        <w:spacing w:line="420" w:lineRule="exact"/>
        <w:ind w:left="420"/>
        <w:rPr>
          <w:rFonts w:ascii="宋体" w:hAnsi="宋体" w:cstheme="minorBidi"/>
          <w:noProof/>
          <w:sz w:val="28"/>
          <w:szCs w:val="28"/>
        </w:rPr>
      </w:pPr>
      <w:hyperlink w:anchor="_Toc151802126" w:history="1">
        <w:r>
          <w:rPr>
            <w:rStyle w:val="afff6"/>
            <w:rFonts w:ascii="宋体" w:hAnsi="宋体" w:cs="宋体"/>
            <w:noProof/>
            <w:sz w:val="28"/>
            <w:szCs w:val="28"/>
          </w:rPr>
          <w:t>综合评审打分表</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_Toc151802126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23</w:t>
        </w:r>
        <w:r>
          <w:rPr>
            <w:rFonts w:ascii="宋体" w:hAnsi="宋体"/>
            <w:noProof/>
            <w:sz w:val="28"/>
            <w:szCs w:val="28"/>
          </w:rPr>
          <w:fldChar w:fldCharType="end"/>
        </w:r>
      </w:hyperlink>
    </w:p>
    <w:p w14:paraId="509F78EA" w14:textId="4E363387"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7" w:history="1">
        <w:r>
          <w:rPr>
            <w:rStyle w:val="afff6"/>
            <w:rFonts w:ascii="宋体" w:hAnsi="宋体" w:cs="宋体"/>
            <w:noProof/>
            <w:sz w:val="28"/>
            <w:szCs w:val="28"/>
          </w:rPr>
          <w:t>评审说明</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_Toc151802127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25</w:t>
        </w:r>
        <w:r>
          <w:rPr>
            <w:rFonts w:ascii="宋体" w:hAnsi="宋体"/>
            <w:noProof/>
            <w:sz w:val="28"/>
            <w:szCs w:val="28"/>
          </w:rPr>
          <w:fldChar w:fldCharType="end"/>
        </w:r>
      </w:hyperlink>
    </w:p>
    <w:p w14:paraId="10EE7750" w14:textId="032D24E1"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8" w:history="1">
        <w:r>
          <w:rPr>
            <w:rStyle w:val="afff6"/>
            <w:rFonts w:ascii="宋体" w:hAnsi="宋体" w:cs="宋体"/>
            <w:noProof/>
            <w:sz w:val="28"/>
            <w:szCs w:val="28"/>
          </w:rPr>
          <w:t>1.</w:t>
        </w:r>
        <w:r>
          <w:rPr>
            <w:rStyle w:val="afff6"/>
            <w:rFonts w:ascii="宋体" w:hAnsi="宋体" w:cs="宋体"/>
            <w:noProof/>
            <w:sz w:val="28"/>
            <w:szCs w:val="28"/>
          </w:rPr>
          <w:t>评标方法</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w:instrText>
        </w:r>
        <w:r>
          <w:rPr>
            <w:rFonts w:ascii="宋体" w:hAnsi="宋体"/>
            <w:noProof/>
            <w:sz w:val="28"/>
            <w:szCs w:val="28"/>
          </w:rPr>
          <w:instrText xml:space="preserve">02128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25</w:t>
        </w:r>
        <w:r>
          <w:rPr>
            <w:rFonts w:ascii="宋体" w:hAnsi="宋体"/>
            <w:noProof/>
            <w:sz w:val="28"/>
            <w:szCs w:val="28"/>
          </w:rPr>
          <w:fldChar w:fldCharType="end"/>
        </w:r>
      </w:hyperlink>
    </w:p>
    <w:p w14:paraId="2763E46C" w14:textId="685C33D0"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29" w:history="1">
        <w:r>
          <w:rPr>
            <w:rStyle w:val="afff6"/>
            <w:rFonts w:ascii="宋体" w:hAnsi="宋体" w:cs="宋体"/>
            <w:noProof/>
            <w:sz w:val="28"/>
            <w:szCs w:val="28"/>
          </w:rPr>
          <w:t>2.</w:t>
        </w:r>
        <w:r>
          <w:rPr>
            <w:rStyle w:val="afff6"/>
            <w:rFonts w:ascii="宋体" w:hAnsi="宋体" w:cs="宋体"/>
            <w:noProof/>
            <w:sz w:val="28"/>
            <w:szCs w:val="28"/>
          </w:rPr>
          <w:t>评标优惠政策</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_Toc151802129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26</w:t>
        </w:r>
        <w:r>
          <w:rPr>
            <w:rFonts w:ascii="宋体" w:hAnsi="宋体"/>
            <w:noProof/>
            <w:sz w:val="28"/>
            <w:szCs w:val="28"/>
          </w:rPr>
          <w:fldChar w:fldCharType="end"/>
        </w:r>
      </w:hyperlink>
    </w:p>
    <w:p w14:paraId="3E3ECB17" w14:textId="1B74D835"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30" w:history="1">
        <w:r>
          <w:rPr>
            <w:rStyle w:val="afff6"/>
            <w:rFonts w:ascii="宋体" w:hAnsi="宋体" w:cs="宋体"/>
            <w:noProof/>
            <w:sz w:val="28"/>
            <w:szCs w:val="28"/>
          </w:rPr>
          <w:t>3.</w:t>
        </w:r>
        <w:r>
          <w:rPr>
            <w:rStyle w:val="afff6"/>
            <w:rFonts w:ascii="宋体" w:hAnsi="宋体" w:cs="宋体"/>
            <w:noProof/>
            <w:sz w:val="28"/>
            <w:szCs w:val="28"/>
          </w:rPr>
          <w:t>评标原则</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_Toc151802130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26</w:t>
        </w:r>
        <w:r>
          <w:rPr>
            <w:rFonts w:ascii="宋体" w:hAnsi="宋体"/>
            <w:noProof/>
            <w:sz w:val="28"/>
            <w:szCs w:val="28"/>
          </w:rPr>
          <w:fldChar w:fldCharType="end"/>
        </w:r>
      </w:hyperlink>
    </w:p>
    <w:p w14:paraId="0A02129E" w14:textId="62A856EA"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31" w:history="1">
        <w:r>
          <w:rPr>
            <w:rStyle w:val="afff6"/>
            <w:rFonts w:ascii="宋体" w:hAnsi="宋体" w:cs="宋体"/>
            <w:noProof/>
            <w:sz w:val="28"/>
            <w:szCs w:val="28"/>
          </w:rPr>
          <w:t>4.</w:t>
        </w:r>
        <w:r>
          <w:rPr>
            <w:rStyle w:val="afff6"/>
            <w:rFonts w:ascii="宋体" w:hAnsi="宋体" w:cs="宋体"/>
            <w:noProof/>
            <w:sz w:val="28"/>
            <w:szCs w:val="28"/>
          </w:rPr>
          <w:t>磋商小组组成及职责</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_Toc151802131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26</w:t>
        </w:r>
        <w:r>
          <w:rPr>
            <w:rFonts w:ascii="宋体" w:hAnsi="宋体"/>
            <w:noProof/>
            <w:sz w:val="28"/>
            <w:szCs w:val="28"/>
          </w:rPr>
          <w:fldChar w:fldCharType="end"/>
        </w:r>
      </w:hyperlink>
    </w:p>
    <w:p w14:paraId="0C90E209" w14:textId="3DEEC65B"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32" w:history="1">
        <w:r>
          <w:rPr>
            <w:rStyle w:val="afff6"/>
            <w:rFonts w:ascii="宋体" w:hAnsi="宋体" w:cs="宋体"/>
            <w:noProof/>
            <w:sz w:val="28"/>
            <w:szCs w:val="28"/>
          </w:rPr>
          <w:t>5.</w:t>
        </w:r>
        <w:r>
          <w:rPr>
            <w:rStyle w:val="afff6"/>
            <w:rFonts w:ascii="宋体" w:hAnsi="宋体" w:cs="宋体"/>
            <w:noProof/>
            <w:sz w:val="28"/>
            <w:szCs w:val="28"/>
          </w:rPr>
          <w:t>评标程序</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_Toc151802132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27</w:t>
        </w:r>
        <w:r>
          <w:rPr>
            <w:rFonts w:ascii="宋体" w:hAnsi="宋体"/>
            <w:noProof/>
            <w:sz w:val="28"/>
            <w:szCs w:val="28"/>
          </w:rPr>
          <w:fldChar w:fldCharType="end"/>
        </w:r>
      </w:hyperlink>
    </w:p>
    <w:p w14:paraId="2D3C344F" w14:textId="7999B5BE"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33" w:history="1">
        <w:r>
          <w:rPr>
            <w:rStyle w:val="afff6"/>
            <w:rFonts w:ascii="宋体" w:hAnsi="宋体" w:cs="宋体"/>
            <w:noProof/>
            <w:sz w:val="28"/>
            <w:szCs w:val="28"/>
          </w:rPr>
          <w:t>6.</w:t>
        </w:r>
        <w:r>
          <w:rPr>
            <w:rStyle w:val="afff6"/>
            <w:rFonts w:ascii="宋体" w:hAnsi="宋体" w:cs="宋体"/>
            <w:noProof/>
            <w:sz w:val="28"/>
            <w:szCs w:val="28"/>
          </w:rPr>
          <w:t>评审内容</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_Toc151802133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27</w:t>
        </w:r>
        <w:r>
          <w:rPr>
            <w:rFonts w:ascii="宋体" w:hAnsi="宋体"/>
            <w:noProof/>
            <w:sz w:val="28"/>
            <w:szCs w:val="28"/>
          </w:rPr>
          <w:fldChar w:fldCharType="end"/>
        </w:r>
      </w:hyperlink>
    </w:p>
    <w:p w14:paraId="79AF87A6" w14:textId="4AEBE726" w:rsidR="00804196" w:rsidRDefault="00B742EA">
      <w:pPr>
        <w:pStyle w:val="TOC3"/>
        <w:tabs>
          <w:tab w:val="right" w:leader="dot" w:pos="9060"/>
        </w:tabs>
        <w:spacing w:line="420" w:lineRule="exact"/>
        <w:ind w:left="840"/>
        <w:rPr>
          <w:rFonts w:ascii="宋体" w:hAnsi="宋体" w:cstheme="minorBidi"/>
          <w:noProof/>
          <w:sz w:val="28"/>
          <w:szCs w:val="28"/>
        </w:rPr>
      </w:pPr>
      <w:hyperlink w:anchor="_Toc151802134" w:history="1">
        <w:r>
          <w:rPr>
            <w:rStyle w:val="afff6"/>
            <w:rFonts w:ascii="宋体" w:hAnsi="宋体" w:cs="宋体"/>
            <w:noProof/>
            <w:sz w:val="28"/>
            <w:szCs w:val="28"/>
          </w:rPr>
          <w:t>7.</w:t>
        </w:r>
        <w:r>
          <w:rPr>
            <w:rStyle w:val="afff6"/>
            <w:rFonts w:ascii="宋体" w:hAnsi="宋体" w:cs="宋体"/>
            <w:noProof/>
            <w:sz w:val="28"/>
            <w:szCs w:val="28"/>
          </w:rPr>
          <w:t>适用范围</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_Toc151802134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29</w:t>
        </w:r>
        <w:r>
          <w:rPr>
            <w:rFonts w:ascii="宋体" w:hAnsi="宋体"/>
            <w:noProof/>
            <w:sz w:val="28"/>
            <w:szCs w:val="28"/>
          </w:rPr>
          <w:fldChar w:fldCharType="end"/>
        </w:r>
      </w:hyperlink>
    </w:p>
    <w:p w14:paraId="5DF3DA0C" w14:textId="348FAF5B" w:rsidR="00804196" w:rsidRDefault="00B742EA">
      <w:pPr>
        <w:pStyle w:val="TOC1"/>
        <w:tabs>
          <w:tab w:val="right" w:leader="dot" w:pos="9060"/>
        </w:tabs>
        <w:spacing w:line="420" w:lineRule="exact"/>
        <w:rPr>
          <w:rFonts w:ascii="宋体" w:hAnsi="宋体" w:cstheme="minorBidi"/>
          <w:noProof/>
          <w:sz w:val="28"/>
          <w:szCs w:val="28"/>
        </w:rPr>
      </w:pPr>
      <w:hyperlink w:anchor="_Toc151802135" w:history="1">
        <w:r>
          <w:rPr>
            <w:rStyle w:val="afff6"/>
            <w:rFonts w:ascii="宋体" w:hAnsi="宋体" w:cs="宋体"/>
            <w:b/>
            <w:bCs/>
            <w:noProof/>
            <w:kern w:val="44"/>
            <w:sz w:val="28"/>
            <w:szCs w:val="28"/>
          </w:rPr>
          <w:t>第四章</w:t>
        </w:r>
        <w:r>
          <w:rPr>
            <w:rStyle w:val="afff6"/>
            <w:rFonts w:ascii="宋体" w:hAnsi="宋体" w:cs="宋体"/>
            <w:b/>
            <w:bCs/>
            <w:noProof/>
            <w:kern w:val="44"/>
            <w:sz w:val="28"/>
            <w:szCs w:val="28"/>
          </w:rPr>
          <w:t xml:space="preserve"> </w:t>
        </w:r>
        <w:r>
          <w:rPr>
            <w:rStyle w:val="afff6"/>
            <w:rFonts w:ascii="宋体" w:hAnsi="宋体" w:cs="宋体"/>
            <w:b/>
            <w:bCs/>
            <w:noProof/>
            <w:kern w:val="44"/>
            <w:sz w:val="28"/>
            <w:szCs w:val="28"/>
          </w:rPr>
          <w:t>项目需求书</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_Toc151802135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30</w:t>
        </w:r>
        <w:r>
          <w:rPr>
            <w:rFonts w:ascii="宋体" w:hAnsi="宋体"/>
            <w:noProof/>
            <w:sz w:val="28"/>
            <w:szCs w:val="28"/>
          </w:rPr>
          <w:fldChar w:fldCharType="end"/>
        </w:r>
      </w:hyperlink>
    </w:p>
    <w:p w14:paraId="6F00EA2E" w14:textId="79711B19" w:rsidR="00804196" w:rsidRDefault="00B742EA">
      <w:pPr>
        <w:pStyle w:val="TOC1"/>
        <w:tabs>
          <w:tab w:val="right" w:leader="dot" w:pos="9060"/>
        </w:tabs>
        <w:spacing w:line="420" w:lineRule="exact"/>
        <w:rPr>
          <w:rFonts w:ascii="宋体" w:hAnsi="宋体" w:cstheme="minorBidi"/>
          <w:noProof/>
          <w:sz w:val="28"/>
          <w:szCs w:val="28"/>
        </w:rPr>
      </w:pPr>
      <w:hyperlink w:anchor="_Toc151802147" w:history="1">
        <w:r>
          <w:rPr>
            <w:rStyle w:val="afff6"/>
            <w:rFonts w:ascii="宋体" w:hAnsi="宋体" w:cs="宋体"/>
            <w:b/>
            <w:bCs/>
            <w:noProof/>
            <w:kern w:val="44"/>
            <w:sz w:val="28"/>
            <w:szCs w:val="28"/>
          </w:rPr>
          <w:t>第五章</w:t>
        </w:r>
        <w:r>
          <w:rPr>
            <w:rStyle w:val="afff6"/>
            <w:rFonts w:ascii="宋体" w:hAnsi="宋体" w:cs="宋体"/>
            <w:b/>
            <w:bCs/>
            <w:noProof/>
            <w:kern w:val="44"/>
            <w:sz w:val="28"/>
            <w:szCs w:val="28"/>
          </w:rPr>
          <w:t xml:space="preserve"> </w:t>
        </w:r>
        <w:r>
          <w:rPr>
            <w:rStyle w:val="afff6"/>
            <w:rFonts w:ascii="宋体" w:hAnsi="宋体" w:cs="宋体"/>
            <w:b/>
            <w:bCs/>
            <w:noProof/>
            <w:kern w:val="44"/>
            <w:sz w:val="28"/>
            <w:szCs w:val="28"/>
          </w:rPr>
          <w:t>合同条款及格式</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_Toc151802147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46</w:t>
        </w:r>
        <w:r>
          <w:rPr>
            <w:rFonts w:ascii="宋体" w:hAnsi="宋体"/>
            <w:noProof/>
            <w:sz w:val="28"/>
            <w:szCs w:val="28"/>
          </w:rPr>
          <w:fldChar w:fldCharType="end"/>
        </w:r>
      </w:hyperlink>
    </w:p>
    <w:p w14:paraId="1124CF2A" w14:textId="59BC4339" w:rsidR="00804196" w:rsidRDefault="00B742EA">
      <w:pPr>
        <w:pStyle w:val="TOC1"/>
        <w:tabs>
          <w:tab w:val="right" w:leader="dot" w:pos="9060"/>
        </w:tabs>
        <w:spacing w:line="420" w:lineRule="exact"/>
        <w:rPr>
          <w:rFonts w:ascii="宋体" w:hAnsi="宋体" w:cstheme="minorBidi"/>
          <w:noProof/>
          <w:sz w:val="28"/>
          <w:szCs w:val="28"/>
        </w:rPr>
      </w:pPr>
      <w:hyperlink w:anchor="_Toc151802151" w:history="1">
        <w:r>
          <w:rPr>
            <w:rStyle w:val="afff6"/>
            <w:rFonts w:ascii="宋体" w:hAnsi="宋体" w:cs="宋体"/>
            <w:b/>
            <w:bCs/>
            <w:noProof/>
            <w:kern w:val="44"/>
            <w:sz w:val="28"/>
            <w:szCs w:val="28"/>
          </w:rPr>
          <w:t>第六章</w:t>
        </w:r>
        <w:r>
          <w:rPr>
            <w:rStyle w:val="afff6"/>
            <w:rFonts w:ascii="宋体" w:hAnsi="宋体" w:cs="宋体"/>
            <w:b/>
            <w:bCs/>
            <w:noProof/>
            <w:kern w:val="44"/>
            <w:sz w:val="28"/>
            <w:szCs w:val="28"/>
          </w:rPr>
          <w:t xml:space="preserve"> </w:t>
        </w:r>
        <w:r>
          <w:rPr>
            <w:rStyle w:val="afff6"/>
            <w:rFonts w:ascii="宋体" w:hAnsi="宋体" w:cs="宋体"/>
            <w:b/>
            <w:bCs/>
            <w:noProof/>
            <w:kern w:val="44"/>
            <w:sz w:val="28"/>
            <w:szCs w:val="28"/>
          </w:rPr>
          <w:t>响应文件格式</w:t>
        </w:r>
        <w:r>
          <w:rPr>
            <w:rFonts w:ascii="宋体" w:hAnsi="宋体"/>
            <w:noProof/>
            <w:sz w:val="28"/>
            <w:szCs w:val="28"/>
          </w:rPr>
          <w:tab/>
        </w:r>
        <w:r>
          <w:rPr>
            <w:rFonts w:ascii="宋体" w:hAnsi="宋体"/>
            <w:noProof/>
            <w:sz w:val="28"/>
            <w:szCs w:val="28"/>
          </w:rPr>
          <w:fldChar w:fldCharType="begin"/>
        </w:r>
        <w:r>
          <w:rPr>
            <w:rFonts w:ascii="宋体" w:hAnsi="宋体"/>
            <w:noProof/>
            <w:sz w:val="28"/>
            <w:szCs w:val="28"/>
          </w:rPr>
          <w:instrText xml:space="preserve"> PAGEREF _Toc151802151 \h </w:instrText>
        </w:r>
        <w:r>
          <w:rPr>
            <w:rFonts w:ascii="宋体" w:hAnsi="宋体"/>
            <w:noProof/>
            <w:sz w:val="28"/>
            <w:szCs w:val="28"/>
          </w:rPr>
        </w:r>
        <w:r>
          <w:rPr>
            <w:rFonts w:ascii="宋体" w:hAnsi="宋体"/>
            <w:noProof/>
            <w:sz w:val="28"/>
            <w:szCs w:val="28"/>
          </w:rPr>
          <w:fldChar w:fldCharType="separate"/>
        </w:r>
        <w:r w:rsidR="00B554F9">
          <w:rPr>
            <w:rFonts w:ascii="宋体" w:hAnsi="宋体"/>
            <w:noProof/>
            <w:sz w:val="28"/>
            <w:szCs w:val="28"/>
          </w:rPr>
          <w:t>60</w:t>
        </w:r>
        <w:r>
          <w:rPr>
            <w:rFonts w:ascii="宋体" w:hAnsi="宋体"/>
            <w:noProof/>
            <w:sz w:val="28"/>
            <w:szCs w:val="28"/>
          </w:rPr>
          <w:fldChar w:fldCharType="end"/>
        </w:r>
      </w:hyperlink>
    </w:p>
    <w:p w14:paraId="4C2C39D3" w14:textId="77777777" w:rsidR="00804196" w:rsidRDefault="00B742EA">
      <w:pPr>
        <w:spacing w:line="420" w:lineRule="exact"/>
        <w:ind w:firstLine="435"/>
        <w:jc w:val="center"/>
        <w:rPr>
          <w:rFonts w:ascii="宋体" w:hAnsi="宋体" w:cs="宋体"/>
          <w:b/>
          <w:color w:val="000000" w:themeColor="text1"/>
        </w:rPr>
      </w:pPr>
      <w:r>
        <w:rPr>
          <w:rFonts w:ascii="宋体" w:hAnsi="宋体" w:cstheme="majorBidi"/>
          <w:color w:val="365F91" w:themeColor="accent1" w:themeShade="BF"/>
          <w:kern w:val="0"/>
          <w:sz w:val="28"/>
          <w:szCs w:val="28"/>
          <w:lang w:val="zh-CN"/>
        </w:rPr>
        <w:fldChar w:fldCharType="end"/>
      </w:r>
    </w:p>
    <w:p w14:paraId="57B33D00" w14:textId="77777777" w:rsidR="00804196" w:rsidRDefault="00804196">
      <w:pPr>
        <w:widowControl/>
        <w:jc w:val="left"/>
        <w:rPr>
          <w:rFonts w:ascii="宋体" w:hAnsi="宋体" w:cs="宋体"/>
          <w:b/>
          <w:color w:val="000000" w:themeColor="text1"/>
        </w:rPr>
        <w:sectPr w:rsidR="00804196">
          <w:headerReference w:type="default" r:id="rId9"/>
          <w:footerReference w:type="default" r:id="rId10"/>
          <w:pgSz w:w="11906" w:h="16838"/>
          <w:pgMar w:top="1418" w:right="1418" w:bottom="1418" w:left="1418" w:header="851" w:footer="992" w:gutter="0"/>
          <w:pgNumType w:fmt="numberInDash" w:start="1"/>
          <w:cols w:space="720"/>
          <w:docGrid w:type="lines" w:linePitch="312"/>
        </w:sectPr>
      </w:pPr>
    </w:p>
    <w:p w14:paraId="123811AE" w14:textId="77777777" w:rsidR="00804196" w:rsidRDefault="00804196">
      <w:pPr>
        <w:widowControl/>
        <w:jc w:val="left"/>
        <w:rPr>
          <w:rFonts w:ascii="宋体" w:hAnsi="宋体" w:cs="宋体"/>
          <w:b/>
          <w:color w:val="000000" w:themeColor="text1"/>
        </w:rPr>
        <w:sectPr w:rsidR="00804196" w:rsidSect="0049061C">
          <w:footerReference w:type="default" r:id="rId11"/>
          <w:pgSz w:w="11906" w:h="16838"/>
          <w:pgMar w:top="1418" w:right="1418" w:bottom="1418" w:left="1418" w:header="851" w:footer="992" w:gutter="0"/>
          <w:pgNumType w:start="1"/>
          <w:cols w:space="720"/>
          <w:docGrid w:type="lines" w:linePitch="312"/>
        </w:sectPr>
      </w:pPr>
    </w:p>
    <w:p w14:paraId="0C0AEA2D" w14:textId="77777777" w:rsidR="00804196" w:rsidRDefault="00B742EA">
      <w:pPr>
        <w:ind w:firstLine="435"/>
        <w:jc w:val="center"/>
        <w:outlineLvl w:val="0"/>
        <w:rPr>
          <w:rFonts w:ascii="宋体" w:hAnsi="宋体" w:cs="宋体"/>
          <w:b/>
          <w:color w:val="000000" w:themeColor="text1"/>
          <w:sz w:val="28"/>
          <w:szCs w:val="28"/>
        </w:rPr>
      </w:pPr>
      <w:bookmarkStart w:id="3" w:name="_Toc355604664"/>
      <w:bookmarkStart w:id="4" w:name="_Toc151802109"/>
      <w:bookmarkStart w:id="5" w:name="_Toc467278590"/>
      <w:bookmarkStart w:id="6" w:name="_Toc1059"/>
      <w:r>
        <w:rPr>
          <w:rFonts w:ascii="宋体" w:hAnsi="宋体" w:cs="宋体" w:hint="eastAsia"/>
          <w:b/>
          <w:color w:val="000000" w:themeColor="text1"/>
          <w:sz w:val="28"/>
          <w:szCs w:val="28"/>
        </w:rPr>
        <w:t>第一章</w:t>
      </w:r>
      <w:r>
        <w:rPr>
          <w:rFonts w:ascii="宋体" w:hAnsi="宋体" w:cs="宋体"/>
          <w:b/>
          <w:color w:val="000000" w:themeColor="text1"/>
          <w:sz w:val="28"/>
          <w:szCs w:val="28"/>
        </w:rPr>
        <w:t xml:space="preserve"> </w:t>
      </w:r>
      <w:r>
        <w:rPr>
          <w:rFonts w:ascii="宋体" w:hAnsi="宋体" w:cs="宋体" w:hint="eastAsia"/>
          <w:b/>
          <w:color w:val="000000" w:themeColor="text1"/>
          <w:sz w:val="28"/>
          <w:szCs w:val="28"/>
        </w:rPr>
        <w:t>采购公告</w:t>
      </w:r>
      <w:bookmarkEnd w:id="3"/>
      <w:bookmarkEnd w:id="4"/>
      <w:bookmarkEnd w:id="5"/>
    </w:p>
    <w:p w14:paraId="19C66909" w14:textId="77777777" w:rsidR="00804196" w:rsidRDefault="00B742E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bookmarkStart w:id="7" w:name="_Hlk70254061"/>
      <w:bookmarkStart w:id="8" w:name="_Hlk151714542"/>
      <w:r>
        <w:rPr>
          <w:rFonts w:ascii="宋体" w:hAnsi="宋体" w:hint="eastAsia"/>
          <w:color w:val="000000" w:themeColor="text1"/>
          <w:sz w:val="24"/>
        </w:rPr>
        <w:t>项目概况</w:t>
      </w:r>
    </w:p>
    <w:p w14:paraId="6BB849F2" w14:textId="77777777" w:rsidR="00804196" w:rsidRDefault="00B742EA">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olor w:val="000000" w:themeColor="text1"/>
          <w:sz w:val="24"/>
        </w:rPr>
      </w:pPr>
      <w:r>
        <w:rPr>
          <w:rFonts w:ascii="宋体" w:hAnsi="宋体" w:hint="eastAsia"/>
          <w:color w:val="000000" w:themeColor="text1"/>
          <w:sz w:val="24"/>
        </w:rPr>
        <w:t>刑事技术</w:t>
      </w:r>
      <w:proofErr w:type="gramStart"/>
      <w:r>
        <w:rPr>
          <w:rFonts w:ascii="宋体" w:hAnsi="宋体" w:hint="eastAsia"/>
          <w:color w:val="000000" w:themeColor="text1"/>
          <w:sz w:val="24"/>
        </w:rPr>
        <w:t>处司法</w:t>
      </w:r>
      <w:proofErr w:type="gramEnd"/>
      <w:r>
        <w:rPr>
          <w:rFonts w:ascii="宋体" w:hAnsi="宋体" w:hint="eastAsia"/>
          <w:color w:val="000000" w:themeColor="text1"/>
          <w:sz w:val="24"/>
        </w:rPr>
        <w:t>鉴定中心实验室升级改造项目的潜在供应商应在深圳市罗湖区清水河街道清水河社区清水河一路</w:t>
      </w:r>
      <w:r>
        <w:rPr>
          <w:rFonts w:ascii="宋体" w:hAnsi="宋体"/>
          <w:color w:val="000000" w:themeColor="text1"/>
          <w:sz w:val="24"/>
        </w:rPr>
        <w:t>112</w:t>
      </w:r>
      <w:r>
        <w:rPr>
          <w:rFonts w:ascii="宋体" w:hAnsi="宋体"/>
          <w:color w:val="000000" w:themeColor="text1"/>
          <w:sz w:val="24"/>
        </w:rPr>
        <w:t>号罗湖投资控股大厦裙楼</w:t>
      </w:r>
      <w:r>
        <w:rPr>
          <w:rFonts w:ascii="宋体" w:hAnsi="宋体"/>
          <w:color w:val="000000" w:themeColor="text1"/>
          <w:sz w:val="24"/>
        </w:rPr>
        <w:t>401</w:t>
      </w:r>
      <w:r>
        <w:rPr>
          <w:rFonts w:ascii="宋体" w:hAnsi="宋体" w:hint="eastAsia"/>
          <w:color w:val="000000" w:themeColor="text1"/>
          <w:sz w:val="24"/>
        </w:rPr>
        <w:t>获取采购文件，并于</w:t>
      </w:r>
      <w:r>
        <w:rPr>
          <w:rFonts w:ascii="宋体" w:hAnsi="宋体" w:hint="eastAsia"/>
          <w:color w:val="000000" w:themeColor="text1"/>
          <w:sz w:val="24"/>
        </w:rPr>
        <w:t>2024</w:t>
      </w:r>
      <w:r>
        <w:rPr>
          <w:rFonts w:ascii="宋体" w:hAnsi="宋体" w:hint="eastAsia"/>
          <w:color w:val="000000" w:themeColor="text1"/>
          <w:sz w:val="24"/>
        </w:rPr>
        <w:t>年</w:t>
      </w:r>
      <w:r>
        <w:rPr>
          <w:rFonts w:ascii="宋体" w:hAnsi="宋体" w:hint="eastAsia"/>
          <w:bCs/>
          <w:color w:val="000000" w:themeColor="text1"/>
          <w:sz w:val="24"/>
        </w:rPr>
        <w:t>11</w:t>
      </w:r>
      <w:r>
        <w:rPr>
          <w:rFonts w:ascii="宋体" w:hAnsi="宋体" w:hint="eastAsia"/>
          <w:bCs/>
          <w:color w:val="000000" w:themeColor="text1"/>
          <w:sz w:val="24"/>
        </w:rPr>
        <w:t>月</w:t>
      </w:r>
      <w:r>
        <w:rPr>
          <w:rFonts w:ascii="宋体" w:hAnsi="宋体" w:hint="eastAsia"/>
          <w:bCs/>
          <w:color w:val="000000" w:themeColor="text1"/>
          <w:sz w:val="24"/>
        </w:rPr>
        <w:t>18</w:t>
      </w:r>
      <w:r>
        <w:rPr>
          <w:rFonts w:ascii="宋体" w:hAnsi="宋体" w:hint="eastAsia"/>
          <w:bCs/>
          <w:color w:val="000000" w:themeColor="text1"/>
          <w:sz w:val="24"/>
        </w:rPr>
        <w:t>日</w:t>
      </w:r>
      <w:r>
        <w:rPr>
          <w:rFonts w:ascii="宋体" w:hAnsi="宋体" w:hint="eastAsia"/>
          <w:bCs/>
          <w:color w:val="000000" w:themeColor="text1"/>
          <w:sz w:val="24"/>
        </w:rPr>
        <w:t>14</w:t>
      </w:r>
      <w:r>
        <w:rPr>
          <w:rFonts w:ascii="宋体" w:hAnsi="宋体" w:hint="eastAsia"/>
          <w:bCs/>
          <w:color w:val="000000" w:themeColor="text1"/>
          <w:sz w:val="24"/>
        </w:rPr>
        <w:t>点</w:t>
      </w:r>
      <w:r>
        <w:rPr>
          <w:rFonts w:ascii="宋体" w:hAnsi="宋体" w:hint="eastAsia"/>
          <w:bCs/>
          <w:color w:val="000000" w:themeColor="text1"/>
          <w:sz w:val="24"/>
        </w:rPr>
        <w:t>3</w:t>
      </w:r>
      <w:r>
        <w:rPr>
          <w:rFonts w:ascii="宋体" w:hAnsi="宋体"/>
          <w:bCs/>
          <w:color w:val="000000" w:themeColor="text1"/>
          <w:sz w:val="24"/>
        </w:rPr>
        <w:t>0</w:t>
      </w:r>
      <w:r>
        <w:rPr>
          <w:rFonts w:ascii="宋体" w:hAnsi="宋体" w:hint="eastAsia"/>
          <w:bCs/>
          <w:color w:val="000000" w:themeColor="text1"/>
          <w:sz w:val="24"/>
        </w:rPr>
        <w:t>分（北京时间）前提交响应</w:t>
      </w:r>
      <w:r>
        <w:rPr>
          <w:rFonts w:ascii="宋体" w:hAnsi="宋体"/>
          <w:bCs/>
          <w:color w:val="000000" w:themeColor="text1"/>
          <w:sz w:val="24"/>
        </w:rPr>
        <w:t>文件</w:t>
      </w:r>
      <w:r>
        <w:rPr>
          <w:rFonts w:ascii="宋体" w:hAnsi="宋体" w:hint="eastAsia"/>
          <w:color w:val="000000" w:themeColor="text1"/>
          <w:sz w:val="24"/>
        </w:rPr>
        <w:t>。</w:t>
      </w:r>
    </w:p>
    <w:p w14:paraId="17F9B44A" w14:textId="77777777" w:rsidR="00804196" w:rsidRDefault="00B742EA">
      <w:pPr>
        <w:spacing w:line="360" w:lineRule="auto"/>
        <w:rPr>
          <w:rFonts w:ascii="宋体" w:hAnsi="宋体" w:cs="宋体"/>
          <w:b/>
          <w:color w:val="000000" w:themeColor="text1"/>
          <w:sz w:val="24"/>
        </w:rPr>
      </w:pPr>
      <w:bookmarkStart w:id="9" w:name="_Toc35393629"/>
      <w:bookmarkStart w:id="10" w:name="_Toc28359012"/>
      <w:bookmarkStart w:id="11" w:name="_Toc35393798"/>
      <w:bookmarkStart w:id="12" w:name="_Toc28359089"/>
      <w:bookmarkEnd w:id="7"/>
      <w:r>
        <w:rPr>
          <w:rFonts w:ascii="宋体" w:hAnsi="宋体" w:cs="宋体" w:hint="eastAsia"/>
          <w:b/>
          <w:color w:val="000000" w:themeColor="text1"/>
          <w:sz w:val="24"/>
        </w:rPr>
        <w:t>一、项目基本情况</w:t>
      </w:r>
      <w:bookmarkEnd w:id="9"/>
      <w:bookmarkEnd w:id="10"/>
      <w:bookmarkEnd w:id="11"/>
      <w:bookmarkEnd w:id="12"/>
    </w:p>
    <w:p w14:paraId="61863999"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项目编号：</w:t>
      </w:r>
      <w:r>
        <w:rPr>
          <w:rFonts w:ascii="宋体" w:hAnsi="宋体" w:hint="eastAsia"/>
          <w:color w:val="000000" w:themeColor="text1"/>
          <w:sz w:val="24"/>
        </w:rPr>
        <w:t>SSZX2024-373</w:t>
      </w:r>
    </w:p>
    <w:p w14:paraId="755C7DB1"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项目名称：刑事技术</w:t>
      </w:r>
      <w:proofErr w:type="gramStart"/>
      <w:r>
        <w:rPr>
          <w:rFonts w:ascii="宋体" w:hAnsi="宋体" w:hint="eastAsia"/>
          <w:color w:val="000000" w:themeColor="text1"/>
          <w:sz w:val="24"/>
        </w:rPr>
        <w:t>处司法</w:t>
      </w:r>
      <w:proofErr w:type="gramEnd"/>
      <w:r>
        <w:rPr>
          <w:rFonts w:ascii="宋体" w:hAnsi="宋体" w:hint="eastAsia"/>
          <w:color w:val="000000" w:themeColor="text1"/>
          <w:sz w:val="24"/>
        </w:rPr>
        <w:t>鉴定中心实验室升级改造项目</w:t>
      </w:r>
    </w:p>
    <w:p w14:paraId="784EEAB4"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采购方式：竞争性磋商</w:t>
      </w:r>
    </w:p>
    <w:p w14:paraId="068F01E4"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预算金额：</w:t>
      </w:r>
      <w:r>
        <w:rPr>
          <w:rFonts w:ascii="宋体" w:hAnsi="宋体" w:hint="eastAsia"/>
          <w:color w:val="000000" w:themeColor="text1"/>
          <w:sz w:val="24"/>
        </w:rPr>
        <w:t>68.400000</w:t>
      </w:r>
      <w:r>
        <w:rPr>
          <w:rFonts w:ascii="宋体" w:hAnsi="宋体" w:hint="eastAsia"/>
          <w:color w:val="000000" w:themeColor="text1"/>
          <w:sz w:val="24"/>
        </w:rPr>
        <w:t>万</w:t>
      </w:r>
      <w:r>
        <w:rPr>
          <w:rFonts w:ascii="宋体" w:hAnsi="宋体"/>
          <w:color w:val="000000" w:themeColor="text1"/>
          <w:sz w:val="24"/>
        </w:rPr>
        <w:t>元</w:t>
      </w:r>
      <w:r>
        <w:rPr>
          <w:rFonts w:ascii="宋体" w:hAnsi="宋体" w:hint="eastAsia"/>
          <w:color w:val="000000" w:themeColor="text1"/>
          <w:sz w:val="24"/>
        </w:rPr>
        <w:t>（人民币）</w:t>
      </w:r>
    </w:p>
    <w:p w14:paraId="37483D1A"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最高限价：</w:t>
      </w:r>
      <w:r>
        <w:rPr>
          <w:rFonts w:ascii="宋体" w:hAnsi="宋体" w:hint="eastAsia"/>
          <w:color w:val="000000" w:themeColor="text1"/>
          <w:sz w:val="24"/>
        </w:rPr>
        <w:t>63.659464</w:t>
      </w:r>
      <w:r>
        <w:rPr>
          <w:rFonts w:ascii="宋体" w:hAnsi="宋体" w:hint="eastAsia"/>
          <w:color w:val="000000" w:themeColor="text1"/>
          <w:sz w:val="24"/>
        </w:rPr>
        <w:t>万</w:t>
      </w:r>
      <w:r>
        <w:rPr>
          <w:rFonts w:ascii="宋体" w:hAnsi="宋体"/>
          <w:color w:val="000000" w:themeColor="text1"/>
          <w:sz w:val="24"/>
        </w:rPr>
        <w:t>元</w:t>
      </w:r>
      <w:r>
        <w:rPr>
          <w:rFonts w:ascii="宋体" w:hAnsi="宋体" w:hint="eastAsia"/>
          <w:color w:val="000000" w:themeColor="text1"/>
          <w:sz w:val="24"/>
        </w:rPr>
        <w:t>（人民币）</w:t>
      </w:r>
    </w:p>
    <w:p w14:paraId="695CEDE7"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采购需求：刑事技术</w:t>
      </w:r>
      <w:proofErr w:type="gramStart"/>
      <w:r>
        <w:rPr>
          <w:rFonts w:ascii="宋体" w:hAnsi="宋体" w:hint="eastAsia"/>
          <w:color w:val="000000" w:themeColor="text1"/>
          <w:sz w:val="24"/>
        </w:rPr>
        <w:t>处司法</w:t>
      </w:r>
      <w:proofErr w:type="gramEnd"/>
      <w:r>
        <w:rPr>
          <w:rFonts w:ascii="宋体" w:hAnsi="宋体" w:hint="eastAsia"/>
          <w:color w:val="000000" w:themeColor="text1"/>
          <w:sz w:val="24"/>
        </w:rPr>
        <w:t>鉴定中心实验室升级改造，具体详见本项目需求书。</w:t>
      </w:r>
    </w:p>
    <w:p w14:paraId="2D1FA07E"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合同履行期</w:t>
      </w:r>
      <w:r>
        <w:rPr>
          <w:rFonts w:ascii="宋体" w:hAnsi="宋体" w:hint="eastAsia"/>
          <w:color w:val="000000" w:themeColor="text1"/>
          <w:sz w:val="24"/>
        </w:rPr>
        <w:t>限：合同签订后</w:t>
      </w:r>
      <w:r>
        <w:rPr>
          <w:rFonts w:ascii="宋体" w:hAnsi="宋体" w:hint="eastAsia"/>
          <w:color w:val="000000" w:themeColor="text1"/>
          <w:sz w:val="24"/>
        </w:rPr>
        <w:t>90</w:t>
      </w:r>
      <w:r>
        <w:rPr>
          <w:rFonts w:ascii="宋体" w:hAnsi="宋体" w:hint="eastAsia"/>
          <w:color w:val="000000" w:themeColor="text1"/>
          <w:sz w:val="24"/>
        </w:rPr>
        <w:t>个日历日内完成工程验收合格并可投入正常运行使用。</w:t>
      </w:r>
    </w:p>
    <w:p w14:paraId="315CD8FE"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本项目（不接受）联合体投标。</w:t>
      </w:r>
      <w:bookmarkStart w:id="13" w:name="_Toc28359090"/>
      <w:bookmarkStart w:id="14" w:name="_Toc28359013"/>
      <w:bookmarkStart w:id="15" w:name="_Toc35393799"/>
      <w:bookmarkStart w:id="16" w:name="_Toc35393630"/>
    </w:p>
    <w:p w14:paraId="51FD4C3C"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bookmarkEnd w:id="13"/>
      <w:bookmarkEnd w:id="14"/>
      <w:bookmarkEnd w:id="15"/>
      <w:bookmarkEnd w:id="16"/>
    </w:p>
    <w:p w14:paraId="7D6269F7" w14:textId="77777777" w:rsidR="00804196" w:rsidRDefault="00B742EA">
      <w:pPr>
        <w:spacing w:line="360" w:lineRule="auto"/>
        <w:ind w:firstLineChars="200" w:firstLine="480"/>
        <w:rPr>
          <w:rFonts w:ascii="宋体" w:hAnsi="宋体"/>
          <w:color w:val="000000" w:themeColor="text1"/>
          <w:sz w:val="24"/>
        </w:rPr>
      </w:pPr>
      <w:bookmarkStart w:id="17" w:name="_Hlk66281002"/>
      <w:bookmarkStart w:id="18" w:name="OLE_LINK2"/>
      <w:bookmarkStart w:id="19" w:name="_Toc28359014"/>
      <w:bookmarkStart w:id="20" w:name="_Toc28359091"/>
      <w:bookmarkStart w:id="21" w:name="_Toc35393800"/>
      <w:bookmarkStart w:id="22" w:name="_Toc35393631"/>
      <w:r>
        <w:rPr>
          <w:rFonts w:ascii="宋体" w:hAnsi="宋体"/>
          <w:color w:val="000000" w:themeColor="text1"/>
          <w:sz w:val="24"/>
        </w:rPr>
        <w:t>1.</w:t>
      </w:r>
      <w:r>
        <w:rPr>
          <w:rFonts w:ascii="宋体" w:hAnsi="宋体" w:hint="eastAsia"/>
          <w:color w:val="000000" w:themeColor="text1"/>
          <w:sz w:val="24"/>
        </w:rPr>
        <w:t>满足《中华人民共和国政府采购法》第二十二条规定（提供《投标及履约承诺函》，并加盖投标人公章）；</w:t>
      </w:r>
      <w:r>
        <w:rPr>
          <w:rFonts w:ascii="宋体" w:hAnsi="宋体"/>
          <w:color w:val="000000" w:themeColor="text1"/>
          <w:sz w:val="24"/>
        </w:rPr>
        <w:t xml:space="preserve"> </w:t>
      </w:r>
    </w:p>
    <w:p w14:paraId="43883692" w14:textId="77777777" w:rsidR="00804196" w:rsidRDefault="00B742EA">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color w:val="000000" w:themeColor="text1"/>
          <w:sz w:val="24"/>
        </w:rPr>
        <w:t>落实政府采购政策需满足的资格要求：</w:t>
      </w:r>
      <w:r>
        <w:rPr>
          <w:rFonts w:ascii="宋体" w:hAnsi="宋体" w:hint="eastAsia"/>
          <w:color w:val="000000" w:themeColor="text1"/>
          <w:sz w:val="24"/>
        </w:rPr>
        <w:t>属于</w:t>
      </w:r>
      <w:proofErr w:type="gramStart"/>
      <w:r>
        <w:rPr>
          <w:rFonts w:ascii="宋体" w:hAnsi="宋体" w:hint="eastAsia"/>
          <w:color w:val="000000" w:themeColor="text1"/>
          <w:sz w:val="24"/>
        </w:rPr>
        <w:t>不</w:t>
      </w:r>
      <w:proofErr w:type="gramEnd"/>
      <w:r>
        <w:rPr>
          <w:rFonts w:ascii="宋体" w:hAnsi="宋体" w:hint="eastAsia"/>
          <w:color w:val="000000" w:themeColor="text1"/>
          <w:sz w:val="24"/>
        </w:rPr>
        <w:t>专门面向中小企业采购的项目。</w:t>
      </w:r>
    </w:p>
    <w:p w14:paraId="5BA25308" w14:textId="77777777" w:rsidR="00804196" w:rsidRDefault="00B742EA">
      <w:pPr>
        <w:spacing w:line="360" w:lineRule="auto"/>
        <w:ind w:firstLineChars="200" w:firstLine="480"/>
        <w:rPr>
          <w:rFonts w:ascii="宋体" w:hAnsi="宋体"/>
          <w:i/>
          <w:iCs/>
          <w:color w:val="000000" w:themeColor="text1"/>
          <w:sz w:val="24"/>
        </w:rPr>
      </w:pPr>
      <w:r>
        <w:rPr>
          <w:rFonts w:ascii="宋体" w:hAnsi="宋体"/>
          <w:color w:val="000000" w:themeColor="text1"/>
          <w:sz w:val="24"/>
        </w:rPr>
        <w:t>3.</w:t>
      </w:r>
      <w:r>
        <w:rPr>
          <w:rFonts w:ascii="宋体" w:hAnsi="宋体"/>
          <w:color w:val="000000" w:themeColor="text1"/>
          <w:sz w:val="24"/>
        </w:rPr>
        <w:t>本项目的特定资格要求</w:t>
      </w:r>
      <w:bookmarkEnd w:id="17"/>
    </w:p>
    <w:p w14:paraId="7D584B7E" w14:textId="77777777" w:rsidR="00804196" w:rsidRDefault="00B742EA">
      <w:pPr>
        <w:spacing w:line="360" w:lineRule="auto"/>
        <w:ind w:firstLineChars="200" w:firstLine="480"/>
        <w:rPr>
          <w:rFonts w:ascii="宋体" w:hAnsi="宋体"/>
          <w:color w:val="000000" w:themeColor="text1"/>
          <w:sz w:val="24"/>
        </w:rPr>
      </w:pPr>
      <w:r>
        <w:rPr>
          <w:rFonts w:ascii="宋体" w:hAnsi="宋体"/>
          <w:color w:val="000000" w:themeColor="text1"/>
          <w:sz w:val="24"/>
        </w:rPr>
        <w:t>3.1</w:t>
      </w:r>
      <w:r>
        <w:rPr>
          <w:rFonts w:ascii="宋体" w:hAnsi="宋体" w:hint="eastAsia"/>
          <w:color w:val="000000" w:themeColor="text1"/>
          <w:sz w:val="24"/>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14:paraId="3F552F10"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3.2</w:t>
      </w:r>
      <w:r>
        <w:rPr>
          <w:rFonts w:ascii="宋体" w:hAnsi="宋体" w:hint="eastAsia"/>
          <w:color w:val="000000" w:themeColor="text1"/>
          <w:sz w:val="24"/>
        </w:rPr>
        <w:t>根据财库〔</w:t>
      </w:r>
      <w:r>
        <w:rPr>
          <w:rFonts w:ascii="宋体" w:hAnsi="宋体" w:hint="eastAsia"/>
          <w:color w:val="000000" w:themeColor="text1"/>
          <w:sz w:val="24"/>
        </w:rPr>
        <w:t>2016</w:t>
      </w:r>
      <w:r>
        <w:rPr>
          <w:rFonts w:ascii="宋体" w:hAnsi="宋体" w:hint="eastAsia"/>
          <w:color w:val="000000" w:themeColor="text1"/>
          <w:sz w:val="24"/>
        </w:rPr>
        <w:t>〕</w:t>
      </w:r>
      <w:r>
        <w:rPr>
          <w:rFonts w:ascii="宋体" w:hAnsi="宋体" w:hint="eastAsia"/>
          <w:color w:val="000000" w:themeColor="text1"/>
          <w:sz w:val="24"/>
        </w:rPr>
        <w:t>125</w:t>
      </w:r>
      <w:r>
        <w:rPr>
          <w:rFonts w:ascii="宋体" w:hAnsi="宋体" w:hint="eastAsia"/>
          <w:color w:val="000000" w:themeColor="text1"/>
          <w:sz w:val="24"/>
        </w:rPr>
        <w:t>号文的有关规定，投标人需未被列入</w:t>
      </w:r>
      <w:r>
        <w:rPr>
          <w:rFonts w:ascii="宋体" w:hAnsi="宋体" w:hint="eastAsia"/>
          <w:color w:val="000000" w:themeColor="text1"/>
          <w:sz w:val="24"/>
        </w:rPr>
        <w:t>失信被执行人、重大税收违法案件当事人名单、政府采购严重违法失信行为记录名单（提供《投标及履约承诺函》，并加盖投标人公章，采购代理机构将通过“信用中国”网站（</w:t>
      </w:r>
      <w:r>
        <w:rPr>
          <w:rFonts w:ascii="宋体" w:hAnsi="宋体" w:hint="eastAsia"/>
          <w:color w:val="000000" w:themeColor="text1"/>
          <w:sz w:val="24"/>
        </w:rPr>
        <w:t>www.creditchina.gov.cn</w:t>
      </w:r>
      <w:r>
        <w:rPr>
          <w:rFonts w:ascii="宋体" w:hAnsi="宋体" w:hint="eastAsia"/>
          <w:color w:val="000000" w:themeColor="text1"/>
          <w:sz w:val="24"/>
        </w:rPr>
        <w:t>）</w:t>
      </w:r>
      <w:r>
        <w:rPr>
          <w:rFonts w:ascii="宋体" w:hAnsi="宋体" w:hint="eastAsia"/>
          <w:color w:val="000000" w:themeColor="text1"/>
          <w:sz w:val="24"/>
        </w:rPr>
        <w:lastRenderedPageBreak/>
        <w:t>“信用服务”栏的“重大税收违法失信主体”、“失信被执行人”、中国政府采购网（</w:t>
      </w:r>
      <w:r>
        <w:rPr>
          <w:rFonts w:ascii="宋体" w:hAnsi="宋体" w:hint="eastAsia"/>
          <w:color w:val="000000" w:themeColor="text1"/>
          <w:sz w:val="24"/>
        </w:rPr>
        <w:t>www.ccgp.gov.cn</w:t>
      </w:r>
      <w:r>
        <w:rPr>
          <w:rFonts w:ascii="宋体" w:hAnsi="宋体" w:hint="eastAsia"/>
          <w:color w:val="000000" w:themeColor="text1"/>
          <w:sz w:val="24"/>
        </w:rPr>
        <w:t>）“政府采购严重违法失信行为记录名单”等渠道查询相关主体信用记录，并做好信用信息查询记录和证据留存，信用信息查询记录及相关证据将与其他采购文件一并保存，相关信息以截标当日的查询结果为准）。</w:t>
      </w:r>
    </w:p>
    <w:p w14:paraId="41FB5041"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3.3</w:t>
      </w:r>
      <w:r>
        <w:rPr>
          <w:rFonts w:ascii="宋体" w:hAnsi="宋体" w:hint="eastAsia"/>
          <w:color w:val="000000" w:themeColor="text1"/>
          <w:sz w:val="24"/>
        </w:rPr>
        <w:t>投标人参</w:t>
      </w:r>
      <w:r>
        <w:rPr>
          <w:rFonts w:ascii="宋体" w:hAnsi="宋体" w:hint="eastAsia"/>
          <w:color w:val="000000" w:themeColor="text1"/>
          <w:sz w:val="24"/>
        </w:rPr>
        <w:t>与本项目投标前三年内，在经营活动中没有重大违法记录（提供《投标及履约承诺函》，并加盖投标人公章）。</w:t>
      </w:r>
    </w:p>
    <w:p w14:paraId="6142A67A"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3.4</w:t>
      </w:r>
      <w:r>
        <w:rPr>
          <w:rFonts w:ascii="宋体" w:hAnsi="宋体" w:hint="eastAsia"/>
          <w:color w:val="000000" w:themeColor="text1"/>
          <w:sz w:val="24"/>
        </w:rPr>
        <w:t>投标人参与本项目投标近三年内，在经营活动中没有发生重大安全和质量事故（提供《投标及履约承诺函》，并加盖投标人公章）。</w:t>
      </w:r>
    </w:p>
    <w:p w14:paraId="54F9807E"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3.5</w:t>
      </w:r>
      <w:r>
        <w:rPr>
          <w:rFonts w:ascii="宋体" w:hAnsi="宋体" w:hint="eastAsia"/>
          <w:color w:val="000000" w:themeColor="text1"/>
          <w:sz w:val="24"/>
        </w:rPr>
        <w:t>投标人参与本项目政府采购活动时不存在被有关部门禁止参与政府采购活动且在有效期内的情况（提供《投标及履约承诺函》，并加盖投标人公章）。</w:t>
      </w:r>
    </w:p>
    <w:p w14:paraId="02C34A61"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3.6</w:t>
      </w:r>
      <w:r>
        <w:rPr>
          <w:rFonts w:ascii="宋体" w:hAnsi="宋体" w:hint="eastAsia"/>
          <w:color w:val="000000" w:themeColor="text1"/>
          <w:sz w:val="24"/>
        </w:rPr>
        <w:t>单位负责人为同一人或者存在直接控股、管理关系的不同供应商，不得参加同一合同项下的政府采购活动（提供《投标及履约承诺函》，并加盖投标人公章，采购</w:t>
      </w:r>
      <w:r>
        <w:rPr>
          <w:rFonts w:ascii="宋体" w:hAnsi="宋体" w:hint="eastAsia"/>
          <w:color w:val="000000" w:themeColor="text1"/>
          <w:sz w:val="24"/>
        </w:rPr>
        <w:t>代理机构将通过国家企业信用信息公示系统（</w:t>
      </w:r>
      <w:r>
        <w:rPr>
          <w:rFonts w:ascii="宋体" w:hAnsi="宋体" w:hint="eastAsia"/>
          <w:color w:val="000000" w:themeColor="text1"/>
          <w:sz w:val="24"/>
        </w:rPr>
        <w:t>https://www.gsxt.gov.cn/index.html</w:t>
      </w:r>
      <w:r>
        <w:rPr>
          <w:rFonts w:ascii="宋体" w:hAnsi="宋体" w:hint="eastAsia"/>
          <w:color w:val="000000" w:themeColor="text1"/>
          <w:sz w:val="24"/>
        </w:rPr>
        <w:t>）或机关赋码和事业单位登记管理网（</w:t>
      </w:r>
      <w:r>
        <w:rPr>
          <w:rFonts w:ascii="宋体" w:hAnsi="宋体" w:hint="eastAsia"/>
          <w:color w:val="000000" w:themeColor="text1"/>
          <w:sz w:val="24"/>
        </w:rPr>
        <w:t>http://www.gjsy.gov.cn/sydwfrxxcx/</w:t>
      </w:r>
      <w:r>
        <w:rPr>
          <w:rFonts w:ascii="宋体" w:hAnsi="宋体" w:hint="eastAsia"/>
          <w:color w:val="000000" w:themeColor="text1"/>
          <w:sz w:val="24"/>
        </w:rPr>
        <w:t>）或全国社会组织信用信息公示平台（</w:t>
      </w:r>
      <w:r>
        <w:rPr>
          <w:rFonts w:ascii="宋体" w:hAnsi="宋体" w:hint="eastAsia"/>
          <w:color w:val="000000" w:themeColor="text1"/>
          <w:sz w:val="24"/>
        </w:rPr>
        <w:t>https://xxgs.chinanpo.mca.gov.cn/gsxt/newList</w:t>
      </w:r>
      <w:r>
        <w:rPr>
          <w:rFonts w:ascii="宋体" w:hAnsi="宋体" w:hint="eastAsia"/>
          <w:color w:val="000000" w:themeColor="text1"/>
          <w:sz w:val="24"/>
        </w:rPr>
        <w:t>）网站查询投标人信息，并做好信用信息查询记录和证据留存，信用信息查询记录及相关证据将与其他采购文件一并保存，相关信息以截标当日的查询结果为准）。</w:t>
      </w:r>
    </w:p>
    <w:p w14:paraId="19090E3C"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3.7</w:t>
      </w:r>
      <w:r>
        <w:rPr>
          <w:rFonts w:ascii="宋体" w:hAnsi="宋体" w:hint="eastAsia"/>
          <w:color w:val="000000" w:themeColor="text1"/>
          <w:sz w:val="24"/>
        </w:rPr>
        <w:t>为采购项目提供整体设计、规</w:t>
      </w:r>
      <w:r>
        <w:rPr>
          <w:rFonts w:ascii="宋体" w:hAnsi="宋体" w:hint="eastAsia"/>
          <w:color w:val="000000" w:themeColor="text1"/>
          <w:sz w:val="24"/>
        </w:rPr>
        <w:t>范编制或者项目管理、监理、检测等服务的供应商，不得再参加该采购项目的其他采购活动（提供《投标及履约承诺函》，并加盖投标人公章）。</w:t>
      </w:r>
    </w:p>
    <w:p w14:paraId="0B73C09C"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3.8</w:t>
      </w:r>
      <w:r>
        <w:rPr>
          <w:rFonts w:ascii="宋体" w:hAnsi="宋体" w:hint="eastAsia"/>
          <w:color w:val="000000" w:themeColor="text1"/>
          <w:sz w:val="24"/>
        </w:rPr>
        <w:t>参与本项目政府采购活动不存在与其他采购参加人串通投标，隐瞒真实情况，提供虚假资料等违法违规情形（提供《投标及履约承诺函》，并加盖投标人公章）。</w:t>
      </w:r>
    </w:p>
    <w:p w14:paraId="72B0DC9D"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3.9</w:t>
      </w:r>
      <w:r>
        <w:rPr>
          <w:rFonts w:ascii="宋体" w:hAnsi="宋体" w:hint="eastAsia"/>
          <w:color w:val="000000" w:themeColor="text1"/>
          <w:sz w:val="24"/>
        </w:rPr>
        <w:t>本项目不接受联合体形式进行投标，不允许转包及分包。</w:t>
      </w:r>
    </w:p>
    <w:p w14:paraId="060C58DE" w14:textId="77777777" w:rsidR="00804196" w:rsidRDefault="00B742EA">
      <w:pPr>
        <w:spacing w:line="360" w:lineRule="auto"/>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10</w:t>
      </w:r>
      <w:r>
        <w:rPr>
          <w:rFonts w:ascii="宋体" w:hAnsi="宋体" w:hint="eastAsia"/>
          <w:color w:val="000000" w:themeColor="text1"/>
          <w:sz w:val="24"/>
        </w:rPr>
        <w:t>供应商必须具有建设行政主管部门核发有效的</w:t>
      </w:r>
      <w:bookmarkStart w:id="23" w:name="OLE_LINK3"/>
      <w:r>
        <w:rPr>
          <w:rFonts w:ascii="宋体" w:hAnsi="宋体" w:hint="eastAsia"/>
          <w:color w:val="000000" w:themeColor="text1"/>
          <w:sz w:val="24"/>
        </w:rPr>
        <w:t>资质之一（提供相关证明文件复印件加盖投标人公章，原件备查）：</w:t>
      </w:r>
    </w:p>
    <w:p w14:paraId="22B9EA6F"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①机电工程施工总承包</w:t>
      </w:r>
      <w:bookmarkEnd w:id="23"/>
      <w:r>
        <w:rPr>
          <w:rFonts w:ascii="宋体" w:hAnsi="宋体" w:hint="eastAsia"/>
          <w:color w:val="000000" w:themeColor="text1"/>
          <w:sz w:val="24"/>
        </w:rPr>
        <w:t>三级及以上资质；</w:t>
      </w:r>
    </w:p>
    <w:p w14:paraId="51635720"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②建筑机电安装工程专业承包</w:t>
      </w:r>
      <w:r>
        <w:rPr>
          <w:rFonts w:ascii="宋体" w:hAnsi="宋体" w:hint="eastAsia"/>
          <w:color w:val="000000" w:themeColor="text1"/>
          <w:sz w:val="24"/>
        </w:rPr>
        <w:t>三级及以上资质。</w:t>
      </w:r>
    </w:p>
    <w:p w14:paraId="6B12464E"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3.11</w:t>
      </w:r>
      <w:r>
        <w:rPr>
          <w:rFonts w:ascii="宋体" w:hAnsi="宋体" w:hint="eastAsia"/>
          <w:color w:val="000000" w:themeColor="text1"/>
          <w:sz w:val="24"/>
        </w:rPr>
        <w:t>供应商必须具有建设行政主管部门核发有效的安全生产许可证（提供相关证明文件复印件加盖投标人公章，原件备查）。</w:t>
      </w:r>
    </w:p>
    <w:bookmarkEnd w:id="18"/>
    <w:p w14:paraId="37201CD1"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三、获取采购文件</w:t>
      </w:r>
      <w:bookmarkEnd w:id="19"/>
      <w:bookmarkEnd w:id="20"/>
      <w:bookmarkEnd w:id="21"/>
      <w:bookmarkEnd w:id="22"/>
    </w:p>
    <w:p w14:paraId="65FE48C7"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时间：</w:t>
      </w:r>
      <w:r>
        <w:rPr>
          <w:rFonts w:ascii="宋体" w:hAnsi="宋体" w:cs="宋体" w:hint="eastAsia"/>
          <w:color w:val="000000" w:themeColor="text1"/>
          <w:sz w:val="24"/>
        </w:rPr>
        <w:t>2024</w:t>
      </w:r>
      <w:r>
        <w:rPr>
          <w:rFonts w:ascii="宋体" w:hAnsi="宋体" w:cs="宋体" w:hint="eastAsia"/>
          <w:color w:val="000000" w:themeColor="text1"/>
          <w:sz w:val="24"/>
        </w:rPr>
        <w:t>年</w:t>
      </w:r>
      <w:r>
        <w:rPr>
          <w:rFonts w:ascii="宋体" w:hAnsi="宋体" w:cs="宋体" w:hint="eastAsia"/>
          <w:color w:val="000000" w:themeColor="text1"/>
          <w:sz w:val="24"/>
        </w:rPr>
        <w:t>11</w:t>
      </w:r>
      <w:r>
        <w:rPr>
          <w:rFonts w:ascii="宋体" w:hAnsi="宋体" w:cs="宋体" w:hint="eastAsia"/>
          <w:color w:val="000000" w:themeColor="text1"/>
          <w:sz w:val="24"/>
        </w:rPr>
        <w:t>月</w:t>
      </w:r>
      <w:r>
        <w:rPr>
          <w:rFonts w:ascii="宋体" w:hAnsi="宋体" w:cs="宋体" w:hint="eastAsia"/>
          <w:color w:val="000000" w:themeColor="text1"/>
          <w:sz w:val="24"/>
        </w:rPr>
        <w:t>5</w:t>
      </w:r>
      <w:r>
        <w:rPr>
          <w:rFonts w:ascii="宋体" w:hAnsi="宋体" w:cs="宋体" w:hint="eastAsia"/>
          <w:color w:val="000000" w:themeColor="text1"/>
          <w:sz w:val="24"/>
        </w:rPr>
        <w:t>日至</w:t>
      </w:r>
      <w:r>
        <w:rPr>
          <w:rFonts w:ascii="宋体" w:hAnsi="宋体" w:cs="宋体" w:hint="eastAsia"/>
          <w:color w:val="000000" w:themeColor="text1"/>
          <w:sz w:val="24"/>
        </w:rPr>
        <w:t>2024</w:t>
      </w:r>
      <w:r>
        <w:rPr>
          <w:rFonts w:ascii="宋体" w:hAnsi="宋体" w:cs="宋体" w:hint="eastAsia"/>
          <w:color w:val="000000" w:themeColor="text1"/>
          <w:sz w:val="24"/>
        </w:rPr>
        <w:t>年</w:t>
      </w:r>
      <w:r>
        <w:rPr>
          <w:rFonts w:ascii="宋体" w:hAnsi="宋体" w:cs="宋体" w:hint="eastAsia"/>
          <w:color w:val="000000" w:themeColor="text1"/>
          <w:sz w:val="24"/>
        </w:rPr>
        <w:t>11</w:t>
      </w:r>
      <w:r>
        <w:rPr>
          <w:rFonts w:ascii="宋体" w:hAnsi="宋体" w:cs="宋体" w:hint="eastAsia"/>
          <w:color w:val="000000" w:themeColor="text1"/>
          <w:sz w:val="24"/>
        </w:rPr>
        <w:t>月</w:t>
      </w:r>
      <w:r>
        <w:rPr>
          <w:rFonts w:ascii="宋体" w:hAnsi="宋体" w:cs="宋体" w:hint="eastAsia"/>
          <w:color w:val="000000" w:themeColor="text1"/>
          <w:sz w:val="24"/>
        </w:rPr>
        <w:t>11</w:t>
      </w:r>
      <w:r>
        <w:rPr>
          <w:rFonts w:ascii="宋体" w:hAnsi="宋体" w:cs="宋体" w:hint="eastAsia"/>
          <w:color w:val="000000" w:themeColor="text1"/>
          <w:sz w:val="24"/>
        </w:rPr>
        <w:t>日，每天上午</w:t>
      </w:r>
      <w:r>
        <w:rPr>
          <w:rFonts w:ascii="宋体" w:hAnsi="宋体" w:cs="宋体"/>
          <w:bCs/>
          <w:color w:val="000000" w:themeColor="text1"/>
          <w:sz w:val="24"/>
        </w:rPr>
        <w:t>9</w:t>
      </w:r>
      <w:r>
        <w:rPr>
          <w:rFonts w:ascii="宋体" w:hAnsi="宋体" w:cs="宋体"/>
          <w:bCs/>
          <w:color w:val="000000" w:themeColor="text1"/>
          <w:sz w:val="24"/>
        </w:rPr>
        <w:t>：</w:t>
      </w:r>
      <w:r>
        <w:rPr>
          <w:rFonts w:ascii="宋体" w:hAnsi="宋体" w:cs="宋体"/>
          <w:bCs/>
          <w:color w:val="000000" w:themeColor="text1"/>
          <w:sz w:val="24"/>
        </w:rPr>
        <w:t>00</w:t>
      </w:r>
      <w:r>
        <w:rPr>
          <w:rFonts w:ascii="宋体" w:hAnsi="宋体" w:cs="宋体" w:hint="eastAsia"/>
          <w:color w:val="000000" w:themeColor="text1"/>
          <w:sz w:val="24"/>
        </w:rPr>
        <w:t>至</w:t>
      </w:r>
      <w:r>
        <w:rPr>
          <w:rFonts w:ascii="宋体" w:hAnsi="宋体" w:cs="宋体"/>
          <w:bCs/>
          <w:color w:val="000000" w:themeColor="text1"/>
          <w:sz w:val="24"/>
        </w:rPr>
        <w:t>12</w:t>
      </w:r>
      <w:r>
        <w:rPr>
          <w:rFonts w:ascii="宋体" w:hAnsi="宋体" w:cs="宋体" w:hint="eastAsia"/>
          <w:bCs/>
          <w:color w:val="000000" w:themeColor="text1"/>
          <w:sz w:val="24"/>
        </w:rPr>
        <w:t>：</w:t>
      </w:r>
      <w:r>
        <w:rPr>
          <w:rFonts w:ascii="宋体" w:hAnsi="宋体" w:cs="宋体"/>
          <w:bCs/>
          <w:color w:val="000000" w:themeColor="text1"/>
          <w:sz w:val="24"/>
        </w:rPr>
        <w:t>00</w:t>
      </w:r>
      <w:r>
        <w:rPr>
          <w:rFonts w:ascii="宋体" w:hAnsi="宋体" w:cs="宋体" w:hint="eastAsia"/>
          <w:color w:val="000000" w:themeColor="text1"/>
          <w:sz w:val="24"/>
        </w:rPr>
        <w:t>，下午</w:t>
      </w:r>
      <w:r>
        <w:rPr>
          <w:rFonts w:ascii="宋体" w:hAnsi="宋体" w:cs="宋体"/>
          <w:bCs/>
          <w:color w:val="000000" w:themeColor="text1"/>
          <w:sz w:val="24"/>
        </w:rPr>
        <w:t>14</w:t>
      </w:r>
      <w:r>
        <w:rPr>
          <w:rFonts w:ascii="宋体" w:hAnsi="宋体" w:cs="宋体"/>
          <w:bCs/>
          <w:color w:val="000000" w:themeColor="text1"/>
          <w:sz w:val="24"/>
        </w:rPr>
        <w:t>：</w:t>
      </w:r>
      <w:r>
        <w:rPr>
          <w:rFonts w:ascii="宋体" w:hAnsi="宋体" w:cs="宋体"/>
          <w:bCs/>
          <w:color w:val="000000" w:themeColor="text1"/>
          <w:sz w:val="24"/>
        </w:rPr>
        <w:t>00</w:t>
      </w:r>
      <w:r>
        <w:rPr>
          <w:rFonts w:ascii="宋体" w:hAnsi="宋体" w:cs="宋体" w:hint="eastAsia"/>
          <w:color w:val="000000" w:themeColor="text1"/>
          <w:sz w:val="24"/>
        </w:rPr>
        <w:t>至</w:t>
      </w:r>
      <w:r>
        <w:rPr>
          <w:rFonts w:ascii="宋体" w:hAnsi="宋体" w:cs="宋体"/>
          <w:bCs/>
          <w:color w:val="000000" w:themeColor="text1"/>
          <w:sz w:val="24"/>
        </w:rPr>
        <w:t>18</w:t>
      </w:r>
      <w:r>
        <w:rPr>
          <w:rFonts w:ascii="宋体" w:hAnsi="宋体" w:cs="宋体" w:hint="eastAsia"/>
          <w:bCs/>
          <w:color w:val="000000" w:themeColor="text1"/>
          <w:sz w:val="24"/>
        </w:rPr>
        <w:t>：</w:t>
      </w:r>
      <w:r>
        <w:rPr>
          <w:rFonts w:ascii="宋体" w:hAnsi="宋体" w:cs="宋体"/>
          <w:bCs/>
          <w:color w:val="000000" w:themeColor="text1"/>
          <w:sz w:val="24"/>
        </w:rPr>
        <w:t>00</w:t>
      </w:r>
      <w:r>
        <w:rPr>
          <w:rFonts w:ascii="宋体" w:hAnsi="宋体" w:cs="宋体" w:hint="eastAsia"/>
          <w:color w:val="000000" w:themeColor="text1"/>
          <w:sz w:val="24"/>
        </w:rPr>
        <w:t>（北京时间，</w:t>
      </w:r>
      <w:r>
        <w:rPr>
          <w:rFonts w:ascii="宋体" w:hAnsi="宋体" w:cs="宋体"/>
          <w:color w:val="000000" w:themeColor="text1"/>
          <w:sz w:val="24"/>
        </w:rPr>
        <w:t>法定节假日</w:t>
      </w:r>
      <w:r>
        <w:rPr>
          <w:rFonts w:ascii="宋体" w:hAnsi="宋体" w:cs="宋体" w:hint="eastAsia"/>
          <w:color w:val="000000" w:themeColor="text1"/>
          <w:sz w:val="24"/>
        </w:rPr>
        <w:t>除外）</w:t>
      </w:r>
    </w:p>
    <w:p w14:paraId="673AE5BD"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地点：深圳市罗湖区清水河街道清水河社区清水河一路</w:t>
      </w:r>
      <w:r>
        <w:rPr>
          <w:rFonts w:ascii="宋体" w:hAnsi="宋体" w:cs="宋体"/>
          <w:color w:val="000000" w:themeColor="text1"/>
          <w:sz w:val="24"/>
        </w:rPr>
        <w:t>112</w:t>
      </w:r>
      <w:r>
        <w:rPr>
          <w:rFonts w:ascii="宋体" w:hAnsi="宋体" w:cs="宋体"/>
          <w:color w:val="000000" w:themeColor="text1"/>
          <w:sz w:val="24"/>
        </w:rPr>
        <w:t>号罗湖投资控股大厦裙楼</w:t>
      </w:r>
      <w:r>
        <w:rPr>
          <w:rFonts w:ascii="宋体" w:hAnsi="宋体" w:cs="宋体"/>
          <w:color w:val="000000" w:themeColor="text1"/>
          <w:sz w:val="24"/>
        </w:rPr>
        <w:t>401</w:t>
      </w:r>
      <w:r>
        <w:rPr>
          <w:rFonts w:ascii="宋体" w:hAnsi="宋体" w:cs="宋体" w:hint="eastAsia"/>
          <w:color w:val="000000" w:themeColor="text1"/>
          <w:sz w:val="24"/>
        </w:rPr>
        <w:t>招标代理部</w:t>
      </w:r>
    </w:p>
    <w:p w14:paraId="598C6FA1"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方式：</w:t>
      </w:r>
      <w:r>
        <w:rPr>
          <w:rFonts w:ascii="宋体" w:hAnsi="宋体" w:cs="宋体" w:hint="eastAsia"/>
          <w:bCs/>
          <w:color w:val="000000" w:themeColor="text1"/>
          <w:sz w:val="24"/>
        </w:rPr>
        <w:t>现场购买（如需</w:t>
      </w:r>
      <w:proofErr w:type="gramStart"/>
      <w:r>
        <w:rPr>
          <w:rFonts w:ascii="宋体" w:hAnsi="宋体" w:cs="宋体" w:hint="eastAsia"/>
          <w:bCs/>
          <w:color w:val="000000" w:themeColor="text1"/>
          <w:sz w:val="24"/>
        </w:rPr>
        <w:t>邮购请</w:t>
      </w:r>
      <w:proofErr w:type="gramEnd"/>
      <w:r>
        <w:rPr>
          <w:rFonts w:ascii="宋体" w:hAnsi="宋体" w:cs="宋体" w:hint="eastAsia"/>
          <w:bCs/>
          <w:color w:val="000000" w:themeColor="text1"/>
          <w:sz w:val="24"/>
        </w:rPr>
        <w:t>联系采购代理机构工作人员）</w:t>
      </w:r>
    </w:p>
    <w:p w14:paraId="7BA369DF" w14:textId="77777777" w:rsidR="00804196" w:rsidRDefault="00B742EA">
      <w:pPr>
        <w:spacing w:line="360" w:lineRule="auto"/>
        <w:ind w:firstLineChars="200" w:firstLine="480"/>
        <w:rPr>
          <w:rFonts w:ascii="宋体" w:hAnsi="宋体" w:cs="宋体"/>
          <w:color w:val="000000" w:themeColor="text1"/>
          <w:sz w:val="24"/>
        </w:rPr>
      </w:pPr>
      <w:bookmarkStart w:id="24" w:name="_Toc35393632"/>
      <w:bookmarkStart w:id="25" w:name="_Toc28359092"/>
      <w:bookmarkStart w:id="26" w:name="_Toc35393801"/>
      <w:bookmarkStart w:id="27" w:name="_Toc28359015"/>
      <w:r>
        <w:rPr>
          <w:rFonts w:ascii="宋体" w:hAnsi="宋体" w:cs="宋体" w:hint="eastAsia"/>
          <w:color w:val="000000" w:themeColor="text1"/>
          <w:sz w:val="24"/>
        </w:rPr>
        <w:t>报名须提交：供应商的营业执照复印件；法人代表证明书原件、授权委托书原件、法人身份证复印件、被授权委托人身份证复印件、被授权委托人联系方式（电话、邮箱）。以上资料均需加盖公章，原件成交备查。</w:t>
      </w:r>
    </w:p>
    <w:p w14:paraId="47218FE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color w:val="000000" w:themeColor="text1"/>
          <w:sz w:val="24"/>
        </w:rPr>
        <w:t>售价：</w:t>
      </w:r>
      <w:r>
        <w:rPr>
          <w:rFonts w:ascii="宋体" w:hAnsi="宋体" w:cs="宋体" w:hint="eastAsia"/>
          <w:color w:val="000000" w:themeColor="text1"/>
          <w:sz w:val="24"/>
        </w:rPr>
        <w:t>¥</w:t>
      </w:r>
      <w:r>
        <w:rPr>
          <w:rFonts w:ascii="宋体" w:hAnsi="宋体" w:cs="宋体"/>
          <w:bCs/>
          <w:color w:val="000000" w:themeColor="text1"/>
          <w:sz w:val="24"/>
        </w:rPr>
        <w:t>500.0</w:t>
      </w:r>
      <w:r>
        <w:rPr>
          <w:rFonts w:ascii="宋体" w:hAnsi="宋体" w:cs="宋体" w:hint="eastAsia"/>
          <w:bCs/>
          <w:color w:val="000000" w:themeColor="text1"/>
          <w:sz w:val="24"/>
        </w:rPr>
        <w:t>元（人民币）</w:t>
      </w:r>
      <w:r>
        <w:rPr>
          <w:rFonts w:ascii="宋体" w:hAnsi="宋体" w:cs="宋体"/>
          <w:bCs/>
          <w:color w:val="000000" w:themeColor="text1"/>
          <w:sz w:val="24"/>
        </w:rPr>
        <w:t xml:space="preserve"> </w:t>
      </w:r>
    </w:p>
    <w:p w14:paraId="6D9AE03E"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四、响应文件提交</w:t>
      </w:r>
      <w:bookmarkEnd w:id="24"/>
      <w:bookmarkEnd w:id="25"/>
      <w:bookmarkEnd w:id="26"/>
      <w:bookmarkEnd w:id="27"/>
    </w:p>
    <w:p w14:paraId="69999B5D" w14:textId="77777777" w:rsidR="00804196" w:rsidRDefault="00B742EA">
      <w:pPr>
        <w:spacing w:line="360" w:lineRule="auto"/>
        <w:ind w:firstLineChars="200" w:firstLine="480"/>
        <w:rPr>
          <w:rFonts w:ascii="宋体" w:hAnsi="宋体" w:cs="宋体"/>
          <w:iCs/>
          <w:color w:val="000000" w:themeColor="text1"/>
          <w:sz w:val="24"/>
        </w:rPr>
      </w:pPr>
      <w:r>
        <w:rPr>
          <w:rFonts w:ascii="宋体" w:hAnsi="宋体" w:hint="eastAsia"/>
          <w:color w:val="000000" w:themeColor="text1"/>
          <w:sz w:val="24"/>
        </w:rPr>
        <w:t>截止时间：</w:t>
      </w:r>
      <w:r>
        <w:rPr>
          <w:rFonts w:ascii="宋体" w:hAnsi="宋体" w:cs="宋体" w:hint="eastAsia"/>
          <w:color w:val="000000" w:themeColor="text1"/>
          <w:sz w:val="24"/>
        </w:rPr>
        <w:t>2024</w:t>
      </w:r>
      <w:r>
        <w:rPr>
          <w:rFonts w:ascii="宋体" w:hAnsi="宋体" w:cs="宋体" w:hint="eastAsia"/>
          <w:color w:val="000000" w:themeColor="text1"/>
          <w:sz w:val="24"/>
        </w:rPr>
        <w:t>年</w:t>
      </w:r>
      <w:r>
        <w:rPr>
          <w:rFonts w:ascii="宋体" w:hAnsi="宋体" w:hint="eastAsia"/>
          <w:bCs/>
          <w:color w:val="000000" w:themeColor="text1"/>
          <w:sz w:val="24"/>
        </w:rPr>
        <w:t>11</w:t>
      </w:r>
      <w:r>
        <w:rPr>
          <w:rFonts w:ascii="宋体" w:hAnsi="宋体" w:hint="eastAsia"/>
          <w:bCs/>
          <w:color w:val="000000" w:themeColor="text1"/>
          <w:sz w:val="24"/>
        </w:rPr>
        <w:t>月</w:t>
      </w:r>
      <w:r>
        <w:rPr>
          <w:rFonts w:ascii="宋体" w:hAnsi="宋体" w:hint="eastAsia"/>
          <w:bCs/>
          <w:color w:val="000000" w:themeColor="text1"/>
          <w:sz w:val="24"/>
        </w:rPr>
        <w:t>18</w:t>
      </w:r>
      <w:r>
        <w:rPr>
          <w:rFonts w:ascii="宋体" w:hAnsi="宋体" w:hint="eastAsia"/>
          <w:bCs/>
          <w:color w:val="000000" w:themeColor="text1"/>
          <w:sz w:val="24"/>
        </w:rPr>
        <w:t>日</w:t>
      </w:r>
      <w:r>
        <w:rPr>
          <w:rFonts w:ascii="宋体" w:hAnsi="宋体"/>
          <w:bCs/>
          <w:color w:val="000000" w:themeColor="text1"/>
          <w:sz w:val="24"/>
        </w:rPr>
        <w:t>1</w:t>
      </w:r>
      <w:r>
        <w:rPr>
          <w:rFonts w:ascii="宋体" w:hAnsi="宋体" w:hint="eastAsia"/>
          <w:bCs/>
          <w:color w:val="000000" w:themeColor="text1"/>
          <w:sz w:val="24"/>
        </w:rPr>
        <w:t>4</w:t>
      </w:r>
      <w:r>
        <w:rPr>
          <w:rFonts w:ascii="宋体" w:hAnsi="宋体" w:hint="eastAsia"/>
          <w:bCs/>
          <w:color w:val="000000" w:themeColor="text1"/>
          <w:sz w:val="24"/>
        </w:rPr>
        <w:t>点</w:t>
      </w:r>
      <w:r>
        <w:rPr>
          <w:rFonts w:ascii="宋体" w:hAnsi="宋体" w:hint="eastAsia"/>
          <w:bCs/>
          <w:color w:val="000000" w:themeColor="text1"/>
          <w:sz w:val="24"/>
        </w:rPr>
        <w:t>3</w:t>
      </w:r>
      <w:r>
        <w:rPr>
          <w:rFonts w:ascii="宋体" w:hAnsi="宋体"/>
          <w:bCs/>
          <w:color w:val="000000" w:themeColor="text1"/>
          <w:sz w:val="24"/>
        </w:rPr>
        <w:t>0</w:t>
      </w:r>
      <w:r>
        <w:rPr>
          <w:rFonts w:ascii="宋体" w:hAnsi="宋体" w:hint="eastAsia"/>
          <w:bCs/>
          <w:color w:val="000000" w:themeColor="text1"/>
          <w:sz w:val="24"/>
        </w:rPr>
        <w:t>分（北京时间）</w:t>
      </w:r>
    </w:p>
    <w:p w14:paraId="44EA2DE7" w14:textId="77777777" w:rsidR="00804196" w:rsidRDefault="00B742EA">
      <w:pPr>
        <w:spacing w:line="360" w:lineRule="auto"/>
        <w:ind w:firstLineChars="200" w:firstLine="480"/>
        <w:rPr>
          <w:rFonts w:ascii="宋体" w:hAnsi="宋体"/>
          <w:bCs/>
          <w:color w:val="000000" w:themeColor="text1"/>
          <w:sz w:val="24"/>
        </w:rPr>
      </w:pPr>
      <w:r>
        <w:rPr>
          <w:rFonts w:ascii="宋体" w:hAnsi="宋体" w:hint="eastAsia"/>
          <w:color w:val="000000" w:themeColor="text1"/>
          <w:sz w:val="24"/>
        </w:rPr>
        <w:t>地点：深圳市罗湖区清水河街道清水河社区清水河一路</w:t>
      </w:r>
      <w:r>
        <w:rPr>
          <w:rFonts w:ascii="宋体" w:hAnsi="宋体"/>
          <w:color w:val="000000" w:themeColor="text1"/>
          <w:sz w:val="24"/>
        </w:rPr>
        <w:t>112</w:t>
      </w:r>
      <w:r>
        <w:rPr>
          <w:rFonts w:ascii="宋体" w:hAnsi="宋体"/>
          <w:color w:val="000000" w:themeColor="text1"/>
          <w:sz w:val="24"/>
        </w:rPr>
        <w:t>号罗湖投资控股大厦裙楼</w:t>
      </w:r>
      <w:r>
        <w:rPr>
          <w:rFonts w:ascii="宋体" w:hAnsi="宋体"/>
          <w:color w:val="000000" w:themeColor="text1"/>
          <w:sz w:val="24"/>
        </w:rPr>
        <w:t>401</w:t>
      </w:r>
      <w:r>
        <w:rPr>
          <w:rFonts w:ascii="宋体" w:hAnsi="宋体" w:hint="eastAsia"/>
          <w:color w:val="000000" w:themeColor="text1"/>
          <w:sz w:val="24"/>
        </w:rPr>
        <w:t>会议室</w:t>
      </w:r>
      <w:bookmarkStart w:id="28" w:name="_Toc28359093"/>
      <w:bookmarkStart w:id="29" w:name="_Toc28359016"/>
      <w:bookmarkStart w:id="30" w:name="_Toc35393802"/>
      <w:bookmarkStart w:id="31" w:name="_Toc35393633"/>
    </w:p>
    <w:p w14:paraId="66EFDF11"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五、开启</w:t>
      </w:r>
      <w:bookmarkEnd w:id="28"/>
      <w:bookmarkEnd w:id="29"/>
      <w:bookmarkEnd w:id="30"/>
      <w:bookmarkEnd w:id="31"/>
    </w:p>
    <w:p w14:paraId="1B4D7B73" w14:textId="77777777" w:rsidR="00804196" w:rsidRDefault="00B742EA">
      <w:pPr>
        <w:spacing w:line="360" w:lineRule="auto"/>
        <w:ind w:firstLineChars="200" w:firstLine="480"/>
        <w:rPr>
          <w:rFonts w:ascii="宋体" w:hAnsi="宋体"/>
          <w:bCs/>
          <w:color w:val="000000" w:themeColor="text1"/>
          <w:sz w:val="24"/>
        </w:rPr>
      </w:pPr>
      <w:r>
        <w:rPr>
          <w:rFonts w:ascii="宋体" w:hAnsi="宋体" w:hint="eastAsia"/>
          <w:color w:val="000000" w:themeColor="text1"/>
          <w:sz w:val="24"/>
        </w:rPr>
        <w:t>时间：</w:t>
      </w:r>
      <w:r>
        <w:rPr>
          <w:rFonts w:ascii="宋体" w:hAnsi="宋体" w:cs="宋体" w:hint="eastAsia"/>
          <w:color w:val="000000" w:themeColor="text1"/>
          <w:sz w:val="24"/>
        </w:rPr>
        <w:t>2024</w:t>
      </w:r>
      <w:r>
        <w:rPr>
          <w:rFonts w:ascii="宋体" w:hAnsi="宋体" w:cs="宋体" w:hint="eastAsia"/>
          <w:color w:val="000000" w:themeColor="text1"/>
          <w:sz w:val="24"/>
        </w:rPr>
        <w:t>年</w:t>
      </w:r>
      <w:r>
        <w:rPr>
          <w:rFonts w:ascii="宋体" w:hAnsi="宋体" w:hint="eastAsia"/>
          <w:bCs/>
          <w:color w:val="000000" w:themeColor="text1"/>
          <w:sz w:val="24"/>
        </w:rPr>
        <w:t>11</w:t>
      </w:r>
      <w:r>
        <w:rPr>
          <w:rFonts w:ascii="宋体" w:hAnsi="宋体" w:hint="eastAsia"/>
          <w:bCs/>
          <w:color w:val="000000" w:themeColor="text1"/>
          <w:sz w:val="24"/>
        </w:rPr>
        <w:t>月</w:t>
      </w:r>
      <w:r>
        <w:rPr>
          <w:rFonts w:ascii="宋体" w:hAnsi="宋体" w:hint="eastAsia"/>
          <w:bCs/>
          <w:color w:val="000000" w:themeColor="text1"/>
          <w:sz w:val="24"/>
        </w:rPr>
        <w:t>18</w:t>
      </w:r>
      <w:r>
        <w:rPr>
          <w:rFonts w:ascii="宋体" w:hAnsi="宋体" w:hint="eastAsia"/>
          <w:bCs/>
          <w:color w:val="000000" w:themeColor="text1"/>
          <w:sz w:val="24"/>
        </w:rPr>
        <w:t>日</w:t>
      </w:r>
      <w:r>
        <w:rPr>
          <w:rFonts w:ascii="宋体" w:hAnsi="宋体" w:hint="eastAsia"/>
          <w:bCs/>
          <w:color w:val="000000" w:themeColor="text1"/>
          <w:sz w:val="24"/>
        </w:rPr>
        <w:t>14</w:t>
      </w:r>
      <w:r>
        <w:rPr>
          <w:rFonts w:ascii="宋体" w:hAnsi="宋体" w:hint="eastAsia"/>
          <w:bCs/>
          <w:color w:val="000000" w:themeColor="text1"/>
          <w:sz w:val="24"/>
        </w:rPr>
        <w:t>点</w:t>
      </w:r>
      <w:r>
        <w:rPr>
          <w:rFonts w:ascii="宋体" w:hAnsi="宋体" w:hint="eastAsia"/>
          <w:bCs/>
          <w:color w:val="000000" w:themeColor="text1"/>
          <w:sz w:val="24"/>
        </w:rPr>
        <w:t>3</w:t>
      </w:r>
      <w:r>
        <w:rPr>
          <w:rFonts w:ascii="宋体" w:hAnsi="宋体"/>
          <w:bCs/>
          <w:color w:val="000000" w:themeColor="text1"/>
          <w:sz w:val="24"/>
        </w:rPr>
        <w:t>0</w:t>
      </w:r>
      <w:r>
        <w:rPr>
          <w:rFonts w:ascii="宋体" w:hAnsi="宋体" w:hint="eastAsia"/>
          <w:bCs/>
          <w:color w:val="000000" w:themeColor="text1"/>
          <w:sz w:val="24"/>
        </w:rPr>
        <w:t>分（北京时间）</w:t>
      </w:r>
    </w:p>
    <w:p w14:paraId="0685B051" w14:textId="77777777" w:rsidR="00804196" w:rsidRDefault="00B742EA">
      <w:pPr>
        <w:spacing w:line="360" w:lineRule="auto"/>
        <w:ind w:firstLineChars="200" w:firstLine="480"/>
        <w:rPr>
          <w:rFonts w:ascii="宋体" w:hAnsi="宋体"/>
          <w:bCs/>
          <w:color w:val="000000" w:themeColor="text1"/>
          <w:sz w:val="24"/>
        </w:rPr>
      </w:pPr>
      <w:r>
        <w:rPr>
          <w:rFonts w:ascii="宋体" w:hAnsi="宋体" w:hint="eastAsia"/>
          <w:color w:val="000000" w:themeColor="text1"/>
          <w:sz w:val="24"/>
        </w:rPr>
        <w:t>地点：深圳市罗湖区清水河街道清水河社区清水河一路</w:t>
      </w:r>
      <w:r>
        <w:rPr>
          <w:rFonts w:ascii="宋体" w:hAnsi="宋体"/>
          <w:color w:val="000000" w:themeColor="text1"/>
          <w:sz w:val="24"/>
        </w:rPr>
        <w:t>112</w:t>
      </w:r>
      <w:r>
        <w:rPr>
          <w:rFonts w:ascii="宋体" w:hAnsi="宋体"/>
          <w:color w:val="000000" w:themeColor="text1"/>
          <w:sz w:val="24"/>
        </w:rPr>
        <w:t>号罗湖投资控股大厦裙楼</w:t>
      </w:r>
      <w:r>
        <w:rPr>
          <w:rFonts w:ascii="宋体" w:hAnsi="宋体"/>
          <w:color w:val="000000" w:themeColor="text1"/>
          <w:sz w:val="24"/>
        </w:rPr>
        <w:t>401</w:t>
      </w:r>
      <w:r>
        <w:rPr>
          <w:rFonts w:ascii="宋体" w:hAnsi="宋体" w:hint="eastAsia"/>
          <w:color w:val="000000" w:themeColor="text1"/>
          <w:sz w:val="24"/>
        </w:rPr>
        <w:t>会议室</w:t>
      </w:r>
      <w:bookmarkStart w:id="32" w:name="_Toc35393634"/>
      <w:bookmarkStart w:id="33" w:name="_Toc28359017"/>
      <w:bookmarkStart w:id="34" w:name="_Toc35393803"/>
      <w:bookmarkStart w:id="35" w:name="_Toc28359094"/>
    </w:p>
    <w:p w14:paraId="51C9B61E"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六、公告期限</w:t>
      </w:r>
      <w:bookmarkEnd w:id="32"/>
      <w:bookmarkEnd w:id="33"/>
      <w:bookmarkEnd w:id="34"/>
      <w:bookmarkEnd w:id="35"/>
    </w:p>
    <w:p w14:paraId="425C7A8F"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自本公告发布之日起</w:t>
      </w:r>
      <w:r>
        <w:rPr>
          <w:rFonts w:ascii="宋体" w:hAnsi="宋体" w:cs="宋体"/>
          <w:color w:val="000000" w:themeColor="text1"/>
          <w:kern w:val="0"/>
          <w:sz w:val="24"/>
        </w:rPr>
        <w:t>3</w:t>
      </w:r>
      <w:r>
        <w:rPr>
          <w:rFonts w:ascii="宋体" w:hAnsi="宋体" w:cs="宋体"/>
          <w:color w:val="000000" w:themeColor="text1"/>
          <w:kern w:val="0"/>
          <w:sz w:val="24"/>
        </w:rPr>
        <w:t>个工作日。</w:t>
      </w:r>
      <w:bookmarkStart w:id="36" w:name="_Toc35393804"/>
      <w:bookmarkStart w:id="37" w:name="_Toc35393635"/>
    </w:p>
    <w:p w14:paraId="70D69BBC"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七、</w:t>
      </w:r>
      <w:bookmarkStart w:id="38" w:name="_Hlk69303228"/>
      <w:r>
        <w:rPr>
          <w:rFonts w:ascii="宋体" w:hAnsi="宋体" w:cs="宋体" w:hint="eastAsia"/>
          <w:b/>
          <w:color w:val="000000" w:themeColor="text1"/>
          <w:sz w:val="24"/>
        </w:rPr>
        <w:t>其他补充事宜</w:t>
      </w:r>
      <w:bookmarkEnd w:id="36"/>
      <w:bookmarkEnd w:id="37"/>
      <w:bookmarkEnd w:id="38"/>
    </w:p>
    <w:p w14:paraId="742168B0"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1.</w:t>
      </w:r>
      <w:r>
        <w:rPr>
          <w:rFonts w:ascii="宋体" w:hAnsi="宋体" w:cs="宋体" w:hint="eastAsia"/>
          <w:color w:val="000000" w:themeColor="text1"/>
          <w:kern w:val="0"/>
          <w:sz w:val="24"/>
        </w:rPr>
        <w:t>答疑事项：</w:t>
      </w:r>
    </w:p>
    <w:p w14:paraId="40BA2FA2"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1.1</w:t>
      </w:r>
      <w:r>
        <w:rPr>
          <w:rFonts w:ascii="宋体" w:hAnsi="宋体" w:cs="宋体"/>
          <w:color w:val="000000" w:themeColor="text1"/>
          <w:kern w:val="0"/>
          <w:sz w:val="24"/>
        </w:rPr>
        <w:t>本项目实行网下纸质答疑，凡对采购文件有任何疑问的（包括</w:t>
      </w:r>
      <w:r>
        <w:rPr>
          <w:rFonts w:ascii="宋体" w:hAnsi="宋体" w:cs="宋体" w:hint="eastAsia"/>
          <w:color w:val="000000" w:themeColor="text1"/>
          <w:kern w:val="0"/>
          <w:sz w:val="24"/>
        </w:rPr>
        <w:t>但不限于</w:t>
      </w:r>
      <w:r>
        <w:rPr>
          <w:rFonts w:ascii="宋体" w:hAnsi="宋体" w:cs="宋体"/>
          <w:color w:val="000000" w:themeColor="text1"/>
          <w:kern w:val="0"/>
          <w:sz w:val="24"/>
        </w:rPr>
        <w:t>认为采购文件的技术指标或参数存在排他性或歧</w:t>
      </w:r>
      <w:r>
        <w:rPr>
          <w:rFonts w:ascii="宋体" w:hAnsi="宋体" w:cs="宋体" w:hint="eastAsia"/>
          <w:color w:val="000000" w:themeColor="text1"/>
          <w:kern w:val="0"/>
          <w:sz w:val="24"/>
        </w:rPr>
        <w:t>视性条款），请供应商在获取采购文件或者采购文件公告期限届满之日起</w:t>
      </w:r>
      <w:r>
        <w:rPr>
          <w:rFonts w:ascii="宋体" w:hAnsi="宋体" w:cs="宋体"/>
          <w:color w:val="000000" w:themeColor="text1"/>
          <w:kern w:val="0"/>
          <w:sz w:val="24"/>
        </w:rPr>
        <w:t>7</w:t>
      </w:r>
      <w:r>
        <w:rPr>
          <w:rFonts w:ascii="宋体" w:hAnsi="宋体" w:cs="宋体"/>
          <w:color w:val="000000" w:themeColor="text1"/>
          <w:kern w:val="0"/>
          <w:sz w:val="24"/>
        </w:rPr>
        <w:t>个工作日内对采购文件提出质疑，根据《</w:t>
      </w:r>
      <w:r>
        <w:rPr>
          <w:rFonts w:ascii="宋体" w:hAnsi="宋体" w:cs="宋体" w:hint="eastAsia"/>
          <w:color w:val="000000" w:themeColor="text1"/>
          <w:kern w:val="0"/>
          <w:sz w:val="24"/>
        </w:rPr>
        <w:t>中华人民共和国政府采购法</w:t>
      </w:r>
      <w:r>
        <w:rPr>
          <w:rFonts w:ascii="宋体" w:hAnsi="宋体" w:cs="宋体"/>
          <w:color w:val="000000" w:themeColor="text1"/>
          <w:kern w:val="0"/>
          <w:sz w:val="24"/>
        </w:rPr>
        <w:t>》</w:t>
      </w:r>
      <w:r>
        <w:rPr>
          <w:rFonts w:ascii="宋体" w:hAnsi="宋体" w:cs="宋体" w:hint="eastAsia"/>
          <w:color w:val="000000" w:themeColor="text1"/>
          <w:kern w:val="0"/>
          <w:sz w:val="24"/>
        </w:rPr>
        <w:t>第六章</w:t>
      </w:r>
      <w:r>
        <w:rPr>
          <w:rFonts w:ascii="宋体" w:hAnsi="宋体" w:cs="宋体"/>
          <w:color w:val="000000" w:themeColor="text1"/>
          <w:kern w:val="0"/>
          <w:sz w:val="24"/>
        </w:rPr>
        <w:t>、《</w:t>
      </w:r>
      <w:r>
        <w:rPr>
          <w:rFonts w:ascii="宋体" w:hAnsi="宋体" w:cs="宋体" w:hint="eastAsia"/>
          <w:color w:val="000000" w:themeColor="text1"/>
          <w:kern w:val="0"/>
          <w:sz w:val="24"/>
        </w:rPr>
        <w:t>中华人民共和国政府采购法实施条例</w:t>
      </w:r>
      <w:r>
        <w:rPr>
          <w:rFonts w:ascii="宋体" w:hAnsi="宋体" w:cs="宋体"/>
          <w:color w:val="000000" w:themeColor="text1"/>
          <w:kern w:val="0"/>
          <w:sz w:val="24"/>
        </w:rPr>
        <w:t>》的有关质疑的指引及要求填写质疑函件，并将质疑函件以及相关质疑内容的证明材料原件送达深圳市深水</w:t>
      </w:r>
      <w:proofErr w:type="gramStart"/>
      <w:r>
        <w:rPr>
          <w:rFonts w:ascii="宋体" w:hAnsi="宋体" w:cs="宋体"/>
          <w:color w:val="000000" w:themeColor="text1"/>
          <w:kern w:val="0"/>
          <w:sz w:val="24"/>
        </w:rPr>
        <w:t>水务</w:t>
      </w:r>
      <w:proofErr w:type="gramEnd"/>
      <w:r>
        <w:rPr>
          <w:rFonts w:ascii="宋体" w:hAnsi="宋体" w:cs="宋体"/>
          <w:color w:val="000000" w:themeColor="text1"/>
          <w:kern w:val="0"/>
          <w:sz w:val="24"/>
        </w:rPr>
        <w:t>咨询有限公司，逾期不受理。</w:t>
      </w:r>
    </w:p>
    <w:p w14:paraId="41C231E4"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1.2</w:t>
      </w:r>
      <w:r>
        <w:rPr>
          <w:rFonts w:ascii="宋体" w:hAnsi="宋体" w:cs="宋体"/>
          <w:color w:val="000000" w:themeColor="text1"/>
          <w:kern w:val="0"/>
          <w:sz w:val="24"/>
        </w:rPr>
        <w:t>供应商有义务在招标活动期间浏览本公告</w:t>
      </w:r>
      <w:r>
        <w:rPr>
          <w:rFonts w:ascii="宋体" w:hAnsi="宋体" w:cs="宋体"/>
          <w:color w:val="000000" w:themeColor="text1"/>
          <w:kern w:val="0"/>
          <w:sz w:val="24"/>
        </w:rPr>
        <w:t>“</w:t>
      </w:r>
      <w:r>
        <w:rPr>
          <w:rFonts w:ascii="宋体" w:hAnsi="宋体" w:cs="宋体" w:hint="eastAsia"/>
          <w:color w:val="000000" w:themeColor="text1"/>
          <w:kern w:val="0"/>
          <w:sz w:val="24"/>
        </w:rPr>
        <w:t>七</w:t>
      </w:r>
      <w:r>
        <w:rPr>
          <w:rFonts w:ascii="宋体" w:hAnsi="宋体" w:cs="宋体"/>
          <w:color w:val="000000" w:themeColor="text1"/>
          <w:kern w:val="0"/>
          <w:sz w:val="24"/>
        </w:rPr>
        <w:t>、</w:t>
      </w:r>
      <w:r>
        <w:rPr>
          <w:rFonts w:ascii="宋体" w:hAnsi="宋体" w:cs="宋体" w:hint="eastAsia"/>
          <w:color w:val="000000" w:themeColor="text1"/>
          <w:kern w:val="0"/>
          <w:sz w:val="24"/>
        </w:rPr>
        <w:t>其他补充事宜</w:t>
      </w:r>
      <w:r>
        <w:rPr>
          <w:rFonts w:ascii="宋体" w:hAnsi="宋体" w:cs="宋体"/>
          <w:color w:val="000000" w:themeColor="text1"/>
          <w:kern w:val="0"/>
          <w:sz w:val="24"/>
        </w:rPr>
        <w:t>”</w:t>
      </w:r>
      <w:r>
        <w:rPr>
          <w:rFonts w:ascii="宋体" w:hAnsi="宋体" w:cs="宋体"/>
          <w:color w:val="000000" w:themeColor="text1"/>
          <w:kern w:val="0"/>
          <w:sz w:val="24"/>
        </w:rPr>
        <w:t>中的相关网站，招标人在上述网站上公布的与本次招标项目有关的信息视为已送达各供应商。采购代理机</w:t>
      </w:r>
      <w:r>
        <w:rPr>
          <w:rFonts w:ascii="宋体" w:hAnsi="宋体" w:cs="宋体"/>
          <w:color w:val="000000" w:themeColor="text1"/>
          <w:kern w:val="0"/>
          <w:sz w:val="24"/>
        </w:rPr>
        <w:lastRenderedPageBreak/>
        <w:t>构将答疑情况或相关的补充公告（说明）在相关网站公布，请供应商及时关注本项目的投标答疑情况。供应商因疏忽，未及时登录相关网站了解相关的答疑情况及补充说明，产生的不利后果由供应商自行承担。</w:t>
      </w:r>
    </w:p>
    <w:p w14:paraId="5200E213"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2.</w:t>
      </w:r>
      <w:r>
        <w:rPr>
          <w:rFonts w:ascii="宋体" w:hAnsi="宋体" w:cs="宋体" w:hint="eastAsia"/>
          <w:color w:val="000000" w:themeColor="text1"/>
          <w:kern w:val="0"/>
          <w:sz w:val="24"/>
        </w:rPr>
        <w:t>信息发布平台：</w:t>
      </w:r>
    </w:p>
    <w:p w14:paraId="06EDE279"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深圳海关门户网（</w:t>
      </w:r>
      <w:r>
        <w:rPr>
          <w:rFonts w:ascii="宋体" w:hAnsi="宋体" w:cs="宋体" w:hint="eastAsia"/>
          <w:color w:val="000000" w:themeColor="text1"/>
          <w:kern w:val="0"/>
          <w:sz w:val="24"/>
        </w:rPr>
        <w:t>http:</w:t>
      </w:r>
      <w:r>
        <w:rPr>
          <w:rFonts w:ascii="宋体" w:hAnsi="宋体" w:cs="宋体" w:hint="eastAsia"/>
          <w:color w:val="000000" w:themeColor="text1"/>
          <w:kern w:val="0"/>
          <w:sz w:val="24"/>
        </w:rPr>
        <w:t>//shenzhen.customs.gov.cn</w:t>
      </w:r>
      <w:r>
        <w:rPr>
          <w:rFonts w:ascii="宋体" w:hAnsi="宋体" w:cs="宋体" w:hint="eastAsia"/>
          <w:color w:val="000000" w:themeColor="text1"/>
          <w:kern w:val="0"/>
          <w:sz w:val="24"/>
        </w:rPr>
        <w:t>）</w:t>
      </w:r>
      <w:r>
        <w:rPr>
          <w:rFonts w:ascii="宋体" w:hAnsi="宋体" w:cs="宋体"/>
          <w:color w:val="000000" w:themeColor="text1"/>
          <w:kern w:val="0"/>
          <w:sz w:val="24"/>
        </w:rPr>
        <w:t>；</w:t>
      </w:r>
    </w:p>
    <w:p w14:paraId="6F160130"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深圳市深水</w:t>
      </w:r>
      <w:proofErr w:type="gramStart"/>
      <w:r>
        <w:rPr>
          <w:rFonts w:ascii="宋体" w:hAnsi="宋体" w:cs="宋体" w:hint="eastAsia"/>
          <w:color w:val="000000" w:themeColor="text1"/>
          <w:kern w:val="0"/>
          <w:sz w:val="24"/>
        </w:rPr>
        <w:t>水务</w:t>
      </w:r>
      <w:proofErr w:type="gramEnd"/>
      <w:r>
        <w:rPr>
          <w:rFonts w:ascii="宋体" w:hAnsi="宋体" w:cs="宋体" w:hint="eastAsia"/>
          <w:color w:val="000000" w:themeColor="text1"/>
          <w:kern w:val="0"/>
          <w:sz w:val="24"/>
        </w:rPr>
        <w:t>咨询有限公司官网（</w:t>
      </w:r>
      <w:r>
        <w:rPr>
          <w:rFonts w:ascii="宋体" w:hAnsi="宋体" w:cs="宋体"/>
          <w:color w:val="000000" w:themeColor="text1"/>
          <w:kern w:val="0"/>
          <w:sz w:val="24"/>
        </w:rPr>
        <w:t>http://www.szsszx.com/</w:t>
      </w:r>
      <w:bookmarkStart w:id="39" w:name="_Toc28359018"/>
      <w:bookmarkStart w:id="40" w:name="_Toc35393805"/>
      <w:bookmarkStart w:id="41" w:name="_Toc35393636"/>
      <w:bookmarkStart w:id="42" w:name="_Toc28359095"/>
      <w:r>
        <w:rPr>
          <w:rFonts w:ascii="宋体" w:hAnsi="宋体" w:cs="宋体" w:hint="eastAsia"/>
          <w:color w:val="000000" w:themeColor="text1"/>
          <w:kern w:val="0"/>
          <w:sz w:val="24"/>
        </w:rPr>
        <w:t>）。</w:t>
      </w:r>
    </w:p>
    <w:p w14:paraId="3A388859" w14:textId="77777777" w:rsidR="00804196" w:rsidRDefault="00B742EA">
      <w:pPr>
        <w:spacing w:line="360" w:lineRule="auto"/>
        <w:rPr>
          <w:rFonts w:ascii="宋体" w:hAnsi="宋体" w:cs="宋体"/>
          <w:b/>
          <w:color w:val="000000" w:themeColor="text1"/>
          <w:sz w:val="24"/>
        </w:rPr>
      </w:pPr>
      <w:r>
        <w:rPr>
          <w:rFonts w:ascii="宋体" w:hAnsi="宋体" w:cs="宋体" w:hint="eastAsia"/>
          <w:b/>
          <w:color w:val="000000" w:themeColor="text1"/>
          <w:sz w:val="24"/>
        </w:rPr>
        <w:t>八、凡对本次采购提出询问，请按</w:t>
      </w:r>
      <w:r>
        <w:rPr>
          <w:rFonts w:ascii="宋体" w:hAnsi="宋体" w:cs="宋体"/>
          <w:b/>
          <w:color w:val="000000" w:themeColor="text1"/>
          <w:sz w:val="24"/>
        </w:rPr>
        <w:t>以下方式</w:t>
      </w:r>
      <w:r>
        <w:rPr>
          <w:rFonts w:ascii="宋体" w:hAnsi="宋体" w:cs="宋体" w:hint="eastAsia"/>
          <w:b/>
          <w:color w:val="000000" w:themeColor="text1"/>
          <w:sz w:val="24"/>
        </w:rPr>
        <w:t>联系。</w:t>
      </w:r>
      <w:bookmarkEnd w:id="39"/>
      <w:bookmarkEnd w:id="40"/>
      <w:bookmarkEnd w:id="41"/>
      <w:bookmarkEnd w:id="42"/>
    </w:p>
    <w:p w14:paraId="25D38631" w14:textId="77777777" w:rsidR="00804196" w:rsidRDefault="00B742EA">
      <w:pPr>
        <w:spacing w:line="360" w:lineRule="auto"/>
        <w:ind w:firstLineChars="200" w:firstLine="480"/>
        <w:rPr>
          <w:rFonts w:ascii="宋体" w:hAnsi="宋体" w:cs="宋体"/>
          <w:bCs/>
          <w:color w:val="000000" w:themeColor="text1"/>
          <w:sz w:val="24"/>
        </w:rPr>
      </w:pPr>
      <w:bookmarkStart w:id="43" w:name="_Toc28359096"/>
      <w:bookmarkStart w:id="44" w:name="_Toc28359019"/>
      <w:bookmarkStart w:id="45" w:name="_Toc35393637"/>
      <w:bookmarkStart w:id="46" w:name="_Toc35393806"/>
      <w:r>
        <w:rPr>
          <w:rFonts w:ascii="宋体" w:hAnsi="宋体" w:cs="宋体"/>
          <w:bCs/>
          <w:color w:val="000000" w:themeColor="text1"/>
          <w:sz w:val="24"/>
        </w:rPr>
        <w:t>1.</w:t>
      </w:r>
      <w:r>
        <w:rPr>
          <w:rFonts w:ascii="宋体" w:hAnsi="宋体" w:cs="宋体"/>
          <w:bCs/>
          <w:color w:val="000000" w:themeColor="text1"/>
          <w:sz w:val="24"/>
        </w:rPr>
        <w:t>采购人信息</w:t>
      </w:r>
      <w:bookmarkEnd w:id="43"/>
      <w:bookmarkEnd w:id="44"/>
      <w:bookmarkEnd w:id="45"/>
      <w:bookmarkEnd w:id="46"/>
    </w:p>
    <w:p w14:paraId="3ECFC0B2"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名称：中华人民共和国深圳海关缉私局</w:t>
      </w:r>
    </w:p>
    <w:p w14:paraId="43203DA9"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地址：深圳市罗湖区和平路</w:t>
      </w:r>
      <w:r>
        <w:rPr>
          <w:rFonts w:ascii="宋体" w:hAnsi="宋体" w:hint="eastAsia"/>
          <w:color w:val="000000" w:themeColor="text1"/>
          <w:sz w:val="24"/>
        </w:rPr>
        <w:t>1087</w:t>
      </w:r>
      <w:r>
        <w:rPr>
          <w:rFonts w:ascii="宋体" w:hAnsi="宋体" w:hint="eastAsia"/>
          <w:color w:val="000000" w:themeColor="text1"/>
          <w:sz w:val="24"/>
        </w:rPr>
        <w:t>号</w:t>
      </w:r>
    </w:p>
    <w:p w14:paraId="46EA63CC" w14:textId="77777777" w:rsidR="00804196" w:rsidRDefault="00B742EA">
      <w:pPr>
        <w:spacing w:line="360" w:lineRule="auto"/>
        <w:ind w:firstLineChars="200" w:firstLine="480"/>
        <w:rPr>
          <w:rFonts w:ascii="宋体" w:hAnsi="宋体" w:cs="宋体"/>
          <w:bCs/>
          <w:color w:val="000000" w:themeColor="text1"/>
          <w:sz w:val="24"/>
        </w:rPr>
      </w:pPr>
      <w:bookmarkStart w:id="47" w:name="_Toc28359097"/>
      <w:bookmarkStart w:id="48" w:name="_Toc35393638"/>
      <w:bookmarkStart w:id="49" w:name="_Toc28359020"/>
      <w:bookmarkStart w:id="50" w:name="_Toc35393807"/>
      <w:r>
        <w:rPr>
          <w:rFonts w:ascii="宋体" w:hAnsi="宋体" w:cs="宋体" w:hint="eastAsia"/>
          <w:bCs/>
          <w:color w:val="000000" w:themeColor="text1"/>
          <w:sz w:val="24"/>
        </w:rPr>
        <w:t>联系方式：刘先生</w:t>
      </w:r>
      <w:r>
        <w:rPr>
          <w:rFonts w:ascii="宋体" w:hAnsi="宋体" w:cs="宋体" w:hint="eastAsia"/>
          <w:bCs/>
          <w:color w:val="000000" w:themeColor="text1"/>
          <w:sz w:val="24"/>
        </w:rPr>
        <w:t xml:space="preserve"> 0755-84394179</w:t>
      </w:r>
    </w:p>
    <w:p w14:paraId="29035610"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采购人监督投诉电话：</w:t>
      </w:r>
      <w:r>
        <w:rPr>
          <w:rFonts w:ascii="宋体" w:hAnsi="宋体" w:cs="宋体" w:hint="eastAsia"/>
          <w:bCs/>
          <w:color w:val="000000" w:themeColor="text1"/>
          <w:sz w:val="24"/>
        </w:rPr>
        <w:t>0755-84398457</w:t>
      </w:r>
    </w:p>
    <w:p w14:paraId="00096C3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bCs/>
          <w:color w:val="000000" w:themeColor="text1"/>
          <w:sz w:val="24"/>
        </w:rPr>
        <w:t>采购代理机构信息</w:t>
      </w:r>
      <w:bookmarkEnd w:id="47"/>
      <w:bookmarkEnd w:id="48"/>
      <w:bookmarkEnd w:id="49"/>
      <w:bookmarkEnd w:id="50"/>
    </w:p>
    <w:p w14:paraId="04887F7A"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名称：深圳市深水</w:t>
      </w:r>
      <w:proofErr w:type="gramStart"/>
      <w:r>
        <w:rPr>
          <w:rFonts w:ascii="宋体" w:hAnsi="宋体" w:hint="eastAsia"/>
          <w:color w:val="000000" w:themeColor="text1"/>
          <w:sz w:val="24"/>
        </w:rPr>
        <w:t>水务</w:t>
      </w:r>
      <w:proofErr w:type="gramEnd"/>
      <w:r>
        <w:rPr>
          <w:rFonts w:ascii="宋体" w:hAnsi="宋体" w:hint="eastAsia"/>
          <w:color w:val="000000" w:themeColor="text1"/>
          <w:sz w:val="24"/>
        </w:rPr>
        <w:t>咨询有限公司</w:t>
      </w:r>
    </w:p>
    <w:p w14:paraId="038F1F7A"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地址：深圳市罗湖区清水河街道清水河社区清水河一路</w:t>
      </w:r>
      <w:r>
        <w:rPr>
          <w:rFonts w:ascii="宋体" w:hAnsi="宋体"/>
          <w:color w:val="000000" w:themeColor="text1"/>
          <w:sz w:val="24"/>
        </w:rPr>
        <w:t>112</w:t>
      </w:r>
      <w:r>
        <w:rPr>
          <w:rFonts w:ascii="宋体" w:hAnsi="宋体"/>
          <w:color w:val="000000" w:themeColor="text1"/>
          <w:sz w:val="24"/>
        </w:rPr>
        <w:t>号罗湖投资控股大厦裙楼</w:t>
      </w:r>
      <w:r>
        <w:rPr>
          <w:rFonts w:ascii="宋体" w:hAnsi="宋体"/>
          <w:color w:val="000000" w:themeColor="text1"/>
          <w:sz w:val="24"/>
        </w:rPr>
        <w:t>401</w:t>
      </w:r>
    </w:p>
    <w:p w14:paraId="24B73646" w14:textId="77777777" w:rsidR="00804196" w:rsidRDefault="00B742E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联系方式：</w:t>
      </w:r>
      <w:bookmarkStart w:id="51" w:name="_Toc28359021"/>
      <w:bookmarkStart w:id="52" w:name="_Toc28359098"/>
      <w:bookmarkStart w:id="53" w:name="_Toc35393639"/>
      <w:bookmarkStart w:id="54" w:name="_Toc35393808"/>
      <w:r>
        <w:rPr>
          <w:rFonts w:ascii="宋体" w:hAnsi="宋体" w:hint="eastAsia"/>
          <w:color w:val="000000" w:themeColor="text1"/>
          <w:sz w:val="24"/>
        </w:rPr>
        <w:t>庄晓琴</w:t>
      </w:r>
      <w:r>
        <w:rPr>
          <w:rFonts w:ascii="宋体" w:hAnsi="宋体"/>
          <w:color w:val="000000" w:themeColor="text1"/>
          <w:sz w:val="24"/>
        </w:rPr>
        <w:t>0755-25165821/13688812350/</w:t>
      </w:r>
      <w:r>
        <w:rPr>
          <w:color w:val="000000" w:themeColor="text1"/>
        </w:rPr>
        <w:t xml:space="preserve"> </w:t>
      </w:r>
      <w:r>
        <w:rPr>
          <w:rFonts w:ascii="宋体" w:hAnsi="宋体"/>
          <w:color w:val="000000" w:themeColor="text1"/>
          <w:sz w:val="24"/>
        </w:rPr>
        <w:t>Email</w:t>
      </w:r>
      <w:r>
        <w:rPr>
          <w:rFonts w:ascii="宋体" w:hAnsi="宋体"/>
          <w:color w:val="000000" w:themeColor="text1"/>
          <w:sz w:val="24"/>
        </w:rPr>
        <w:t>：</w:t>
      </w:r>
      <w:r>
        <w:rPr>
          <w:rFonts w:ascii="宋体" w:hAnsi="宋体"/>
          <w:color w:val="000000" w:themeColor="text1"/>
          <w:sz w:val="24"/>
        </w:rPr>
        <w:t>498174886@qq.com</w:t>
      </w:r>
    </w:p>
    <w:p w14:paraId="23A9F07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bCs/>
          <w:color w:val="000000" w:themeColor="text1"/>
          <w:sz w:val="24"/>
        </w:rPr>
        <w:t>项目联系方式</w:t>
      </w:r>
      <w:bookmarkEnd w:id="51"/>
      <w:bookmarkEnd w:id="52"/>
      <w:bookmarkEnd w:id="53"/>
      <w:bookmarkEnd w:id="54"/>
    </w:p>
    <w:p w14:paraId="497BE9F7" w14:textId="77777777" w:rsidR="00804196" w:rsidRDefault="00B742EA">
      <w:pPr>
        <w:spacing w:line="360" w:lineRule="auto"/>
        <w:ind w:firstLineChars="200" w:firstLine="480"/>
        <w:rPr>
          <w:rFonts w:ascii="宋体" w:hAnsi="宋体" w:cstheme="minorBidi"/>
          <w:color w:val="000000" w:themeColor="text1"/>
          <w:sz w:val="24"/>
        </w:rPr>
      </w:pPr>
      <w:r>
        <w:rPr>
          <w:rFonts w:ascii="宋体" w:hAnsi="宋体" w:cstheme="minorBidi" w:hint="eastAsia"/>
          <w:color w:val="000000" w:themeColor="text1"/>
          <w:sz w:val="24"/>
        </w:rPr>
        <w:t>项目联系人：庄晓琴、李夏冰</w:t>
      </w:r>
    </w:p>
    <w:p w14:paraId="31CB7A8E" w14:textId="77777777" w:rsidR="00804196" w:rsidRDefault="00B742EA">
      <w:pPr>
        <w:spacing w:line="360" w:lineRule="auto"/>
        <w:ind w:firstLineChars="200" w:firstLine="480"/>
        <w:rPr>
          <w:rFonts w:ascii="宋体" w:hAnsi="宋体"/>
          <w:color w:val="000000" w:themeColor="text1"/>
          <w:sz w:val="24"/>
        </w:rPr>
      </w:pPr>
      <w:r>
        <w:rPr>
          <w:rFonts w:ascii="宋体" w:hAnsi="宋体" w:cstheme="minorBidi" w:hint="eastAsia"/>
          <w:color w:val="000000" w:themeColor="text1"/>
          <w:sz w:val="24"/>
        </w:rPr>
        <w:t>电</w:t>
      </w:r>
      <w:r>
        <w:rPr>
          <w:rFonts w:ascii="宋体" w:hAnsi="宋体" w:cstheme="minorBidi"/>
          <w:color w:val="000000" w:themeColor="text1"/>
          <w:sz w:val="24"/>
        </w:rPr>
        <w:t xml:space="preserve"> </w:t>
      </w:r>
      <w:r>
        <w:rPr>
          <w:rFonts w:ascii="宋体" w:hAnsi="宋体" w:cstheme="minorBidi" w:hint="eastAsia"/>
          <w:color w:val="000000" w:themeColor="text1"/>
          <w:sz w:val="24"/>
        </w:rPr>
        <w:t>话：</w:t>
      </w:r>
      <w:r>
        <w:rPr>
          <w:rFonts w:ascii="宋体" w:hAnsi="宋体" w:cstheme="minorBidi"/>
          <w:color w:val="000000" w:themeColor="text1"/>
          <w:sz w:val="24"/>
        </w:rPr>
        <w:t>13688812350</w:t>
      </w:r>
      <w:r>
        <w:rPr>
          <w:rFonts w:ascii="宋体" w:hAnsi="宋体" w:cstheme="minorBidi"/>
          <w:color w:val="000000" w:themeColor="text1"/>
          <w:sz w:val="24"/>
        </w:rPr>
        <w:t>、</w:t>
      </w:r>
      <w:r>
        <w:rPr>
          <w:rFonts w:ascii="宋体" w:hAnsi="宋体" w:cstheme="minorBidi"/>
          <w:color w:val="000000" w:themeColor="text1"/>
          <w:sz w:val="24"/>
        </w:rPr>
        <w:t>13923045645</w:t>
      </w:r>
    </w:p>
    <w:p w14:paraId="66295A8C" w14:textId="77777777" w:rsidR="00804196" w:rsidRDefault="00804196">
      <w:pPr>
        <w:pStyle w:val="-11"/>
        <w:ind w:right="240" w:firstLineChars="0"/>
        <w:jc w:val="right"/>
        <w:rPr>
          <w:rFonts w:ascii="宋体" w:hAnsi="宋体"/>
          <w:color w:val="000000" w:themeColor="text1"/>
          <w:sz w:val="24"/>
          <w:szCs w:val="24"/>
        </w:rPr>
      </w:pPr>
      <w:bookmarkStart w:id="55" w:name="_Toc467278591"/>
    </w:p>
    <w:p w14:paraId="5B839934" w14:textId="77777777" w:rsidR="00804196" w:rsidRDefault="00B742EA">
      <w:pPr>
        <w:pStyle w:val="-11"/>
        <w:ind w:firstLineChars="0"/>
        <w:jc w:val="right"/>
        <w:rPr>
          <w:rFonts w:ascii="宋体" w:hAnsi="宋体"/>
          <w:color w:val="000000" w:themeColor="text1"/>
          <w:sz w:val="24"/>
          <w:szCs w:val="24"/>
        </w:rPr>
      </w:pPr>
      <w:r>
        <w:rPr>
          <w:rFonts w:ascii="宋体" w:hAnsi="宋体" w:hint="eastAsia"/>
          <w:color w:val="000000" w:themeColor="text1"/>
          <w:sz w:val="24"/>
          <w:szCs w:val="24"/>
        </w:rPr>
        <w:t>深圳市深水</w:t>
      </w:r>
      <w:proofErr w:type="gramStart"/>
      <w:r>
        <w:rPr>
          <w:rFonts w:ascii="宋体" w:hAnsi="宋体" w:hint="eastAsia"/>
          <w:color w:val="000000" w:themeColor="text1"/>
          <w:sz w:val="24"/>
          <w:szCs w:val="24"/>
        </w:rPr>
        <w:t>水务</w:t>
      </w:r>
      <w:proofErr w:type="gramEnd"/>
      <w:r>
        <w:rPr>
          <w:rFonts w:ascii="宋体" w:hAnsi="宋体" w:hint="eastAsia"/>
          <w:color w:val="000000" w:themeColor="text1"/>
          <w:sz w:val="24"/>
          <w:szCs w:val="24"/>
        </w:rPr>
        <w:t>咨询有限公司</w:t>
      </w:r>
    </w:p>
    <w:p w14:paraId="629952C1" w14:textId="77777777" w:rsidR="00804196" w:rsidRDefault="00B742EA">
      <w:pPr>
        <w:pStyle w:val="-11"/>
        <w:ind w:firstLineChars="0"/>
        <w:jc w:val="right"/>
        <w:rPr>
          <w:rStyle w:val="12"/>
          <w:rFonts w:ascii="宋体" w:hAnsi="宋体" w:cs="Times New Roman"/>
          <w:b w:val="0"/>
          <w:bCs w:val="0"/>
          <w:color w:val="000000" w:themeColor="text1"/>
          <w:kern w:val="2"/>
          <w:sz w:val="24"/>
          <w:szCs w:val="24"/>
        </w:rPr>
      </w:pPr>
      <w:r>
        <w:rPr>
          <w:rFonts w:ascii="宋体" w:hAnsi="宋体"/>
          <w:color w:val="000000" w:themeColor="text1"/>
          <w:sz w:val="24"/>
          <w:szCs w:val="24"/>
        </w:rPr>
        <w:t xml:space="preserve">  </w:t>
      </w:r>
      <w:bookmarkStart w:id="56" w:name="_Hlk70253917"/>
      <w:r>
        <w:rPr>
          <w:rFonts w:ascii="宋体" w:hAnsi="宋体" w:hint="eastAsia"/>
          <w:color w:val="000000" w:themeColor="text1"/>
          <w:sz w:val="24"/>
          <w:szCs w:val="24"/>
        </w:rPr>
        <w:t>2024</w:t>
      </w:r>
      <w:r>
        <w:rPr>
          <w:rFonts w:ascii="宋体" w:hAnsi="宋体" w:hint="eastAsia"/>
          <w:color w:val="000000" w:themeColor="text1"/>
          <w:sz w:val="24"/>
          <w:szCs w:val="24"/>
        </w:rPr>
        <w:t>年</w:t>
      </w:r>
      <w:r>
        <w:rPr>
          <w:rFonts w:ascii="宋体" w:hAnsi="宋体" w:hint="eastAsia"/>
          <w:color w:val="000000" w:themeColor="text1"/>
          <w:sz w:val="24"/>
          <w:szCs w:val="24"/>
        </w:rPr>
        <w:t>11</w:t>
      </w:r>
      <w:r>
        <w:rPr>
          <w:rFonts w:ascii="宋体" w:hAnsi="宋体" w:hint="eastAsia"/>
          <w:color w:val="000000" w:themeColor="text1"/>
          <w:sz w:val="24"/>
          <w:szCs w:val="24"/>
        </w:rPr>
        <w:t>月</w:t>
      </w:r>
      <w:r>
        <w:rPr>
          <w:rFonts w:ascii="宋体" w:hAnsi="宋体" w:hint="eastAsia"/>
          <w:color w:val="000000" w:themeColor="text1"/>
          <w:sz w:val="24"/>
          <w:szCs w:val="24"/>
        </w:rPr>
        <w:t>4</w:t>
      </w:r>
      <w:r>
        <w:rPr>
          <w:rFonts w:ascii="宋体" w:hAnsi="宋体" w:hint="eastAsia"/>
          <w:color w:val="000000" w:themeColor="text1"/>
          <w:sz w:val="24"/>
          <w:szCs w:val="24"/>
        </w:rPr>
        <w:t>日</w:t>
      </w:r>
      <w:bookmarkEnd w:id="56"/>
    </w:p>
    <w:bookmarkEnd w:id="8"/>
    <w:p w14:paraId="2F08A169" w14:textId="77777777" w:rsidR="00804196" w:rsidRDefault="00B742EA">
      <w:pPr>
        <w:widowControl/>
        <w:jc w:val="left"/>
        <w:rPr>
          <w:rStyle w:val="12"/>
          <w:rFonts w:ascii="宋体" w:hAnsi="宋体" w:cs="宋体"/>
          <w:color w:val="000000" w:themeColor="text1"/>
          <w:sz w:val="28"/>
          <w:szCs w:val="28"/>
        </w:rPr>
      </w:pPr>
      <w:r>
        <w:rPr>
          <w:rStyle w:val="12"/>
          <w:rFonts w:ascii="宋体" w:hAnsi="宋体" w:cs="宋体"/>
          <w:color w:val="000000" w:themeColor="text1"/>
          <w:sz w:val="28"/>
          <w:szCs w:val="28"/>
        </w:rPr>
        <w:br w:type="page"/>
      </w:r>
    </w:p>
    <w:p w14:paraId="7925172D" w14:textId="77777777" w:rsidR="00804196" w:rsidRDefault="00B742EA">
      <w:pPr>
        <w:jc w:val="center"/>
        <w:outlineLvl w:val="0"/>
        <w:rPr>
          <w:rFonts w:ascii="宋体" w:hAnsi="宋体" w:cs="宋体"/>
          <w:b/>
          <w:color w:val="000000" w:themeColor="text1"/>
          <w:sz w:val="32"/>
          <w:szCs w:val="32"/>
        </w:rPr>
      </w:pPr>
      <w:bookmarkStart w:id="57" w:name="_Toc151802110"/>
      <w:r>
        <w:rPr>
          <w:rStyle w:val="12"/>
          <w:rFonts w:ascii="宋体" w:hAnsi="宋体" w:cs="宋体" w:hint="eastAsia"/>
          <w:color w:val="000000" w:themeColor="text1"/>
          <w:sz w:val="28"/>
          <w:szCs w:val="28"/>
        </w:rPr>
        <w:lastRenderedPageBreak/>
        <w:t>第二章</w:t>
      </w:r>
      <w:r>
        <w:rPr>
          <w:rStyle w:val="12"/>
          <w:rFonts w:ascii="宋体" w:hAnsi="宋体" w:cs="宋体"/>
          <w:color w:val="000000" w:themeColor="text1"/>
          <w:sz w:val="28"/>
          <w:szCs w:val="28"/>
        </w:rPr>
        <w:t xml:space="preserve"> </w:t>
      </w:r>
      <w:r>
        <w:rPr>
          <w:rFonts w:ascii="宋体" w:hAnsi="宋体" w:cs="宋体"/>
          <w:b/>
          <w:bCs/>
          <w:color w:val="000000" w:themeColor="text1"/>
          <w:kern w:val="44"/>
          <w:sz w:val="28"/>
          <w:szCs w:val="28"/>
        </w:rPr>
        <w:t>竞争性磋商</w:t>
      </w:r>
      <w:r>
        <w:rPr>
          <w:rStyle w:val="12"/>
          <w:rFonts w:ascii="宋体" w:hAnsi="宋体" w:cs="宋体" w:hint="eastAsia"/>
          <w:color w:val="000000" w:themeColor="text1"/>
          <w:sz w:val="28"/>
          <w:szCs w:val="28"/>
        </w:rPr>
        <w:t>须知</w:t>
      </w:r>
      <w:bookmarkEnd w:id="55"/>
      <w:bookmarkEnd w:id="57"/>
    </w:p>
    <w:p w14:paraId="1EF717FB" w14:textId="77777777" w:rsidR="00804196" w:rsidRDefault="00B742EA">
      <w:pPr>
        <w:spacing w:beforeLines="50" w:before="156" w:afterLines="100" w:after="312"/>
        <w:jc w:val="center"/>
        <w:outlineLvl w:val="1"/>
        <w:rPr>
          <w:rStyle w:val="12"/>
          <w:rFonts w:ascii="宋体" w:hAnsi="宋体" w:cs="宋体"/>
          <w:color w:val="000000" w:themeColor="text1"/>
          <w:sz w:val="24"/>
          <w:szCs w:val="24"/>
        </w:rPr>
      </w:pPr>
      <w:bookmarkStart w:id="58" w:name="_Toc28026"/>
      <w:bookmarkStart w:id="59" w:name="_Toc151802111"/>
      <w:bookmarkStart w:id="60" w:name="_Toc13553"/>
      <w:r>
        <w:rPr>
          <w:rFonts w:ascii="宋体" w:hAnsi="宋体" w:cs="宋体"/>
          <w:b/>
          <w:bCs/>
          <w:color w:val="000000" w:themeColor="text1"/>
          <w:sz w:val="24"/>
        </w:rPr>
        <w:t>竞争性磋商</w:t>
      </w:r>
      <w:r>
        <w:rPr>
          <w:rFonts w:ascii="宋体" w:hAnsi="宋体" w:cs="宋体" w:hint="eastAsia"/>
          <w:b/>
          <w:bCs/>
          <w:color w:val="000000" w:themeColor="text1"/>
          <w:sz w:val="24"/>
        </w:rPr>
        <w:t>须知前附表</w:t>
      </w:r>
      <w:bookmarkEnd w:id="58"/>
      <w:bookmarkEnd w:id="59"/>
      <w:bookmarkEnd w:id="60"/>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22"/>
        <w:gridCol w:w="6216"/>
      </w:tblGrid>
      <w:tr w:rsidR="00804196" w14:paraId="7EDEDB77" w14:textId="77777777">
        <w:trPr>
          <w:trHeight w:val="532"/>
          <w:tblHeader/>
          <w:jc w:val="center"/>
        </w:trPr>
        <w:tc>
          <w:tcPr>
            <w:tcW w:w="993" w:type="dxa"/>
            <w:tcBorders>
              <w:top w:val="single" w:sz="4" w:space="0" w:color="auto"/>
              <w:left w:val="single" w:sz="4" w:space="0" w:color="auto"/>
              <w:bottom w:val="single" w:sz="4" w:space="0" w:color="auto"/>
              <w:right w:val="single" w:sz="4" w:space="0" w:color="auto"/>
            </w:tcBorders>
            <w:vAlign w:val="center"/>
          </w:tcPr>
          <w:bookmarkEnd w:id="6"/>
          <w:p w14:paraId="085FAAC4"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条款号</w:t>
            </w:r>
          </w:p>
        </w:tc>
        <w:tc>
          <w:tcPr>
            <w:tcW w:w="2022" w:type="dxa"/>
            <w:tcBorders>
              <w:top w:val="single" w:sz="4" w:space="0" w:color="auto"/>
              <w:left w:val="single" w:sz="4" w:space="0" w:color="auto"/>
              <w:bottom w:val="single" w:sz="4" w:space="0" w:color="auto"/>
              <w:right w:val="single" w:sz="4" w:space="0" w:color="auto"/>
            </w:tcBorders>
            <w:vAlign w:val="center"/>
          </w:tcPr>
          <w:p w14:paraId="5926C59E"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条款名称</w:t>
            </w:r>
          </w:p>
        </w:tc>
        <w:tc>
          <w:tcPr>
            <w:tcW w:w="6216" w:type="dxa"/>
            <w:tcBorders>
              <w:top w:val="single" w:sz="4" w:space="0" w:color="auto"/>
              <w:left w:val="single" w:sz="4" w:space="0" w:color="auto"/>
              <w:bottom w:val="single" w:sz="4" w:space="0" w:color="auto"/>
              <w:right w:val="single" w:sz="4" w:space="0" w:color="auto"/>
            </w:tcBorders>
            <w:vAlign w:val="center"/>
          </w:tcPr>
          <w:p w14:paraId="3F7822E1"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编列内容</w:t>
            </w:r>
          </w:p>
        </w:tc>
      </w:tr>
      <w:tr w:rsidR="00804196" w14:paraId="4928350F"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6965A3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1.1.2</w:t>
            </w:r>
          </w:p>
        </w:tc>
        <w:tc>
          <w:tcPr>
            <w:tcW w:w="2022" w:type="dxa"/>
            <w:tcBorders>
              <w:top w:val="single" w:sz="4" w:space="0" w:color="auto"/>
              <w:left w:val="single" w:sz="4" w:space="0" w:color="auto"/>
              <w:bottom w:val="single" w:sz="4" w:space="0" w:color="auto"/>
              <w:right w:val="single" w:sz="4" w:space="0" w:color="auto"/>
            </w:tcBorders>
            <w:vAlign w:val="center"/>
          </w:tcPr>
          <w:p w14:paraId="1110D9AA"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采购人</w:t>
            </w:r>
          </w:p>
        </w:tc>
        <w:tc>
          <w:tcPr>
            <w:tcW w:w="6216" w:type="dxa"/>
            <w:tcBorders>
              <w:top w:val="single" w:sz="4" w:space="0" w:color="auto"/>
              <w:left w:val="single" w:sz="4" w:space="0" w:color="auto"/>
              <w:bottom w:val="single" w:sz="4" w:space="0" w:color="auto"/>
              <w:right w:val="single" w:sz="4" w:space="0" w:color="auto"/>
            </w:tcBorders>
            <w:vAlign w:val="center"/>
          </w:tcPr>
          <w:p w14:paraId="4E7AF9C4"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名称：中华人民共和国深圳海关缉私局</w:t>
            </w:r>
          </w:p>
          <w:p w14:paraId="5ECCB815"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地址：深圳市罗湖区和平路</w:t>
            </w:r>
            <w:r>
              <w:rPr>
                <w:rFonts w:ascii="宋体" w:hAnsi="宋体" w:hint="eastAsia"/>
                <w:color w:val="000000" w:themeColor="text1"/>
                <w:szCs w:val="21"/>
              </w:rPr>
              <w:t>1087</w:t>
            </w:r>
            <w:r>
              <w:rPr>
                <w:rFonts w:ascii="宋体" w:hAnsi="宋体" w:hint="eastAsia"/>
                <w:color w:val="000000" w:themeColor="text1"/>
                <w:szCs w:val="21"/>
              </w:rPr>
              <w:t>号</w:t>
            </w:r>
          </w:p>
          <w:p w14:paraId="6EBEDC56"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联系方式：刘先生</w:t>
            </w:r>
            <w:r>
              <w:rPr>
                <w:rFonts w:ascii="宋体" w:hAnsi="宋体" w:hint="eastAsia"/>
                <w:color w:val="000000" w:themeColor="text1"/>
                <w:szCs w:val="21"/>
              </w:rPr>
              <w:t xml:space="preserve"> 0755-84394179</w:t>
            </w:r>
          </w:p>
          <w:p w14:paraId="2B17BFDC"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采购人监督投诉电话：</w:t>
            </w:r>
            <w:r>
              <w:rPr>
                <w:rFonts w:ascii="宋体" w:hAnsi="宋体" w:hint="eastAsia"/>
                <w:color w:val="000000" w:themeColor="text1"/>
                <w:szCs w:val="21"/>
              </w:rPr>
              <w:t>0755-84398457</w:t>
            </w:r>
          </w:p>
        </w:tc>
      </w:tr>
      <w:tr w:rsidR="00804196" w14:paraId="0B436219"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6886DFF"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1.1.3</w:t>
            </w:r>
          </w:p>
        </w:tc>
        <w:tc>
          <w:tcPr>
            <w:tcW w:w="2022" w:type="dxa"/>
            <w:tcBorders>
              <w:top w:val="single" w:sz="4" w:space="0" w:color="auto"/>
              <w:left w:val="single" w:sz="4" w:space="0" w:color="auto"/>
              <w:bottom w:val="single" w:sz="4" w:space="0" w:color="auto"/>
              <w:right w:val="single" w:sz="4" w:space="0" w:color="auto"/>
            </w:tcBorders>
            <w:vAlign w:val="center"/>
          </w:tcPr>
          <w:p w14:paraId="5AF0988A"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采购代理机构</w:t>
            </w:r>
          </w:p>
        </w:tc>
        <w:tc>
          <w:tcPr>
            <w:tcW w:w="6216" w:type="dxa"/>
            <w:tcBorders>
              <w:top w:val="single" w:sz="4" w:space="0" w:color="auto"/>
              <w:left w:val="single" w:sz="4" w:space="0" w:color="auto"/>
              <w:bottom w:val="single" w:sz="4" w:space="0" w:color="auto"/>
              <w:right w:val="single" w:sz="4" w:space="0" w:color="auto"/>
            </w:tcBorders>
            <w:vAlign w:val="center"/>
          </w:tcPr>
          <w:p w14:paraId="5B18DC38"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名称：深圳市深水</w:t>
            </w:r>
            <w:proofErr w:type="gramStart"/>
            <w:r>
              <w:rPr>
                <w:rFonts w:ascii="宋体" w:hAnsi="宋体" w:hint="eastAsia"/>
                <w:color w:val="000000" w:themeColor="text1"/>
                <w:szCs w:val="21"/>
              </w:rPr>
              <w:t>水务</w:t>
            </w:r>
            <w:proofErr w:type="gramEnd"/>
            <w:r>
              <w:rPr>
                <w:rFonts w:ascii="宋体" w:hAnsi="宋体" w:hint="eastAsia"/>
                <w:color w:val="000000" w:themeColor="text1"/>
                <w:szCs w:val="21"/>
              </w:rPr>
              <w:t>咨询有限公司</w:t>
            </w:r>
          </w:p>
          <w:p w14:paraId="63C5345F"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地址：深圳市罗湖区清水河街道清水河社区清水河一路</w:t>
            </w:r>
            <w:r>
              <w:rPr>
                <w:rFonts w:ascii="宋体" w:hAnsi="宋体"/>
                <w:color w:val="000000" w:themeColor="text1"/>
                <w:szCs w:val="21"/>
              </w:rPr>
              <w:t>112</w:t>
            </w:r>
            <w:r>
              <w:rPr>
                <w:rFonts w:ascii="宋体" w:hAnsi="宋体"/>
                <w:color w:val="000000" w:themeColor="text1"/>
                <w:szCs w:val="21"/>
              </w:rPr>
              <w:t>号罗湖投资控股大厦裙楼</w:t>
            </w:r>
            <w:r>
              <w:rPr>
                <w:rFonts w:ascii="宋体" w:hAnsi="宋体"/>
                <w:color w:val="000000" w:themeColor="text1"/>
                <w:szCs w:val="21"/>
              </w:rPr>
              <w:t>401</w:t>
            </w:r>
          </w:p>
          <w:p w14:paraId="1F770D29"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项目联系人：庄晓琴、李夏冰</w:t>
            </w:r>
          </w:p>
          <w:p w14:paraId="35409FE8" w14:textId="77777777" w:rsidR="00804196" w:rsidRDefault="00B742EA">
            <w:pPr>
              <w:spacing w:line="320" w:lineRule="exact"/>
              <w:rPr>
                <w:rFonts w:ascii="宋体" w:hAnsi="宋体"/>
                <w:color w:val="000000" w:themeColor="text1"/>
                <w:szCs w:val="21"/>
              </w:rPr>
            </w:pPr>
            <w:r>
              <w:rPr>
                <w:rFonts w:ascii="宋体" w:hAnsi="宋体" w:hint="eastAsia"/>
                <w:color w:val="000000" w:themeColor="text1"/>
                <w:szCs w:val="21"/>
              </w:rPr>
              <w:t>电</w:t>
            </w:r>
            <w:r>
              <w:rPr>
                <w:rFonts w:ascii="宋体" w:hAnsi="宋体"/>
                <w:color w:val="000000" w:themeColor="text1"/>
                <w:szCs w:val="21"/>
              </w:rPr>
              <w:t xml:space="preserve"> </w:t>
            </w:r>
            <w:r>
              <w:rPr>
                <w:rFonts w:ascii="宋体" w:hAnsi="宋体" w:hint="eastAsia"/>
                <w:color w:val="000000" w:themeColor="text1"/>
                <w:szCs w:val="21"/>
              </w:rPr>
              <w:t>话：</w:t>
            </w:r>
            <w:r>
              <w:rPr>
                <w:rFonts w:ascii="宋体" w:hAnsi="宋体"/>
                <w:color w:val="000000" w:themeColor="text1"/>
                <w:szCs w:val="21"/>
              </w:rPr>
              <w:t>13688812350</w:t>
            </w:r>
            <w:r>
              <w:rPr>
                <w:rFonts w:ascii="宋体" w:hAnsi="宋体"/>
                <w:color w:val="000000" w:themeColor="text1"/>
                <w:szCs w:val="21"/>
              </w:rPr>
              <w:t>、</w:t>
            </w:r>
            <w:r>
              <w:rPr>
                <w:rFonts w:ascii="宋体" w:hAnsi="宋体"/>
                <w:color w:val="000000" w:themeColor="text1"/>
                <w:szCs w:val="21"/>
              </w:rPr>
              <w:t>13923045645</w:t>
            </w:r>
          </w:p>
        </w:tc>
      </w:tr>
      <w:tr w:rsidR="00804196" w14:paraId="5FF501CD"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3171241"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1.1.4</w:t>
            </w:r>
          </w:p>
        </w:tc>
        <w:tc>
          <w:tcPr>
            <w:tcW w:w="2022" w:type="dxa"/>
            <w:tcBorders>
              <w:top w:val="single" w:sz="4" w:space="0" w:color="auto"/>
              <w:left w:val="single" w:sz="4" w:space="0" w:color="auto"/>
              <w:bottom w:val="single" w:sz="4" w:space="0" w:color="auto"/>
              <w:right w:val="single" w:sz="4" w:space="0" w:color="auto"/>
            </w:tcBorders>
            <w:vAlign w:val="center"/>
          </w:tcPr>
          <w:p w14:paraId="172411CC"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项目名称</w:t>
            </w:r>
          </w:p>
        </w:tc>
        <w:tc>
          <w:tcPr>
            <w:tcW w:w="6216" w:type="dxa"/>
            <w:tcBorders>
              <w:top w:val="single" w:sz="4" w:space="0" w:color="auto"/>
              <w:left w:val="single" w:sz="4" w:space="0" w:color="auto"/>
              <w:bottom w:val="single" w:sz="4" w:space="0" w:color="auto"/>
              <w:right w:val="single" w:sz="4" w:space="0" w:color="auto"/>
            </w:tcBorders>
            <w:vAlign w:val="center"/>
          </w:tcPr>
          <w:p w14:paraId="5DCB6BD7"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刑事技术</w:t>
            </w:r>
            <w:proofErr w:type="gramStart"/>
            <w:r>
              <w:rPr>
                <w:rFonts w:ascii="宋体" w:hAnsi="宋体" w:cs="宋体" w:hint="eastAsia"/>
                <w:bCs/>
                <w:color w:val="000000" w:themeColor="text1"/>
                <w:szCs w:val="21"/>
              </w:rPr>
              <w:t>处司法</w:t>
            </w:r>
            <w:proofErr w:type="gramEnd"/>
            <w:r>
              <w:rPr>
                <w:rFonts w:ascii="宋体" w:hAnsi="宋体" w:cs="宋体" w:hint="eastAsia"/>
                <w:bCs/>
                <w:color w:val="000000" w:themeColor="text1"/>
                <w:szCs w:val="21"/>
              </w:rPr>
              <w:t>鉴定中心实验室升级改造项目</w:t>
            </w:r>
          </w:p>
        </w:tc>
      </w:tr>
      <w:tr w:rsidR="00804196" w14:paraId="1EDBAC5F"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553087D"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1.1.5</w:t>
            </w:r>
          </w:p>
        </w:tc>
        <w:tc>
          <w:tcPr>
            <w:tcW w:w="2022" w:type="dxa"/>
            <w:tcBorders>
              <w:top w:val="single" w:sz="4" w:space="0" w:color="auto"/>
              <w:left w:val="single" w:sz="4" w:space="0" w:color="auto"/>
              <w:bottom w:val="single" w:sz="4" w:space="0" w:color="auto"/>
              <w:right w:val="single" w:sz="4" w:space="0" w:color="auto"/>
            </w:tcBorders>
            <w:vAlign w:val="center"/>
          </w:tcPr>
          <w:p w14:paraId="6D797647"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建设地点</w:t>
            </w:r>
          </w:p>
        </w:tc>
        <w:tc>
          <w:tcPr>
            <w:tcW w:w="6216" w:type="dxa"/>
            <w:tcBorders>
              <w:top w:val="single" w:sz="4" w:space="0" w:color="auto"/>
              <w:left w:val="single" w:sz="4" w:space="0" w:color="auto"/>
              <w:bottom w:val="single" w:sz="4" w:space="0" w:color="auto"/>
              <w:right w:val="single" w:sz="4" w:space="0" w:color="auto"/>
            </w:tcBorders>
            <w:vAlign w:val="center"/>
          </w:tcPr>
          <w:p w14:paraId="67BB7DF2"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深圳市</w:t>
            </w:r>
          </w:p>
        </w:tc>
      </w:tr>
      <w:tr w:rsidR="00804196" w14:paraId="74CE2C5E"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C706ADC"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1.2.1</w:t>
            </w:r>
          </w:p>
        </w:tc>
        <w:tc>
          <w:tcPr>
            <w:tcW w:w="2022" w:type="dxa"/>
            <w:tcBorders>
              <w:top w:val="single" w:sz="4" w:space="0" w:color="auto"/>
              <w:left w:val="single" w:sz="4" w:space="0" w:color="auto"/>
              <w:bottom w:val="single" w:sz="4" w:space="0" w:color="auto"/>
              <w:right w:val="single" w:sz="4" w:space="0" w:color="auto"/>
            </w:tcBorders>
            <w:vAlign w:val="center"/>
          </w:tcPr>
          <w:p w14:paraId="2FC07C86"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资金来源</w:t>
            </w:r>
          </w:p>
        </w:tc>
        <w:tc>
          <w:tcPr>
            <w:tcW w:w="6216" w:type="dxa"/>
            <w:tcBorders>
              <w:top w:val="single" w:sz="4" w:space="0" w:color="auto"/>
              <w:left w:val="single" w:sz="4" w:space="0" w:color="auto"/>
              <w:bottom w:val="single" w:sz="4" w:space="0" w:color="auto"/>
              <w:right w:val="single" w:sz="4" w:space="0" w:color="auto"/>
            </w:tcBorders>
            <w:vAlign w:val="center"/>
          </w:tcPr>
          <w:p w14:paraId="0675EB3D" w14:textId="77777777" w:rsidR="00804196" w:rsidRDefault="00B742EA">
            <w:pPr>
              <w:spacing w:line="360" w:lineRule="auto"/>
              <w:rPr>
                <w:rFonts w:ascii="宋体" w:hAnsi="宋体" w:cs="宋体"/>
                <w:bCs/>
                <w:color w:val="000000" w:themeColor="text1"/>
                <w:szCs w:val="21"/>
              </w:rPr>
            </w:pPr>
            <w:r>
              <w:rPr>
                <w:rFonts w:ascii="宋体" w:hAnsi="宋体" w:hint="eastAsia"/>
                <w:bCs/>
                <w:color w:val="000000" w:themeColor="text1"/>
                <w:szCs w:val="21"/>
              </w:rPr>
              <w:t>财政性资金</w:t>
            </w:r>
          </w:p>
        </w:tc>
      </w:tr>
      <w:tr w:rsidR="00804196" w14:paraId="44BDA71C"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4890E9B"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1.2.2</w:t>
            </w:r>
          </w:p>
        </w:tc>
        <w:tc>
          <w:tcPr>
            <w:tcW w:w="2022" w:type="dxa"/>
            <w:tcBorders>
              <w:top w:val="single" w:sz="4" w:space="0" w:color="auto"/>
              <w:left w:val="single" w:sz="4" w:space="0" w:color="auto"/>
              <w:bottom w:val="single" w:sz="4" w:space="0" w:color="auto"/>
              <w:right w:val="single" w:sz="4" w:space="0" w:color="auto"/>
            </w:tcBorders>
            <w:vAlign w:val="center"/>
          </w:tcPr>
          <w:p w14:paraId="39021EE9"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出资比例</w:t>
            </w:r>
          </w:p>
        </w:tc>
        <w:tc>
          <w:tcPr>
            <w:tcW w:w="6216" w:type="dxa"/>
            <w:tcBorders>
              <w:top w:val="single" w:sz="4" w:space="0" w:color="auto"/>
              <w:left w:val="single" w:sz="4" w:space="0" w:color="auto"/>
              <w:bottom w:val="single" w:sz="4" w:space="0" w:color="auto"/>
              <w:right w:val="single" w:sz="4" w:space="0" w:color="auto"/>
            </w:tcBorders>
            <w:vAlign w:val="center"/>
          </w:tcPr>
          <w:p w14:paraId="216898E1"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100%</w:t>
            </w:r>
          </w:p>
        </w:tc>
      </w:tr>
      <w:tr w:rsidR="00804196" w14:paraId="0EDD6EC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AC0BFE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1.2.2</w:t>
            </w:r>
          </w:p>
        </w:tc>
        <w:tc>
          <w:tcPr>
            <w:tcW w:w="2022" w:type="dxa"/>
            <w:tcBorders>
              <w:top w:val="single" w:sz="4" w:space="0" w:color="auto"/>
              <w:left w:val="single" w:sz="4" w:space="0" w:color="auto"/>
              <w:bottom w:val="single" w:sz="4" w:space="0" w:color="auto"/>
              <w:right w:val="single" w:sz="4" w:space="0" w:color="auto"/>
            </w:tcBorders>
            <w:vAlign w:val="center"/>
          </w:tcPr>
          <w:p w14:paraId="0F8FD060"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预算金额</w:t>
            </w:r>
          </w:p>
        </w:tc>
        <w:tc>
          <w:tcPr>
            <w:tcW w:w="6216" w:type="dxa"/>
            <w:tcBorders>
              <w:top w:val="single" w:sz="4" w:space="0" w:color="auto"/>
              <w:left w:val="single" w:sz="4" w:space="0" w:color="auto"/>
              <w:bottom w:val="single" w:sz="4" w:space="0" w:color="auto"/>
              <w:right w:val="single" w:sz="4" w:space="0" w:color="auto"/>
            </w:tcBorders>
            <w:vAlign w:val="center"/>
          </w:tcPr>
          <w:p w14:paraId="1B39AE39"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68.400000</w:t>
            </w:r>
            <w:r>
              <w:rPr>
                <w:rFonts w:ascii="宋体" w:hAnsi="宋体" w:cs="宋体" w:hint="eastAsia"/>
                <w:bCs/>
                <w:color w:val="000000" w:themeColor="text1"/>
                <w:szCs w:val="21"/>
              </w:rPr>
              <w:t>万元</w:t>
            </w:r>
          </w:p>
        </w:tc>
      </w:tr>
      <w:tr w:rsidR="00804196" w14:paraId="05027F81"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FF00A0E" w14:textId="77777777" w:rsidR="00804196" w:rsidRDefault="00804196">
            <w:pPr>
              <w:spacing w:line="360" w:lineRule="auto"/>
              <w:jc w:val="center"/>
              <w:rPr>
                <w:rFonts w:ascii="宋体" w:hAnsi="宋体" w:cs="宋体"/>
                <w:bCs/>
                <w:color w:val="000000" w:themeColor="text1"/>
                <w:szCs w:val="21"/>
              </w:rPr>
            </w:pPr>
          </w:p>
        </w:tc>
        <w:tc>
          <w:tcPr>
            <w:tcW w:w="2022" w:type="dxa"/>
            <w:tcBorders>
              <w:top w:val="single" w:sz="4" w:space="0" w:color="auto"/>
              <w:left w:val="single" w:sz="4" w:space="0" w:color="auto"/>
              <w:bottom w:val="single" w:sz="4" w:space="0" w:color="auto"/>
              <w:right w:val="single" w:sz="4" w:space="0" w:color="auto"/>
            </w:tcBorders>
            <w:vAlign w:val="center"/>
          </w:tcPr>
          <w:p w14:paraId="16BEB0A7"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最高限价</w:t>
            </w:r>
          </w:p>
        </w:tc>
        <w:tc>
          <w:tcPr>
            <w:tcW w:w="6216" w:type="dxa"/>
            <w:tcBorders>
              <w:top w:val="single" w:sz="4" w:space="0" w:color="auto"/>
              <w:left w:val="single" w:sz="4" w:space="0" w:color="auto"/>
              <w:bottom w:val="single" w:sz="4" w:space="0" w:color="auto"/>
              <w:right w:val="single" w:sz="4" w:space="0" w:color="auto"/>
            </w:tcBorders>
            <w:vAlign w:val="center"/>
          </w:tcPr>
          <w:p w14:paraId="2C8BA9EC"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63.659464</w:t>
            </w:r>
            <w:r>
              <w:rPr>
                <w:rFonts w:ascii="宋体" w:hAnsi="宋体" w:cs="宋体" w:hint="eastAsia"/>
                <w:bCs/>
                <w:color w:val="000000" w:themeColor="text1"/>
                <w:szCs w:val="21"/>
              </w:rPr>
              <w:t>万元</w:t>
            </w:r>
          </w:p>
        </w:tc>
      </w:tr>
      <w:tr w:rsidR="00804196" w14:paraId="5C8EDC8A"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BE23741"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1.2.3</w:t>
            </w:r>
          </w:p>
        </w:tc>
        <w:tc>
          <w:tcPr>
            <w:tcW w:w="2022" w:type="dxa"/>
            <w:tcBorders>
              <w:top w:val="single" w:sz="4" w:space="0" w:color="auto"/>
              <w:left w:val="single" w:sz="4" w:space="0" w:color="auto"/>
              <w:bottom w:val="single" w:sz="4" w:space="0" w:color="auto"/>
              <w:right w:val="single" w:sz="4" w:space="0" w:color="auto"/>
            </w:tcBorders>
            <w:vAlign w:val="center"/>
          </w:tcPr>
          <w:p w14:paraId="406E85B7"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资金落实情况</w:t>
            </w:r>
          </w:p>
        </w:tc>
        <w:tc>
          <w:tcPr>
            <w:tcW w:w="6216" w:type="dxa"/>
            <w:tcBorders>
              <w:top w:val="single" w:sz="4" w:space="0" w:color="auto"/>
              <w:left w:val="single" w:sz="4" w:space="0" w:color="auto"/>
              <w:bottom w:val="single" w:sz="4" w:space="0" w:color="auto"/>
              <w:right w:val="single" w:sz="4" w:space="0" w:color="auto"/>
            </w:tcBorders>
            <w:vAlign w:val="center"/>
          </w:tcPr>
          <w:p w14:paraId="6B0C93CC"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已落实</w:t>
            </w:r>
          </w:p>
        </w:tc>
      </w:tr>
      <w:tr w:rsidR="00804196" w14:paraId="1B6C0B43"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FAF7578"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1.3.1</w:t>
            </w:r>
          </w:p>
        </w:tc>
        <w:tc>
          <w:tcPr>
            <w:tcW w:w="2022" w:type="dxa"/>
            <w:tcBorders>
              <w:top w:val="single" w:sz="4" w:space="0" w:color="auto"/>
              <w:left w:val="single" w:sz="4" w:space="0" w:color="auto"/>
              <w:bottom w:val="single" w:sz="4" w:space="0" w:color="auto"/>
              <w:right w:val="single" w:sz="4" w:space="0" w:color="auto"/>
            </w:tcBorders>
            <w:vAlign w:val="center"/>
          </w:tcPr>
          <w:p w14:paraId="393A668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招标范围</w:t>
            </w:r>
          </w:p>
        </w:tc>
        <w:tc>
          <w:tcPr>
            <w:tcW w:w="6216" w:type="dxa"/>
            <w:tcBorders>
              <w:top w:val="single" w:sz="4" w:space="0" w:color="auto"/>
              <w:left w:val="single" w:sz="4" w:space="0" w:color="auto"/>
              <w:bottom w:val="single" w:sz="4" w:space="0" w:color="auto"/>
              <w:right w:val="single" w:sz="4" w:space="0" w:color="auto"/>
            </w:tcBorders>
            <w:vAlign w:val="center"/>
          </w:tcPr>
          <w:p w14:paraId="107CB658"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详见采购文件</w:t>
            </w:r>
          </w:p>
        </w:tc>
      </w:tr>
      <w:tr w:rsidR="00804196" w14:paraId="73A4901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AF8D326"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1.3.2</w:t>
            </w:r>
          </w:p>
        </w:tc>
        <w:tc>
          <w:tcPr>
            <w:tcW w:w="2022" w:type="dxa"/>
            <w:tcBorders>
              <w:top w:val="single" w:sz="4" w:space="0" w:color="auto"/>
              <w:left w:val="single" w:sz="4" w:space="0" w:color="auto"/>
              <w:bottom w:val="single" w:sz="4" w:space="0" w:color="auto"/>
              <w:right w:val="single" w:sz="4" w:space="0" w:color="auto"/>
            </w:tcBorders>
            <w:vAlign w:val="center"/>
          </w:tcPr>
          <w:p w14:paraId="56C9090F"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工期</w:t>
            </w:r>
          </w:p>
        </w:tc>
        <w:tc>
          <w:tcPr>
            <w:tcW w:w="6216" w:type="dxa"/>
            <w:tcBorders>
              <w:top w:val="single" w:sz="4" w:space="0" w:color="auto"/>
              <w:left w:val="single" w:sz="4" w:space="0" w:color="auto"/>
              <w:bottom w:val="single" w:sz="4" w:space="0" w:color="auto"/>
              <w:right w:val="single" w:sz="4" w:space="0" w:color="auto"/>
            </w:tcBorders>
            <w:vAlign w:val="center"/>
          </w:tcPr>
          <w:p w14:paraId="796D5D63" w14:textId="77777777" w:rsidR="00804196" w:rsidRDefault="00B742EA">
            <w:pPr>
              <w:rPr>
                <w:rFonts w:ascii="宋体" w:hAnsi="宋体" w:cs="宋体"/>
                <w:color w:val="000000" w:themeColor="text1"/>
                <w:kern w:val="0"/>
                <w:szCs w:val="21"/>
              </w:rPr>
            </w:pPr>
            <w:r>
              <w:rPr>
                <w:rFonts w:ascii="宋体" w:hAnsi="宋体" w:cs="宋体" w:hint="eastAsia"/>
                <w:color w:val="000000" w:themeColor="text1"/>
                <w:kern w:val="0"/>
                <w:szCs w:val="21"/>
              </w:rPr>
              <w:t>合同签订后</w:t>
            </w:r>
            <w:r>
              <w:rPr>
                <w:rFonts w:ascii="宋体" w:hAnsi="宋体" w:cs="宋体" w:hint="eastAsia"/>
                <w:color w:val="000000" w:themeColor="text1"/>
                <w:kern w:val="0"/>
                <w:szCs w:val="21"/>
              </w:rPr>
              <w:t>90</w:t>
            </w:r>
            <w:r>
              <w:rPr>
                <w:rFonts w:ascii="宋体" w:hAnsi="宋体" w:cs="宋体" w:hint="eastAsia"/>
                <w:color w:val="000000" w:themeColor="text1"/>
                <w:kern w:val="0"/>
                <w:szCs w:val="21"/>
              </w:rPr>
              <w:t>个日历日内完成工程验收合格并可投入正常运行使用</w:t>
            </w:r>
          </w:p>
        </w:tc>
      </w:tr>
      <w:tr w:rsidR="00804196" w14:paraId="093A7EEF"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B394071"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1.3.3</w:t>
            </w:r>
          </w:p>
        </w:tc>
        <w:tc>
          <w:tcPr>
            <w:tcW w:w="2022" w:type="dxa"/>
            <w:tcBorders>
              <w:top w:val="single" w:sz="4" w:space="0" w:color="auto"/>
              <w:left w:val="single" w:sz="4" w:space="0" w:color="auto"/>
              <w:bottom w:val="single" w:sz="4" w:space="0" w:color="auto"/>
              <w:right w:val="single" w:sz="4" w:space="0" w:color="auto"/>
            </w:tcBorders>
            <w:vAlign w:val="center"/>
          </w:tcPr>
          <w:p w14:paraId="2E69E06E"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质量要求</w:t>
            </w:r>
          </w:p>
        </w:tc>
        <w:tc>
          <w:tcPr>
            <w:tcW w:w="6216" w:type="dxa"/>
            <w:tcBorders>
              <w:top w:val="single" w:sz="4" w:space="0" w:color="auto"/>
              <w:left w:val="single" w:sz="4" w:space="0" w:color="auto"/>
              <w:bottom w:val="single" w:sz="4" w:space="0" w:color="auto"/>
              <w:right w:val="single" w:sz="4" w:space="0" w:color="auto"/>
            </w:tcBorders>
            <w:vAlign w:val="center"/>
          </w:tcPr>
          <w:p w14:paraId="2ED3AA56"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详见项目需求书</w:t>
            </w:r>
          </w:p>
        </w:tc>
      </w:tr>
      <w:tr w:rsidR="00804196" w14:paraId="2BB94369" w14:textId="77777777">
        <w:trPr>
          <w:trHeight w:val="687"/>
          <w:jc w:val="center"/>
        </w:trPr>
        <w:tc>
          <w:tcPr>
            <w:tcW w:w="993" w:type="dxa"/>
            <w:tcBorders>
              <w:top w:val="single" w:sz="4" w:space="0" w:color="auto"/>
              <w:left w:val="single" w:sz="4" w:space="0" w:color="auto"/>
              <w:bottom w:val="single" w:sz="4" w:space="0" w:color="auto"/>
              <w:right w:val="single" w:sz="4" w:space="0" w:color="auto"/>
            </w:tcBorders>
            <w:vAlign w:val="center"/>
          </w:tcPr>
          <w:p w14:paraId="24245A90"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1.4</w:t>
            </w:r>
          </w:p>
        </w:tc>
        <w:tc>
          <w:tcPr>
            <w:tcW w:w="2022" w:type="dxa"/>
            <w:tcBorders>
              <w:top w:val="single" w:sz="4" w:space="0" w:color="auto"/>
              <w:left w:val="single" w:sz="4" w:space="0" w:color="auto"/>
              <w:bottom w:val="single" w:sz="4" w:space="0" w:color="auto"/>
              <w:right w:val="single" w:sz="4" w:space="0" w:color="auto"/>
            </w:tcBorders>
            <w:vAlign w:val="center"/>
          </w:tcPr>
          <w:p w14:paraId="21B30195"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供应商应具备承担本标段施工的资质条件、能力和信誉</w:t>
            </w:r>
          </w:p>
        </w:tc>
        <w:tc>
          <w:tcPr>
            <w:tcW w:w="6216" w:type="dxa"/>
            <w:tcBorders>
              <w:top w:val="single" w:sz="4" w:space="0" w:color="auto"/>
              <w:left w:val="single" w:sz="4" w:space="0" w:color="auto"/>
              <w:bottom w:val="single" w:sz="4" w:space="0" w:color="auto"/>
              <w:right w:val="single" w:sz="4" w:space="0" w:color="auto"/>
            </w:tcBorders>
            <w:vAlign w:val="center"/>
          </w:tcPr>
          <w:p w14:paraId="6B507E9A"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1.</w:t>
            </w:r>
            <w:r>
              <w:rPr>
                <w:rFonts w:ascii="宋体" w:hAnsi="宋体" w:cs="宋体" w:hint="eastAsia"/>
                <w:bCs/>
                <w:color w:val="000000" w:themeColor="text1"/>
                <w:szCs w:val="21"/>
              </w:rPr>
              <w:t>满足《中华人民共和国政府采购法》第二十二条规定（提供《投标及履约承诺函》，并加盖投标人公章）；</w:t>
            </w:r>
            <w:r>
              <w:rPr>
                <w:rFonts w:ascii="宋体" w:hAnsi="宋体" w:cs="宋体" w:hint="eastAsia"/>
                <w:bCs/>
                <w:color w:val="000000" w:themeColor="text1"/>
                <w:szCs w:val="21"/>
              </w:rPr>
              <w:t xml:space="preserve"> </w:t>
            </w:r>
          </w:p>
          <w:p w14:paraId="0A15D31C"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2.</w:t>
            </w:r>
            <w:r>
              <w:rPr>
                <w:rFonts w:ascii="宋体" w:hAnsi="宋体" w:cs="宋体" w:hint="eastAsia"/>
                <w:bCs/>
                <w:color w:val="000000" w:themeColor="text1"/>
                <w:szCs w:val="21"/>
              </w:rPr>
              <w:t>落实政府采购政策需满足的资格要求：属于</w:t>
            </w:r>
            <w:proofErr w:type="gramStart"/>
            <w:r>
              <w:rPr>
                <w:rFonts w:ascii="宋体" w:hAnsi="宋体" w:cs="宋体" w:hint="eastAsia"/>
                <w:bCs/>
                <w:color w:val="000000" w:themeColor="text1"/>
                <w:szCs w:val="21"/>
              </w:rPr>
              <w:t>不</w:t>
            </w:r>
            <w:proofErr w:type="gramEnd"/>
            <w:r>
              <w:rPr>
                <w:rFonts w:ascii="宋体" w:hAnsi="宋体" w:cs="宋体" w:hint="eastAsia"/>
                <w:bCs/>
                <w:color w:val="000000" w:themeColor="text1"/>
                <w:szCs w:val="21"/>
              </w:rPr>
              <w:t>专门面向中小企业采购的项目。</w:t>
            </w:r>
          </w:p>
          <w:p w14:paraId="025081B6"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w:t>
            </w:r>
            <w:r>
              <w:rPr>
                <w:rFonts w:ascii="宋体" w:hAnsi="宋体" w:cs="宋体" w:hint="eastAsia"/>
                <w:bCs/>
                <w:color w:val="000000" w:themeColor="text1"/>
                <w:szCs w:val="21"/>
              </w:rPr>
              <w:t>本项目的特定资格要求</w:t>
            </w:r>
          </w:p>
          <w:p w14:paraId="658CE0DB"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3.1</w:t>
            </w:r>
            <w:r>
              <w:rPr>
                <w:rFonts w:ascii="宋体" w:hAnsi="宋体" w:cs="宋体" w:hint="eastAsia"/>
                <w:bCs/>
                <w:color w:val="000000" w:themeColor="text1"/>
                <w:szCs w:val="21"/>
              </w:rPr>
              <w:t>投标人应具有独立法人资格或具有独立承担民事责任的能力的其它组织（提供营业执照或事业单位法人证书等法人证明复印件</w:t>
            </w:r>
            <w:r>
              <w:rPr>
                <w:rFonts w:ascii="宋体" w:hAnsi="宋体" w:cs="宋体" w:hint="eastAsia"/>
                <w:bCs/>
                <w:color w:val="000000" w:themeColor="text1"/>
                <w:szCs w:val="21"/>
              </w:rPr>
              <w:lastRenderedPageBreak/>
              <w:t>并加盖投标人公章，原件备查）；分支机构投标的，需同时提供总公司营业执照及授权文件，原件备查，且同一家总公司只能授权一家分支机构参与投标，且总公司不能与下属的分支机构同时参与投标（如为总公司参与投</w:t>
            </w:r>
            <w:r>
              <w:rPr>
                <w:rFonts w:ascii="宋体" w:hAnsi="宋体" w:cs="宋体" w:hint="eastAsia"/>
                <w:bCs/>
                <w:color w:val="000000" w:themeColor="text1"/>
                <w:szCs w:val="21"/>
              </w:rPr>
              <w:t>标的，提供总公司《营业执照》复印件并加盖投标人公章；如为分支机构参与投标，提供总公司和分支机构的《营业执照》复印件及《授权文件》，原件备查）。</w:t>
            </w:r>
          </w:p>
          <w:p w14:paraId="689B252C"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3.2</w:t>
            </w:r>
            <w:r>
              <w:rPr>
                <w:rFonts w:ascii="宋体" w:hAnsi="宋体" w:cs="宋体" w:hint="eastAsia"/>
                <w:bCs/>
                <w:color w:val="000000" w:themeColor="text1"/>
                <w:szCs w:val="21"/>
              </w:rPr>
              <w:t>根据财库〔</w:t>
            </w:r>
            <w:r>
              <w:rPr>
                <w:rFonts w:ascii="宋体" w:hAnsi="宋体" w:cs="宋体" w:hint="eastAsia"/>
                <w:bCs/>
                <w:color w:val="000000" w:themeColor="text1"/>
                <w:szCs w:val="21"/>
              </w:rPr>
              <w:t>2016</w:t>
            </w:r>
            <w:r>
              <w:rPr>
                <w:rFonts w:ascii="宋体" w:hAnsi="宋体" w:cs="宋体" w:hint="eastAsia"/>
                <w:bCs/>
                <w:color w:val="000000" w:themeColor="text1"/>
                <w:szCs w:val="21"/>
              </w:rPr>
              <w:t>〕</w:t>
            </w:r>
            <w:r>
              <w:rPr>
                <w:rFonts w:ascii="宋体" w:hAnsi="宋体" w:cs="宋体" w:hint="eastAsia"/>
                <w:bCs/>
                <w:color w:val="000000" w:themeColor="text1"/>
                <w:szCs w:val="21"/>
              </w:rPr>
              <w:t>125</w:t>
            </w:r>
            <w:r>
              <w:rPr>
                <w:rFonts w:ascii="宋体" w:hAnsi="宋体" w:cs="宋体" w:hint="eastAsia"/>
                <w:bCs/>
                <w:color w:val="000000" w:themeColor="text1"/>
                <w:szCs w:val="21"/>
              </w:rPr>
              <w:t>号文的有关规定，投标人需未被列入失信被执行人、重大税收违法案件当事人名单、政府采购严重违法失信行为记录名单（提供《投标及履约承诺函》，并加盖投标人公章，采购代理机构将通过“信用中国”网站（</w:t>
            </w:r>
            <w:r>
              <w:rPr>
                <w:rFonts w:ascii="宋体" w:hAnsi="宋体" w:cs="宋体" w:hint="eastAsia"/>
                <w:bCs/>
                <w:color w:val="000000" w:themeColor="text1"/>
                <w:szCs w:val="21"/>
              </w:rPr>
              <w:t>www.creditchina.gov.cn</w:t>
            </w:r>
            <w:r>
              <w:rPr>
                <w:rFonts w:ascii="宋体" w:hAnsi="宋体" w:cs="宋体" w:hint="eastAsia"/>
                <w:bCs/>
                <w:color w:val="000000" w:themeColor="text1"/>
                <w:szCs w:val="21"/>
              </w:rPr>
              <w:t>）“信用服务”栏的“重大税收违法失信主体”、“失信被执行人”、中国政府采购网（</w:t>
            </w:r>
            <w:r>
              <w:rPr>
                <w:rFonts w:ascii="宋体" w:hAnsi="宋体" w:cs="宋体" w:hint="eastAsia"/>
                <w:bCs/>
                <w:color w:val="000000" w:themeColor="text1"/>
                <w:szCs w:val="21"/>
              </w:rPr>
              <w:t>www.ccgp.gov.cn</w:t>
            </w:r>
            <w:r>
              <w:rPr>
                <w:rFonts w:ascii="宋体" w:hAnsi="宋体" w:cs="宋体" w:hint="eastAsia"/>
                <w:bCs/>
                <w:color w:val="000000" w:themeColor="text1"/>
                <w:szCs w:val="21"/>
              </w:rPr>
              <w:t>）“政府采购严重违法失信行为记录名单”等渠道查询相关主体信用记录，并做好信用信息查询记录和证据留存，信用信息查询记录及相关证据将与其他采购文</w:t>
            </w:r>
            <w:r>
              <w:rPr>
                <w:rFonts w:ascii="宋体" w:hAnsi="宋体" w:cs="宋体" w:hint="eastAsia"/>
                <w:bCs/>
                <w:color w:val="000000" w:themeColor="text1"/>
                <w:szCs w:val="21"/>
              </w:rPr>
              <w:t>件一并保存，相关信息以截标当日的查询结果为准）。</w:t>
            </w:r>
          </w:p>
          <w:p w14:paraId="22EE043E"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3.3</w:t>
            </w:r>
            <w:r>
              <w:rPr>
                <w:rFonts w:ascii="宋体" w:hAnsi="宋体" w:cs="宋体" w:hint="eastAsia"/>
                <w:bCs/>
                <w:color w:val="000000" w:themeColor="text1"/>
                <w:szCs w:val="21"/>
              </w:rPr>
              <w:t>投标人参与本项目投标前三年内，在经营活动中没有重大违法记录（提供《投标及履约承诺函》，并加盖投标人公章）。</w:t>
            </w:r>
          </w:p>
          <w:p w14:paraId="202590A6"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3.4</w:t>
            </w:r>
            <w:r>
              <w:rPr>
                <w:rFonts w:ascii="宋体" w:hAnsi="宋体" w:cs="宋体" w:hint="eastAsia"/>
                <w:bCs/>
                <w:color w:val="000000" w:themeColor="text1"/>
                <w:szCs w:val="21"/>
              </w:rPr>
              <w:t>投标人参与本项目投标近三年内，在经营活动中没有发生重大安全和质量事故（提供《投标及履约承诺函》，并加盖投标人公章）。</w:t>
            </w:r>
          </w:p>
          <w:p w14:paraId="5C2AE6C7"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3.5</w:t>
            </w:r>
            <w:r>
              <w:rPr>
                <w:rFonts w:ascii="宋体" w:hAnsi="宋体" w:cs="宋体" w:hint="eastAsia"/>
                <w:bCs/>
                <w:color w:val="000000" w:themeColor="text1"/>
                <w:szCs w:val="21"/>
              </w:rPr>
              <w:t>投标人参与本项目政府采购活动时不存在被有关部门禁止参与政府采购活动且在有效期内的情况（提供《投标及履约承诺函》，并加盖投标人公章）。</w:t>
            </w:r>
          </w:p>
          <w:p w14:paraId="74E43C27"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3.6</w:t>
            </w:r>
            <w:r>
              <w:rPr>
                <w:rFonts w:ascii="宋体" w:hAnsi="宋体" w:cs="宋体" w:hint="eastAsia"/>
                <w:bCs/>
                <w:color w:val="000000" w:themeColor="text1"/>
                <w:szCs w:val="21"/>
              </w:rPr>
              <w:t>单位负责人为同一人或者存在直接控股、管理关系的不同供应商，不得参加同一合同项下的政府采购活动（提供《投标及履约承诺函》，并加盖投标人公章，采购代理机构将通过国家企业信用信息公示系统（</w:t>
            </w:r>
            <w:r>
              <w:rPr>
                <w:rFonts w:ascii="宋体" w:hAnsi="宋体" w:cs="宋体" w:hint="eastAsia"/>
                <w:bCs/>
                <w:color w:val="000000" w:themeColor="text1"/>
                <w:szCs w:val="21"/>
              </w:rPr>
              <w:t>https://www.gsxt.gov.cn/index.html</w:t>
            </w:r>
            <w:r>
              <w:rPr>
                <w:rFonts w:ascii="宋体" w:hAnsi="宋体" w:cs="宋体" w:hint="eastAsia"/>
                <w:bCs/>
                <w:color w:val="000000" w:themeColor="text1"/>
                <w:szCs w:val="21"/>
              </w:rPr>
              <w:t>）或机关赋码和事业单位登记管理网（</w:t>
            </w:r>
            <w:r>
              <w:rPr>
                <w:rFonts w:ascii="宋体" w:hAnsi="宋体" w:cs="宋体" w:hint="eastAsia"/>
                <w:bCs/>
                <w:color w:val="000000" w:themeColor="text1"/>
                <w:szCs w:val="21"/>
              </w:rPr>
              <w:t>http://www.gjsy.gov.cn/sydwfrxxcx/</w:t>
            </w:r>
            <w:r>
              <w:rPr>
                <w:rFonts w:ascii="宋体" w:hAnsi="宋体" w:cs="宋体" w:hint="eastAsia"/>
                <w:bCs/>
                <w:color w:val="000000" w:themeColor="text1"/>
                <w:szCs w:val="21"/>
              </w:rPr>
              <w:t>）或全国社会组</w:t>
            </w:r>
            <w:r>
              <w:rPr>
                <w:rFonts w:ascii="宋体" w:hAnsi="宋体" w:cs="宋体" w:hint="eastAsia"/>
                <w:bCs/>
                <w:color w:val="000000" w:themeColor="text1"/>
                <w:szCs w:val="21"/>
              </w:rPr>
              <w:t>织信用信息公示平台（</w:t>
            </w:r>
            <w:r>
              <w:rPr>
                <w:rFonts w:ascii="宋体" w:hAnsi="宋体" w:cs="宋体" w:hint="eastAsia"/>
                <w:bCs/>
                <w:color w:val="000000" w:themeColor="text1"/>
                <w:szCs w:val="21"/>
              </w:rPr>
              <w:t>https://xxgs.chinanpo.mca.gov.cn/gsxt/newList</w:t>
            </w:r>
            <w:r>
              <w:rPr>
                <w:rFonts w:ascii="宋体" w:hAnsi="宋体" w:cs="宋体" w:hint="eastAsia"/>
                <w:bCs/>
                <w:color w:val="000000" w:themeColor="text1"/>
                <w:szCs w:val="21"/>
              </w:rPr>
              <w:t>）网站查询投标人信息，并做好信用信息查询记录和证据留存，信用信息查询记录及相关证据将与其他采购文件一并保存，相关信息以截标当日的查询结果为准）。</w:t>
            </w:r>
          </w:p>
          <w:p w14:paraId="72E49887"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3.7</w:t>
            </w:r>
            <w:r>
              <w:rPr>
                <w:rFonts w:ascii="宋体" w:hAnsi="宋体" w:cs="宋体" w:hint="eastAsia"/>
                <w:bCs/>
                <w:color w:val="000000" w:themeColor="text1"/>
                <w:szCs w:val="21"/>
              </w:rPr>
              <w:t>为采购项目提供整体设计、规范编制或者项目管理、监理、检测等服务的供应商，不得再参加该采购项目的其他采购活动（提供《投标及履约承诺函》，并加盖投标人公章）。</w:t>
            </w:r>
          </w:p>
          <w:p w14:paraId="46BC76B1"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3.8</w:t>
            </w:r>
            <w:r>
              <w:rPr>
                <w:rFonts w:ascii="宋体" w:hAnsi="宋体" w:cs="宋体" w:hint="eastAsia"/>
                <w:bCs/>
                <w:color w:val="000000" w:themeColor="text1"/>
                <w:szCs w:val="21"/>
              </w:rPr>
              <w:t>参与本项目政府采购活动不存在与其他采购参加人串通投标，隐瞒真实情况，提供虚假资料等违法违</w:t>
            </w:r>
            <w:r>
              <w:rPr>
                <w:rFonts w:ascii="宋体" w:hAnsi="宋体" w:cs="宋体" w:hint="eastAsia"/>
                <w:bCs/>
                <w:color w:val="000000" w:themeColor="text1"/>
                <w:szCs w:val="21"/>
              </w:rPr>
              <w:t>规情形（提供《投标及履约承诺函》，并加盖投标人公章）。</w:t>
            </w:r>
          </w:p>
          <w:p w14:paraId="472243AF"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3.9</w:t>
            </w:r>
            <w:r>
              <w:rPr>
                <w:rFonts w:ascii="宋体" w:hAnsi="宋体" w:cs="宋体" w:hint="eastAsia"/>
                <w:bCs/>
                <w:color w:val="000000" w:themeColor="text1"/>
                <w:szCs w:val="21"/>
              </w:rPr>
              <w:t>本项目不接受联合体形式进行投标，不允许转包及分包。</w:t>
            </w:r>
          </w:p>
          <w:p w14:paraId="088B732F"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3.10</w:t>
            </w:r>
            <w:r>
              <w:rPr>
                <w:rFonts w:ascii="宋体" w:hAnsi="宋体" w:cs="宋体" w:hint="eastAsia"/>
                <w:bCs/>
                <w:color w:val="000000" w:themeColor="text1"/>
                <w:szCs w:val="21"/>
              </w:rPr>
              <w:t>供应商必须具有建设行政主管部门核发有效的资质之一（提供相关证明文件复印件加盖投标人公章，原件备查）：</w:t>
            </w:r>
          </w:p>
          <w:p w14:paraId="68CE870C"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①机电工程施工总承包三级及以上资质；</w:t>
            </w:r>
          </w:p>
          <w:p w14:paraId="561FC14F"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lastRenderedPageBreak/>
              <w:t>②建筑机电安装工程专业承包三级及以上资质。</w:t>
            </w:r>
          </w:p>
          <w:p w14:paraId="1B47C766" w14:textId="77777777" w:rsidR="00804196" w:rsidRDefault="00B742EA">
            <w:pPr>
              <w:rPr>
                <w:rFonts w:ascii="宋体" w:hAnsi="宋体" w:cs="宋体"/>
                <w:bCs/>
                <w:color w:val="000000" w:themeColor="text1"/>
                <w:szCs w:val="21"/>
              </w:rPr>
            </w:pPr>
            <w:r>
              <w:rPr>
                <w:rFonts w:ascii="宋体" w:hAnsi="宋体" w:cs="宋体" w:hint="eastAsia"/>
                <w:bCs/>
                <w:color w:val="000000" w:themeColor="text1"/>
                <w:szCs w:val="21"/>
              </w:rPr>
              <w:t>3.11</w:t>
            </w:r>
            <w:r>
              <w:rPr>
                <w:rFonts w:ascii="宋体" w:hAnsi="宋体" w:cs="宋体" w:hint="eastAsia"/>
                <w:bCs/>
                <w:color w:val="000000" w:themeColor="text1"/>
                <w:szCs w:val="21"/>
              </w:rPr>
              <w:t>供应商必须具有建设行政主管部门核发有效的安全生产许可证（提供相关证明文件复印件加盖投标人公章，原件备查）。</w:t>
            </w:r>
          </w:p>
        </w:tc>
      </w:tr>
      <w:tr w:rsidR="00804196" w14:paraId="66D6E72C"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D5BE530"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lastRenderedPageBreak/>
              <w:t>1.4</w:t>
            </w:r>
          </w:p>
        </w:tc>
        <w:tc>
          <w:tcPr>
            <w:tcW w:w="2022" w:type="dxa"/>
            <w:tcBorders>
              <w:top w:val="single" w:sz="4" w:space="0" w:color="auto"/>
              <w:left w:val="single" w:sz="4" w:space="0" w:color="auto"/>
              <w:bottom w:val="single" w:sz="4" w:space="0" w:color="auto"/>
              <w:right w:val="single" w:sz="4" w:space="0" w:color="auto"/>
            </w:tcBorders>
            <w:vAlign w:val="center"/>
          </w:tcPr>
          <w:p w14:paraId="49745EA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是否接受联合体投标</w:t>
            </w:r>
          </w:p>
        </w:tc>
        <w:tc>
          <w:tcPr>
            <w:tcW w:w="6216" w:type="dxa"/>
            <w:tcBorders>
              <w:top w:val="single" w:sz="4" w:space="0" w:color="auto"/>
              <w:left w:val="single" w:sz="4" w:space="0" w:color="auto"/>
              <w:bottom w:val="single" w:sz="4" w:space="0" w:color="auto"/>
              <w:right w:val="single" w:sz="4" w:space="0" w:color="auto"/>
            </w:tcBorders>
            <w:vAlign w:val="center"/>
          </w:tcPr>
          <w:p w14:paraId="1060A642"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不接受</w:t>
            </w:r>
          </w:p>
        </w:tc>
      </w:tr>
      <w:tr w:rsidR="00804196" w14:paraId="6D0AA7E3"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D6F81D6"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1.9</w:t>
            </w:r>
          </w:p>
        </w:tc>
        <w:tc>
          <w:tcPr>
            <w:tcW w:w="2022" w:type="dxa"/>
            <w:tcBorders>
              <w:top w:val="single" w:sz="4" w:space="0" w:color="auto"/>
              <w:left w:val="single" w:sz="4" w:space="0" w:color="auto"/>
              <w:bottom w:val="single" w:sz="4" w:space="0" w:color="auto"/>
              <w:right w:val="single" w:sz="4" w:space="0" w:color="auto"/>
            </w:tcBorders>
            <w:vAlign w:val="center"/>
          </w:tcPr>
          <w:p w14:paraId="19D4DC71"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踏勘现场</w:t>
            </w:r>
          </w:p>
        </w:tc>
        <w:tc>
          <w:tcPr>
            <w:tcW w:w="6216" w:type="dxa"/>
            <w:tcBorders>
              <w:top w:val="single" w:sz="4" w:space="0" w:color="auto"/>
              <w:left w:val="single" w:sz="4" w:space="0" w:color="auto"/>
              <w:bottom w:val="single" w:sz="4" w:space="0" w:color="auto"/>
              <w:right w:val="single" w:sz="4" w:space="0" w:color="auto"/>
            </w:tcBorders>
            <w:vAlign w:val="center"/>
          </w:tcPr>
          <w:p w14:paraId="16198B88"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不组织</w:t>
            </w:r>
          </w:p>
        </w:tc>
      </w:tr>
      <w:tr w:rsidR="00804196" w14:paraId="5CBE019E"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CD7943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1.10</w:t>
            </w:r>
          </w:p>
        </w:tc>
        <w:tc>
          <w:tcPr>
            <w:tcW w:w="2022" w:type="dxa"/>
            <w:tcBorders>
              <w:top w:val="single" w:sz="4" w:space="0" w:color="auto"/>
              <w:left w:val="single" w:sz="4" w:space="0" w:color="auto"/>
              <w:bottom w:val="single" w:sz="4" w:space="0" w:color="auto"/>
              <w:right w:val="single" w:sz="4" w:space="0" w:color="auto"/>
            </w:tcBorders>
            <w:vAlign w:val="center"/>
          </w:tcPr>
          <w:p w14:paraId="055EF434"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投标预备会</w:t>
            </w:r>
          </w:p>
        </w:tc>
        <w:tc>
          <w:tcPr>
            <w:tcW w:w="6216" w:type="dxa"/>
            <w:tcBorders>
              <w:top w:val="single" w:sz="4" w:space="0" w:color="auto"/>
              <w:left w:val="single" w:sz="4" w:space="0" w:color="auto"/>
              <w:bottom w:val="single" w:sz="4" w:space="0" w:color="auto"/>
              <w:right w:val="single" w:sz="4" w:space="0" w:color="auto"/>
            </w:tcBorders>
            <w:vAlign w:val="center"/>
          </w:tcPr>
          <w:p w14:paraId="26CB3506"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不召开</w:t>
            </w:r>
          </w:p>
        </w:tc>
      </w:tr>
      <w:tr w:rsidR="00804196" w14:paraId="1A02F01F"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050ED75"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1.11</w:t>
            </w:r>
          </w:p>
        </w:tc>
        <w:tc>
          <w:tcPr>
            <w:tcW w:w="2022" w:type="dxa"/>
            <w:tcBorders>
              <w:top w:val="single" w:sz="4" w:space="0" w:color="auto"/>
              <w:left w:val="single" w:sz="4" w:space="0" w:color="auto"/>
              <w:bottom w:val="single" w:sz="4" w:space="0" w:color="auto"/>
              <w:right w:val="single" w:sz="4" w:space="0" w:color="auto"/>
            </w:tcBorders>
            <w:vAlign w:val="center"/>
          </w:tcPr>
          <w:p w14:paraId="3BB259ED"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分包</w:t>
            </w:r>
          </w:p>
        </w:tc>
        <w:tc>
          <w:tcPr>
            <w:tcW w:w="6216" w:type="dxa"/>
            <w:tcBorders>
              <w:top w:val="single" w:sz="4" w:space="0" w:color="auto"/>
              <w:left w:val="single" w:sz="4" w:space="0" w:color="auto"/>
              <w:bottom w:val="single" w:sz="4" w:space="0" w:color="auto"/>
              <w:right w:val="single" w:sz="4" w:space="0" w:color="auto"/>
            </w:tcBorders>
            <w:vAlign w:val="center"/>
          </w:tcPr>
          <w:p w14:paraId="4430AA52"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color w:val="000000" w:themeColor="text1"/>
                <w:szCs w:val="21"/>
              </w:rPr>
              <w:t>不</w:t>
            </w:r>
            <w:r>
              <w:rPr>
                <w:rFonts w:ascii="宋体" w:hAnsi="宋体" w:cs="宋体" w:hint="eastAsia"/>
                <w:bCs/>
                <w:color w:val="000000" w:themeColor="text1"/>
                <w:szCs w:val="21"/>
              </w:rPr>
              <w:t>允许</w:t>
            </w:r>
          </w:p>
        </w:tc>
      </w:tr>
      <w:tr w:rsidR="00804196" w14:paraId="43AE35A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DC2910D"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1.12</w:t>
            </w:r>
          </w:p>
        </w:tc>
        <w:tc>
          <w:tcPr>
            <w:tcW w:w="2022" w:type="dxa"/>
            <w:tcBorders>
              <w:top w:val="single" w:sz="4" w:space="0" w:color="auto"/>
              <w:left w:val="single" w:sz="4" w:space="0" w:color="auto"/>
              <w:bottom w:val="single" w:sz="4" w:space="0" w:color="auto"/>
              <w:right w:val="single" w:sz="4" w:space="0" w:color="auto"/>
            </w:tcBorders>
            <w:vAlign w:val="center"/>
          </w:tcPr>
          <w:p w14:paraId="2C439DFA"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偏离</w:t>
            </w:r>
          </w:p>
        </w:tc>
        <w:tc>
          <w:tcPr>
            <w:tcW w:w="6216" w:type="dxa"/>
            <w:tcBorders>
              <w:top w:val="single" w:sz="4" w:space="0" w:color="auto"/>
              <w:left w:val="single" w:sz="4" w:space="0" w:color="auto"/>
              <w:bottom w:val="single" w:sz="4" w:space="0" w:color="auto"/>
              <w:right w:val="single" w:sz="4" w:space="0" w:color="auto"/>
            </w:tcBorders>
            <w:vAlign w:val="center"/>
          </w:tcPr>
          <w:p w14:paraId="39105C35"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t>除实质性响应条款外，其他条款</w:t>
            </w:r>
            <w:r>
              <w:rPr>
                <w:rFonts w:ascii="宋体" w:hAnsi="宋体" w:cs="宋体" w:hint="eastAsia"/>
                <w:bCs/>
                <w:color w:val="000000" w:themeColor="text1"/>
                <w:szCs w:val="21"/>
              </w:rPr>
              <w:t>允许偏离。</w:t>
            </w:r>
          </w:p>
        </w:tc>
      </w:tr>
      <w:tr w:rsidR="00804196" w14:paraId="2AC9F55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D4DC7DA"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2.2.1</w:t>
            </w:r>
          </w:p>
        </w:tc>
        <w:tc>
          <w:tcPr>
            <w:tcW w:w="2022" w:type="dxa"/>
            <w:tcBorders>
              <w:top w:val="single" w:sz="4" w:space="0" w:color="auto"/>
              <w:left w:val="single" w:sz="4" w:space="0" w:color="auto"/>
              <w:bottom w:val="single" w:sz="4" w:space="0" w:color="auto"/>
              <w:right w:val="single" w:sz="4" w:space="0" w:color="auto"/>
            </w:tcBorders>
            <w:vAlign w:val="center"/>
          </w:tcPr>
          <w:p w14:paraId="7BF8AAC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供应商对采购文件提出质疑的截止时间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0DBD1B38"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供应商在获取采购文件或者采购文件公告期限届满之日起</w:t>
            </w:r>
            <w:r>
              <w:rPr>
                <w:rFonts w:ascii="宋体" w:hAnsi="宋体" w:cs="宋体"/>
                <w:bCs/>
                <w:color w:val="000000" w:themeColor="text1"/>
                <w:szCs w:val="21"/>
              </w:rPr>
              <w:t>7</w:t>
            </w:r>
            <w:r>
              <w:rPr>
                <w:rFonts w:ascii="宋体" w:hAnsi="宋体" w:cs="宋体"/>
                <w:bCs/>
                <w:color w:val="000000" w:themeColor="text1"/>
                <w:szCs w:val="21"/>
              </w:rPr>
              <w:t>个工作日内对采购文件提出质疑</w:t>
            </w:r>
            <w:r>
              <w:rPr>
                <w:rFonts w:ascii="宋体" w:hAnsi="宋体" w:cs="宋体" w:hint="eastAsia"/>
                <w:bCs/>
                <w:color w:val="000000" w:themeColor="text1"/>
                <w:szCs w:val="21"/>
              </w:rPr>
              <w:t>。</w:t>
            </w:r>
          </w:p>
        </w:tc>
      </w:tr>
      <w:tr w:rsidR="00804196" w14:paraId="442B73BA"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0D67EE0"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2.3.1</w:t>
            </w:r>
          </w:p>
        </w:tc>
        <w:tc>
          <w:tcPr>
            <w:tcW w:w="2022" w:type="dxa"/>
            <w:tcBorders>
              <w:top w:val="single" w:sz="4" w:space="0" w:color="auto"/>
              <w:left w:val="single" w:sz="4" w:space="0" w:color="auto"/>
              <w:bottom w:val="single" w:sz="4" w:space="0" w:color="auto"/>
              <w:right w:val="single" w:sz="4" w:space="0" w:color="auto"/>
            </w:tcBorders>
            <w:vAlign w:val="center"/>
          </w:tcPr>
          <w:p w14:paraId="5FCE108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澄清或修改截止时间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7F5D9509"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响应文件截至递交前</w:t>
            </w:r>
            <w:r>
              <w:rPr>
                <w:rFonts w:ascii="宋体" w:hAnsi="宋体" w:cs="宋体"/>
                <w:bCs/>
                <w:color w:val="000000" w:themeColor="text1"/>
                <w:szCs w:val="21"/>
              </w:rPr>
              <w:t>5</w:t>
            </w:r>
            <w:r>
              <w:rPr>
                <w:rFonts w:ascii="宋体" w:hAnsi="宋体" w:cs="宋体"/>
                <w:bCs/>
                <w:color w:val="000000" w:themeColor="text1"/>
                <w:szCs w:val="21"/>
              </w:rPr>
              <w:t>日</w:t>
            </w:r>
          </w:p>
        </w:tc>
      </w:tr>
      <w:tr w:rsidR="00804196" w14:paraId="587A938D"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2039158"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3.3</w:t>
            </w:r>
          </w:p>
        </w:tc>
        <w:tc>
          <w:tcPr>
            <w:tcW w:w="2022" w:type="dxa"/>
            <w:tcBorders>
              <w:top w:val="single" w:sz="4" w:space="0" w:color="auto"/>
              <w:left w:val="single" w:sz="4" w:space="0" w:color="auto"/>
              <w:bottom w:val="single" w:sz="4" w:space="0" w:color="auto"/>
              <w:right w:val="single" w:sz="4" w:space="0" w:color="auto"/>
            </w:tcBorders>
            <w:vAlign w:val="center"/>
          </w:tcPr>
          <w:p w14:paraId="6DEBB096"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投标有效期</w:t>
            </w:r>
          </w:p>
        </w:tc>
        <w:tc>
          <w:tcPr>
            <w:tcW w:w="6216" w:type="dxa"/>
            <w:tcBorders>
              <w:top w:val="single" w:sz="4" w:space="0" w:color="auto"/>
              <w:left w:val="single" w:sz="4" w:space="0" w:color="auto"/>
              <w:bottom w:val="single" w:sz="4" w:space="0" w:color="auto"/>
              <w:right w:val="single" w:sz="4" w:space="0" w:color="auto"/>
            </w:tcBorders>
            <w:vAlign w:val="center"/>
          </w:tcPr>
          <w:p w14:paraId="05E25F9C"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响应截止时间之日起</w:t>
            </w:r>
            <w:r>
              <w:rPr>
                <w:rFonts w:ascii="宋体" w:hAnsi="宋体" w:cs="宋体" w:hint="eastAsia"/>
                <w:bCs/>
                <w:color w:val="000000" w:themeColor="text1"/>
                <w:szCs w:val="21"/>
              </w:rPr>
              <w:t>9</w:t>
            </w:r>
            <w:r>
              <w:rPr>
                <w:rFonts w:ascii="宋体" w:hAnsi="宋体" w:cs="宋体"/>
                <w:bCs/>
                <w:color w:val="000000" w:themeColor="text1"/>
                <w:szCs w:val="21"/>
              </w:rPr>
              <w:t>0</w:t>
            </w:r>
            <w:proofErr w:type="gramStart"/>
            <w:r>
              <w:rPr>
                <w:rFonts w:ascii="宋体" w:hAnsi="宋体" w:cs="宋体" w:hint="eastAsia"/>
                <w:bCs/>
                <w:color w:val="000000" w:themeColor="text1"/>
                <w:szCs w:val="21"/>
              </w:rPr>
              <w:t>日历天</w:t>
            </w:r>
            <w:proofErr w:type="gramEnd"/>
          </w:p>
        </w:tc>
      </w:tr>
      <w:tr w:rsidR="00804196" w14:paraId="78D47CE1" w14:textId="77777777">
        <w:trPr>
          <w:trHeight w:val="920"/>
          <w:jc w:val="center"/>
        </w:trPr>
        <w:tc>
          <w:tcPr>
            <w:tcW w:w="993" w:type="dxa"/>
            <w:tcBorders>
              <w:top w:val="single" w:sz="4" w:space="0" w:color="auto"/>
              <w:left w:val="single" w:sz="4" w:space="0" w:color="auto"/>
              <w:bottom w:val="single" w:sz="4" w:space="0" w:color="auto"/>
              <w:right w:val="single" w:sz="4" w:space="0" w:color="auto"/>
            </w:tcBorders>
            <w:vAlign w:val="center"/>
          </w:tcPr>
          <w:p w14:paraId="717B64A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3.4</w:t>
            </w:r>
          </w:p>
        </w:tc>
        <w:tc>
          <w:tcPr>
            <w:tcW w:w="2022" w:type="dxa"/>
            <w:tcBorders>
              <w:top w:val="single" w:sz="4" w:space="0" w:color="auto"/>
              <w:left w:val="single" w:sz="4" w:space="0" w:color="auto"/>
              <w:bottom w:val="single" w:sz="4" w:space="0" w:color="auto"/>
              <w:right w:val="single" w:sz="4" w:space="0" w:color="auto"/>
            </w:tcBorders>
            <w:vAlign w:val="center"/>
          </w:tcPr>
          <w:p w14:paraId="25D26CF6"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磋商保证金</w:t>
            </w:r>
          </w:p>
        </w:tc>
        <w:tc>
          <w:tcPr>
            <w:tcW w:w="6216" w:type="dxa"/>
            <w:tcBorders>
              <w:top w:val="single" w:sz="4" w:space="0" w:color="auto"/>
              <w:left w:val="single" w:sz="4" w:space="0" w:color="auto"/>
              <w:bottom w:val="single" w:sz="4" w:space="0" w:color="auto"/>
              <w:right w:val="single" w:sz="4" w:space="0" w:color="auto"/>
            </w:tcBorders>
            <w:vAlign w:val="center"/>
          </w:tcPr>
          <w:p w14:paraId="14AAD5B0"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不提交</w:t>
            </w:r>
          </w:p>
        </w:tc>
      </w:tr>
      <w:tr w:rsidR="00804196" w14:paraId="4E2379D3"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AC7A992"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3.6</w:t>
            </w:r>
          </w:p>
        </w:tc>
        <w:tc>
          <w:tcPr>
            <w:tcW w:w="2022" w:type="dxa"/>
            <w:tcBorders>
              <w:top w:val="single" w:sz="4" w:space="0" w:color="auto"/>
              <w:left w:val="single" w:sz="4" w:space="0" w:color="auto"/>
              <w:bottom w:val="single" w:sz="4" w:space="0" w:color="auto"/>
              <w:right w:val="single" w:sz="4" w:space="0" w:color="auto"/>
            </w:tcBorders>
            <w:vAlign w:val="center"/>
          </w:tcPr>
          <w:p w14:paraId="28C0F3D2"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是否允许递交备选投标方案</w:t>
            </w:r>
          </w:p>
        </w:tc>
        <w:tc>
          <w:tcPr>
            <w:tcW w:w="6216" w:type="dxa"/>
            <w:tcBorders>
              <w:top w:val="single" w:sz="4" w:space="0" w:color="auto"/>
              <w:left w:val="single" w:sz="4" w:space="0" w:color="auto"/>
              <w:bottom w:val="single" w:sz="4" w:space="0" w:color="auto"/>
              <w:right w:val="single" w:sz="4" w:space="0" w:color="auto"/>
            </w:tcBorders>
            <w:vAlign w:val="center"/>
          </w:tcPr>
          <w:p w14:paraId="0D569875"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不允许</w:t>
            </w:r>
          </w:p>
        </w:tc>
      </w:tr>
      <w:tr w:rsidR="00804196" w14:paraId="38D19A66"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2056BC5"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3.7.3</w:t>
            </w:r>
          </w:p>
        </w:tc>
        <w:tc>
          <w:tcPr>
            <w:tcW w:w="2022" w:type="dxa"/>
            <w:tcBorders>
              <w:top w:val="single" w:sz="4" w:space="0" w:color="auto"/>
              <w:left w:val="single" w:sz="4" w:space="0" w:color="auto"/>
              <w:bottom w:val="single" w:sz="4" w:space="0" w:color="auto"/>
              <w:right w:val="single" w:sz="4" w:space="0" w:color="auto"/>
            </w:tcBorders>
            <w:vAlign w:val="center"/>
          </w:tcPr>
          <w:p w14:paraId="65042F6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签字和（或）盖章要求</w:t>
            </w:r>
          </w:p>
        </w:tc>
        <w:tc>
          <w:tcPr>
            <w:tcW w:w="6216" w:type="dxa"/>
            <w:tcBorders>
              <w:top w:val="single" w:sz="4" w:space="0" w:color="auto"/>
              <w:left w:val="single" w:sz="4" w:space="0" w:color="auto"/>
              <w:bottom w:val="single" w:sz="4" w:space="0" w:color="auto"/>
              <w:right w:val="single" w:sz="4" w:space="0" w:color="auto"/>
            </w:tcBorders>
            <w:vAlign w:val="center"/>
          </w:tcPr>
          <w:p w14:paraId="6C9C0751"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在规定签字处签字，规定盖章处盖章。</w:t>
            </w:r>
          </w:p>
        </w:tc>
      </w:tr>
      <w:tr w:rsidR="00804196" w14:paraId="230FD1B7"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C1D0B27"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3.7.5</w:t>
            </w:r>
          </w:p>
        </w:tc>
        <w:tc>
          <w:tcPr>
            <w:tcW w:w="2022" w:type="dxa"/>
            <w:tcBorders>
              <w:top w:val="single" w:sz="4" w:space="0" w:color="auto"/>
              <w:left w:val="single" w:sz="4" w:space="0" w:color="auto"/>
              <w:bottom w:val="single" w:sz="4" w:space="0" w:color="auto"/>
              <w:right w:val="single" w:sz="4" w:space="0" w:color="auto"/>
            </w:tcBorders>
            <w:vAlign w:val="center"/>
          </w:tcPr>
          <w:p w14:paraId="6141B7AD"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是否要求供应商在递交响应文件时，同时递交响应文件电子版</w:t>
            </w:r>
          </w:p>
        </w:tc>
        <w:tc>
          <w:tcPr>
            <w:tcW w:w="6216" w:type="dxa"/>
            <w:tcBorders>
              <w:top w:val="single" w:sz="4" w:space="0" w:color="auto"/>
              <w:left w:val="single" w:sz="4" w:space="0" w:color="auto"/>
              <w:bottom w:val="single" w:sz="4" w:space="0" w:color="auto"/>
              <w:right w:val="single" w:sz="4" w:space="0" w:color="auto"/>
            </w:tcBorders>
            <w:vAlign w:val="center"/>
          </w:tcPr>
          <w:p w14:paraId="31303FE4"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要求，提供电子光盘或</w:t>
            </w:r>
            <w:r>
              <w:rPr>
                <w:rFonts w:ascii="宋体" w:hAnsi="宋体" w:cs="宋体" w:hint="eastAsia"/>
                <w:bCs/>
                <w:color w:val="000000" w:themeColor="text1"/>
                <w:szCs w:val="21"/>
              </w:rPr>
              <w:t>U</w:t>
            </w:r>
            <w:r>
              <w:rPr>
                <w:rFonts w:ascii="宋体" w:hAnsi="宋体" w:cs="宋体" w:hint="eastAsia"/>
                <w:bCs/>
                <w:color w:val="000000" w:themeColor="text1"/>
                <w:szCs w:val="21"/>
              </w:rPr>
              <w:t>盘一张（</w:t>
            </w:r>
            <w:r>
              <w:rPr>
                <w:rFonts w:ascii="宋体" w:hAnsi="宋体" w:cs="宋体"/>
                <w:bCs/>
                <w:color w:val="000000" w:themeColor="text1"/>
                <w:szCs w:val="21"/>
              </w:rPr>
              <w:t>WORD</w:t>
            </w:r>
            <w:r>
              <w:rPr>
                <w:rFonts w:ascii="宋体" w:hAnsi="宋体" w:cs="宋体"/>
                <w:bCs/>
                <w:color w:val="000000" w:themeColor="text1"/>
                <w:szCs w:val="21"/>
              </w:rPr>
              <w:t>及响应文件正本盖章后的彩色扫描件，</w:t>
            </w:r>
            <w:r>
              <w:rPr>
                <w:rFonts w:ascii="宋体" w:hAnsi="宋体" w:cs="宋体"/>
                <w:bCs/>
                <w:color w:val="000000" w:themeColor="text1"/>
                <w:szCs w:val="21"/>
              </w:rPr>
              <w:t>PDF</w:t>
            </w:r>
            <w:r>
              <w:rPr>
                <w:rFonts w:ascii="宋体" w:hAnsi="宋体" w:cs="宋体"/>
                <w:bCs/>
                <w:color w:val="000000" w:themeColor="text1"/>
                <w:szCs w:val="21"/>
              </w:rPr>
              <w:t>格式）</w:t>
            </w:r>
            <w:r>
              <w:rPr>
                <w:rFonts w:ascii="宋体" w:hAnsi="宋体" w:cs="宋体" w:hint="eastAsia"/>
                <w:bCs/>
                <w:color w:val="000000" w:themeColor="text1"/>
                <w:szCs w:val="21"/>
              </w:rPr>
              <w:t>，随响应文件一并提交。</w:t>
            </w:r>
          </w:p>
        </w:tc>
      </w:tr>
      <w:tr w:rsidR="00804196" w14:paraId="45B2AAB0"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0ED22B0"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3.7.6</w:t>
            </w:r>
          </w:p>
        </w:tc>
        <w:tc>
          <w:tcPr>
            <w:tcW w:w="2022" w:type="dxa"/>
            <w:tcBorders>
              <w:top w:val="single" w:sz="4" w:space="0" w:color="auto"/>
              <w:left w:val="single" w:sz="4" w:space="0" w:color="auto"/>
              <w:bottom w:val="single" w:sz="4" w:space="0" w:color="auto"/>
              <w:right w:val="single" w:sz="4" w:space="0" w:color="auto"/>
            </w:tcBorders>
            <w:vAlign w:val="center"/>
          </w:tcPr>
          <w:p w14:paraId="14587F2D"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响应文件份数</w:t>
            </w:r>
          </w:p>
        </w:tc>
        <w:tc>
          <w:tcPr>
            <w:tcW w:w="6216" w:type="dxa"/>
            <w:tcBorders>
              <w:top w:val="single" w:sz="4" w:space="0" w:color="auto"/>
              <w:left w:val="single" w:sz="4" w:space="0" w:color="auto"/>
              <w:bottom w:val="single" w:sz="4" w:space="0" w:color="auto"/>
              <w:right w:val="single" w:sz="4" w:space="0" w:color="auto"/>
            </w:tcBorders>
            <w:vAlign w:val="center"/>
          </w:tcPr>
          <w:p w14:paraId="22138E88" w14:textId="77777777" w:rsidR="00804196" w:rsidRDefault="00B742EA">
            <w:pPr>
              <w:numPr>
                <w:ilvl w:val="0"/>
                <w:numId w:val="20"/>
              </w:numPr>
              <w:spacing w:line="360" w:lineRule="auto"/>
              <w:rPr>
                <w:rFonts w:ascii="宋体" w:hAnsi="宋体" w:cs="宋体"/>
                <w:bCs/>
                <w:color w:val="000000" w:themeColor="text1"/>
                <w:szCs w:val="21"/>
              </w:rPr>
            </w:pPr>
            <w:r>
              <w:rPr>
                <w:rFonts w:ascii="宋体" w:hAnsi="宋体" w:cs="宋体" w:hint="eastAsia"/>
                <w:bCs/>
                <w:color w:val="000000" w:themeColor="text1"/>
                <w:szCs w:val="21"/>
              </w:rPr>
              <w:t>响应文件，正本一份，副本四份（</w:t>
            </w:r>
            <w:r>
              <w:rPr>
                <w:rFonts w:ascii="宋体" w:hAnsi="宋体" w:cs="宋体"/>
                <w:bCs/>
                <w:color w:val="000000" w:themeColor="text1"/>
                <w:szCs w:val="21"/>
              </w:rPr>
              <w:t>A4</w:t>
            </w:r>
            <w:r>
              <w:rPr>
                <w:rFonts w:ascii="宋体" w:hAnsi="宋体" w:cs="宋体"/>
                <w:bCs/>
                <w:color w:val="000000" w:themeColor="text1"/>
                <w:szCs w:val="21"/>
              </w:rPr>
              <w:t>纸打印</w:t>
            </w:r>
            <w:r>
              <w:rPr>
                <w:rFonts w:ascii="宋体" w:hAnsi="宋体" w:cs="宋体"/>
                <w:bCs/>
                <w:color w:val="000000" w:themeColor="text1"/>
                <w:szCs w:val="21"/>
              </w:rPr>
              <w:t>,</w:t>
            </w:r>
            <w:r>
              <w:rPr>
                <w:rFonts w:ascii="宋体" w:hAnsi="宋体" w:cs="宋体"/>
                <w:bCs/>
                <w:color w:val="000000" w:themeColor="text1"/>
                <w:szCs w:val="21"/>
              </w:rPr>
              <w:t>可分开胶装）。</w:t>
            </w:r>
          </w:p>
          <w:p w14:paraId="634FBF30" w14:textId="77777777" w:rsidR="00804196" w:rsidRDefault="00B742EA">
            <w:pPr>
              <w:numPr>
                <w:ilvl w:val="0"/>
                <w:numId w:val="20"/>
              </w:numPr>
              <w:spacing w:line="360" w:lineRule="auto"/>
              <w:rPr>
                <w:rFonts w:ascii="宋体" w:hAnsi="宋体" w:cs="宋体"/>
                <w:bCs/>
                <w:color w:val="000000" w:themeColor="text1"/>
                <w:szCs w:val="21"/>
              </w:rPr>
            </w:pPr>
            <w:r>
              <w:rPr>
                <w:rFonts w:ascii="宋体" w:hAnsi="宋体" w:cs="宋体" w:hint="eastAsia"/>
                <w:bCs/>
                <w:color w:val="000000" w:themeColor="text1"/>
                <w:szCs w:val="21"/>
              </w:rPr>
              <w:t>开标信封，一份。</w:t>
            </w:r>
          </w:p>
          <w:p w14:paraId="05666EBB" w14:textId="77777777" w:rsidR="00804196" w:rsidRDefault="00B742EA">
            <w:pPr>
              <w:numPr>
                <w:ilvl w:val="0"/>
                <w:numId w:val="20"/>
              </w:numPr>
              <w:spacing w:line="360" w:lineRule="auto"/>
              <w:rPr>
                <w:rFonts w:ascii="宋体" w:hAnsi="宋体" w:cs="宋体"/>
                <w:bCs/>
                <w:color w:val="000000" w:themeColor="text1"/>
                <w:szCs w:val="21"/>
              </w:rPr>
            </w:pPr>
            <w:r>
              <w:rPr>
                <w:rFonts w:ascii="宋体" w:hAnsi="宋体" w:cs="宋体" w:hint="eastAsia"/>
                <w:bCs/>
                <w:color w:val="000000" w:themeColor="text1"/>
                <w:szCs w:val="21"/>
              </w:rPr>
              <w:t>电子光盘一张或</w:t>
            </w:r>
            <w:r>
              <w:rPr>
                <w:rFonts w:ascii="宋体" w:hAnsi="宋体" w:cs="宋体" w:hint="eastAsia"/>
                <w:bCs/>
                <w:color w:val="000000" w:themeColor="text1"/>
                <w:szCs w:val="21"/>
              </w:rPr>
              <w:t>U</w:t>
            </w:r>
            <w:r>
              <w:rPr>
                <w:rFonts w:ascii="宋体" w:hAnsi="宋体" w:cs="宋体" w:hint="eastAsia"/>
                <w:bCs/>
                <w:color w:val="000000" w:themeColor="text1"/>
                <w:szCs w:val="21"/>
              </w:rPr>
              <w:t>盘一个（</w:t>
            </w:r>
            <w:r>
              <w:rPr>
                <w:rFonts w:ascii="宋体" w:hAnsi="宋体" w:cs="宋体" w:hint="eastAsia"/>
                <w:bCs/>
                <w:color w:val="000000" w:themeColor="text1"/>
                <w:szCs w:val="21"/>
              </w:rPr>
              <w:t>WORD</w:t>
            </w:r>
            <w:r>
              <w:rPr>
                <w:rFonts w:ascii="宋体" w:hAnsi="宋体" w:cs="宋体" w:hint="eastAsia"/>
                <w:bCs/>
                <w:color w:val="000000" w:themeColor="text1"/>
                <w:szCs w:val="21"/>
              </w:rPr>
              <w:t>及响应文件正本盖章后的彩色扫描件，</w:t>
            </w:r>
            <w:r>
              <w:rPr>
                <w:rFonts w:ascii="宋体" w:hAnsi="宋体" w:cs="宋体" w:hint="eastAsia"/>
                <w:bCs/>
                <w:color w:val="000000" w:themeColor="text1"/>
                <w:szCs w:val="21"/>
              </w:rPr>
              <w:t>PDF</w:t>
            </w:r>
            <w:r>
              <w:rPr>
                <w:rFonts w:ascii="宋体" w:hAnsi="宋体" w:cs="宋体" w:hint="eastAsia"/>
                <w:bCs/>
                <w:color w:val="000000" w:themeColor="text1"/>
                <w:szCs w:val="21"/>
              </w:rPr>
              <w:t>格式）。</w:t>
            </w:r>
          </w:p>
        </w:tc>
      </w:tr>
      <w:tr w:rsidR="00804196" w14:paraId="2C2CEC62" w14:textId="77777777">
        <w:trPr>
          <w:trHeight w:val="1868"/>
          <w:jc w:val="center"/>
        </w:trPr>
        <w:tc>
          <w:tcPr>
            <w:tcW w:w="993" w:type="dxa"/>
            <w:tcBorders>
              <w:top w:val="single" w:sz="4" w:space="0" w:color="auto"/>
              <w:left w:val="single" w:sz="4" w:space="0" w:color="auto"/>
              <w:bottom w:val="single" w:sz="4" w:space="0" w:color="auto"/>
              <w:right w:val="single" w:sz="4" w:space="0" w:color="auto"/>
            </w:tcBorders>
            <w:vAlign w:val="center"/>
          </w:tcPr>
          <w:p w14:paraId="724B08F6"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lastRenderedPageBreak/>
              <w:t>3.7.7</w:t>
            </w:r>
          </w:p>
        </w:tc>
        <w:tc>
          <w:tcPr>
            <w:tcW w:w="2022" w:type="dxa"/>
            <w:tcBorders>
              <w:top w:val="single" w:sz="4" w:space="0" w:color="auto"/>
              <w:left w:val="single" w:sz="4" w:space="0" w:color="auto"/>
              <w:bottom w:val="single" w:sz="4" w:space="0" w:color="auto"/>
              <w:right w:val="single" w:sz="4" w:space="0" w:color="auto"/>
            </w:tcBorders>
            <w:vAlign w:val="center"/>
          </w:tcPr>
          <w:p w14:paraId="43A3BC34"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装订要求</w:t>
            </w:r>
          </w:p>
        </w:tc>
        <w:tc>
          <w:tcPr>
            <w:tcW w:w="6216" w:type="dxa"/>
            <w:tcBorders>
              <w:top w:val="single" w:sz="4" w:space="0" w:color="auto"/>
              <w:left w:val="single" w:sz="4" w:space="0" w:color="auto"/>
              <w:bottom w:val="single" w:sz="4" w:space="0" w:color="auto"/>
              <w:right w:val="single" w:sz="4" w:space="0" w:color="auto"/>
            </w:tcBorders>
            <w:vAlign w:val="center"/>
          </w:tcPr>
          <w:p w14:paraId="7B77F406"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1</w:t>
            </w:r>
            <w:r>
              <w:rPr>
                <w:rFonts w:ascii="宋体" w:hAnsi="宋体" w:cs="宋体"/>
                <w:bCs/>
                <w:color w:val="000000" w:themeColor="text1"/>
                <w:szCs w:val="21"/>
              </w:rPr>
              <w:t>、响应文件的正本和所有副本应分别密封并在密封袋上清楚地标明</w:t>
            </w:r>
            <w:r>
              <w:rPr>
                <w:rFonts w:ascii="宋体" w:hAnsi="宋体" w:cs="宋体"/>
                <w:bCs/>
                <w:color w:val="000000" w:themeColor="text1"/>
                <w:szCs w:val="21"/>
              </w:rPr>
              <w:t>“</w:t>
            </w:r>
            <w:r>
              <w:rPr>
                <w:rFonts w:ascii="宋体" w:hAnsi="宋体" w:cs="宋体"/>
                <w:bCs/>
                <w:color w:val="000000" w:themeColor="text1"/>
                <w:szCs w:val="21"/>
              </w:rPr>
              <w:t>正本</w:t>
            </w:r>
            <w:r>
              <w:rPr>
                <w:rFonts w:ascii="宋体" w:hAnsi="宋体" w:cs="宋体"/>
                <w:bCs/>
                <w:color w:val="000000" w:themeColor="text1"/>
                <w:szCs w:val="21"/>
              </w:rPr>
              <w:t>”</w:t>
            </w:r>
            <w:r>
              <w:rPr>
                <w:rFonts w:ascii="宋体" w:hAnsi="宋体" w:cs="宋体"/>
                <w:bCs/>
                <w:color w:val="000000" w:themeColor="text1"/>
                <w:szCs w:val="21"/>
              </w:rPr>
              <w:t>或</w:t>
            </w:r>
            <w:r>
              <w:rPr>
                <w:rFonts w:ascii="宋体" w:hAnsi="宋体" w:cs="宋体"/>
                <w:bCs/>
                <w:color w:val="000000" w:themeColor="text1"/>
                <w:szCs w:val="21"/>
              </w:rPr>
              <w:t>“</w:t>
            </w:r>
            <w:r>
              <w:rPr>
                <w:rFonts w:ascii="宋体" w:hAnsi="宋体" w:cs="宋体"/>
                <w:bCs/>
                <w:color w:val="000000" w:themeColor="text1"/>
                <w:szCs w:val="21"/>
              </w:rPr>
              <w:t>副本</w:t>
            </w:r>
            <w:r>
              <w:rPr>
                <w:rFonts w:ascii="宋体" w:hAnsi="宋体" w:cs="宋体"/>
                <w:bCs/>
                <w:color w:val="000000" w:themeColor="text1"/>
                <w:szCs w:val="21"/>
              </w:rPr>
              <w:t>”</w:t>
            </w:r>
            <w:r>
              <w:rPr>
                <w:rFonts w:ascii="宋体" w:hAnsi="宋体" w:cs="宋体"/>
                <w:bCs/>
                <w:color w:val="000000" w:themeColor="text1"/>
                <w:szCs w:val="21"/>
              </w:rPr>
              <w:t>。</w:t>
            </w:r>
          </w:p>
          <w:p w14:paraId="43D981EA"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2</w:t>
            </w:r>
            <w:r>
              <w:rPr>
                <w:rFonts w:ascii="宋体" w:hAnsi="宋体" w:cs="宋体"/>
                <w:bCs/>
                <w:color w:val="000000" w:themeColor="text1"/>
                <w:szCs w:val="21"/>
              </w:rPr>
              <w:t>、开标信封，单独密封。</w:t>
            </w:r>
          </w:p>
          <w:p w14:paraId="0A59D20A"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3</w:t>
            </w:r>
            <w:r>
              <w:rPr>
                <w:rFonts w:ascii="宋体" w:hAnsi="宋体" w:cs="宋体"/>
                <w:bCs/>
                <w:color w:val="000000" w:themeColor="text1"/>
                <w:szCs w:val="21"/>
              </w:rPr>
              <w:t>、</w:t>
            </w:r>
            <w:r>
              <w:rPr>
                <w:rFonts w:ascii="宋体" w:hAnsi="宋体" w:cs="宋体" w:hint="eastAsia"/>
                <w:bCs/>
                <w:color w:val="000000" w:themeColor="text1"/>
                <w:szCs w:val="21"/>
              </w:rPr>
              <w:t>电子光盘或</w:t>
            </w:r>
            <w:r>
              <w:rPr>
                <w:rFonts w:ascii="宋体" w:hAnsi="宋体" w:cs="宋体" w:hint="eastAsia"/>
                <w:bCs/>
                <w:color w:val="000000" w:themeColor="text1"/>
                <w:szCs w:val="21"/>
              </w:rPr>
              <w:t>U</w:t>
            </w:r>
            <w:r>
              <w:rPr>
                <w:rFonts w:ascii="宋体" w:hAnsi="宋体" w:cs="宋体" w:hint="eastAsia"/>
                <w:bCs/>
                <w:color w:val="000000" w:themeColor="text1"/>
                <w:szCs w:val="21"/>
              </w:rPr>
              <w:t>盘，与开标信封一起密封。</w:t>
            </w:r>
          </w:p>
          <w:p w14:paraId="32DB8FEB"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4</w:t>
            </w:r>
            <w:r>
              <w:rPr>
                <w:rFonts w:ascii="宋体" w:hAnsi="宋体" w:cs="宋体"/>
                <w:bCs/>
                <w:color w:val="000000" w:themeColor="text1"/>
                <w:szCs w:val="21"/>
              </w:rPr>
              <w:t>、以上响应资料确保文件密封。</w:t>
            </w:r>
          </w:p>
        </w:tc>
      </w:tr>
      <w:tr w:rsidR="00804196" w14:paraId="680E02C4"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5275466A"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4.1.2</w:t>
            </w:r>
          </w:p>
        </w:tc>
        <w:tc>
          <w:tcPr>
            <w:tcW w:w="2022" w:type="dxa"/>
            <w:tcBorders>
              <w:top w:val="single" w:sz="4" w:space="0" w:color="auto"/>
              <w:left w:val="single" w:sz="4" w:space="0" w:color="auto"/>
              <w:bottom w:val="single" w:sz="4" w:space="0" w:color="auto"/>
              <w:right w:val="single" w:sz="4" w:space="0" w:color="auto"/>
            </w:tcBorders>
            <w:vAlign w:val="center"/>
          </w:tcPr>
          <w:p w14:paraId="781B300A"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封套上写明</w:t>
            </w:r>
          </w:p>
        </w:tc>
        <w:tc>
          <w:tcPr>
            <w:tcW w:w="6216" w:type="dxa"/>
            <w:tcBorders>
              <w:top w:val="single" w:sz="4" w:space="0" w:color="auto"/>
              <w:left w:val="single" w:sz="4" w:space="0" w:color="auto"/>
              <w:bottom w:val="single" w:sz="4" w:space="0" w:color="auto"/>
              <w:right w:val="single" w:sz="4" w:space="0" w:color="auto"/>
            </w:tcBorders>
            <w:vAlign w:val="center"/>
          </w:tcPr>
          <w:p w14:paraId="460EE02D"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采购人名称：</w:t>
            </w:r>
          </w:p>
          <w:p w14:paraId="43BAF198" w14:textId="77777777" w:rsidR="00804196" w:rsidRDefault="00B742EA">
            <w:pPr>
              <w:spacing w:line="360" w:lineRule="auto"/>
              <w:rPr>
                <w:rFonts w:ascii="宋体" w:hAnsi="宋体" w:cs="宋体"/>
                <w:bCs/>
                <w:color w:val="000000" w:themeColor="text1"/>
                <w:szCs w:val="21"/>
                <w:u w:val="single"/>
              </w:rPr>
            </w:pPr>
            <w:r>
              <w:rPr>
                <w:rFonts w:ascii="宋体" w:hAnsi="宋体" w:cs="宋体" w:hint="eastAsia"/>
                <w:bCs/>
                <w:color w:val="000000" w:themeColor="text1"/>
                <w:szCs w:val="21"/>
              </w:rPr>
              <w:t>供应商名称：</w:t>
            </w:r>
          </w:p>
          <w:p w14:paraId="75D3267D"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u w:val="single"/>
              </w:rPr>
              <w:t>（项目名称）</w:t>
            </w:r>
            <w:r>
              <w:rPr>
                <w:rFonts w:ascii="宋体" w:hAnsi="宋体" w:cs="宋体" w:hint="eastAsia"/>
                <w:bCs/>
                <w:color w:val="000000" w:themeColor="text1"/>
                <w:szCs w:val="21"/>
              </w:rPr>
              <w:t>响应文件</w:t>
            </w:r>
            <w:r>
              <w:rPr>
                <w:rFonts w:ascii="宋体" w:hAnsi="宋体" w:cs="宋体"/>
                <w:bCs/>
                <w:color w:val="000000" w:themeColor="text1"/>
                <w:szCs w:val="21"/>
              </w:rPr>
              <w:t>/</w:t>
            </w:r>
            <w:r>
              <w:rPr>
                <w:rFonts w:ascii="宋体" w:hAnsi="宋体" w:cs="宋体"/>
                <w:bCs/>
                <w:color w:val="000000" w:themeColor="text1"/>
                <w:szCs w:val="21"/>
              </w:rPr>
              <w:t>开标信封</w:t>
            </w:r>
            <w:r>
              <w:rPr>
                <w:rFonts w:ascii="宋体" w:hAnsi="宋体" w:cs="宋体"/>
                <w:bCs/>
                <w:color w:val="000000" w:themeColor="text1"/>
                <w:szCs w:val="21"/>
              </w:rPr>
              <w:t>/</w:t>
            </w:r>
            <w:r>
              <w:rPr>
                <w:rFonts w:ascii="宋体" w:hAnsi="宋体" w:cs="宋体"/>
                <w:bCs/>
                <w:color w:val="000000" w:themeColor="text1"/>
                <w:szCs w:val="21"/>
              </w:rPr>
              <w:t>响应文件电子版</w:t>
            </w:r>
          </w:p>
          <w:p w14:paraId="4078742F"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在</w:t>
            </w:r>
            <w:r>
              <w:rPr>
                <w:rFonts w:ascii="宋体" w:hAnsi="宋体" w:cs="宋体" w:hint="eastAsia"/>
                <w:bCs/>
                <w:color w:val="000000" w:themeColor="text1"/>
                <w:szCs w:val="21"/>
                <w:u w:val="single"/>
              </w:rPr>
              <w:t>2024</w:t>
            </w:r>
            <w:r>
              <w:rPr>
                <w:rFonts w:ascii="宋体" w:hAnsi="宋体" w:cs="宋体" w:hint="eastAsia"/>
                <w:bCs/>
                <w:color w:val="000000" w:themeColor="text1"/>
                <w:szCs w:val="21"/>
                <w:u w:val="single"/>
              </w:rPr>
              <w:t>年</w:t>
            </w:r>
            <w:r>
              <w:rPr>
                <w:rFonts w:ascii="宋体" w:hAnsi="宋体" w:cs="宋体"/>
                <w:bCs/>
                <w:color w:val="000000" w:themeColor="text1"/>
                <w:szCs w:val="21"/>
                <w:u w:val="single"/>
              </w:rPr>
              <w:t>xx</w:t>
            </w:r>
            <w:r>
              <w:rPr>
                <w:rFonts w:ascii="宋体" w:hAnsi="宋体" w:cs="宋体" w:hint="eastAsia"/>
                <w:bCs/>
                <w:color w:val="000000" w:themeColor="text1"/>
                <w:szCs w:val="21"/>
              </w:rPr>
              <w:t>月</w:t>
            </w:r>
            <w:r>
              <w:rPr>
                <w:rFonts w:ascii="宋体" w:hAnsi="宋体" w:cs="宋体"/>
                <w:bCs/>
                <w:color w:val="000000" w:themeColor="text1"/>
                <w:szCs w:val="21"/>
                <w:u w:val="single"/>
              </w:rPr>
              <w:t>xx</w:t>
            </w:r>
            <w:r>
              <w:rPr>
                <w:rFonts w:ascii="宋体" w:hAnsi="宋体" w:cs="宋体" w:hint="eastAsia"/>
                <w:bCs/>
                <w:color w:val="000000" w:themeColor="text1"/>
                <w:szCs w:val="21"/>
              </w:rPr>
              <w:t>日</w:t>
            </w:r>
            <w:r>
              <w:rPr>
                <w:rFonts w:ascii="宋体" w:hAnsi="宋体" w:cs="宋体"/>
                <w:bCs/>
                <w:color w:val="000000" w:themeColor="text1"/>
                <w:szCs w:val="21"/>
                <w:u w:val="single"/>
              </w:rPr>
              <w:t>xx</w:t>
            </w:r>
            <w:r>
              <w:rPr>
                <w:rFonts w:ascii="宋体" w:hAnsi="宋体" w:cs="宋体" w:hint="eastAsia"/>
                <w:bCs/>
                <w:color w:val="000000" w:themeColor="text1"/>
                <w:szCs w:val="21"/>
              </w:rPr>
              <w:t>时</w:t>
            </w:r>
            <w:r>
              <w:rPr>
                <w:rFonts w:ascii="宋体" w:hAnsi="宋体" w:cs="宋体"/>
                <w:bCs/>
                <w:color w:val="000000" w:themeColor="text1"/>
                <w:szCs w:val="21"/>
                <w:u w:val="single"/>
              </w:rPr>
              <w:t>xx</w:t>
            </w:r>
            <w:r>
              <w:rPr>
                <w:rFonts w:ascii="宋体" w:hAnsi="宋体" w:cs="宋体" w:hint="eastAsia"/>
                <w:bCs/>
                <w:color w:val="000000" w:themeColor="text1"/>
                <w:szCs w:val="21"/>
              </w:rPr>
              <w:t>分前不得开启</w:t>
            </w:r>
          </w:p>
        </w:tc>
      </w:tr>
      <w:tr w:rsidR="00804196" w14:paraId="1C1D9F5A"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C8D1548"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4.2.1</w:t>
            </w:r>
          </w:p>
        </w:tc>
        <w:tc>
          <w:tcPr>
            <w:tcW w:w="2022" w:type="dxa"/>
            <w:tcBorders>
              <w:top w:val="single" w:sz="4" w:space="0" w:color="auto"/>
              <w:left w:val="single" w:sz="4" w:space="0" w:color="auto"/>
              <w:bottom w:val="single" w:sz="4" w:space="0" w:color="auto"/>
              <w:right w:val="single" w:sz="4" w:space="0" w:color="auto"/>
            </w:tcBorders>
            <w:vAlign w:val="center"/>
          </w:tcPr>
          <w:p w14:paraId="4B766391"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响应文件递交、截止时间</w:t>
            </w:r>
          </w:p>
        </w:tc>
        <w:tc>
          <w:tcPr>
            <w:tcW w:w="6216" w:type="dxa"/>
            <w:tcBorders>
              <w:top w:val="single" w:sz="4" w:space="0" w:color="auto"/>
              <w:left w:val="single" w:sz="4" w:space="0" w:color="auto"/>
              <w:bottom w:val="single" w:sz="4" w:space="0" w:color="auto"/>
              <w:right w:val="single" w:sz="4" w:space="0" w:color="auto"/>
            </w:tcBorders>
            <w:vAlign w:val="center"/>
          </w:tcPr>
          <w:p w14:paraId="17D6879F"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lang w:val="zh-CN"/>
              </w:rPr>
              <w:t>2024</w:t>
            </w:r>
            <w:r>
              <w:rPr>
                <w:rFonts w:ascii="宋体" w:hAnsi="宋体" w:cs="宋体" w:hint="eastAsia"/>
                <w:color w:val="000000" w:themeColor="text1"/>
                <w:szCs w:val="21"/>
                <w:lang w:val="zh-CN"/>
              </w:rPr>
              <w:t>年</w:t>
            </w:r>
            <w:r>
              <w:rPr>
                <w:rFonts w:ascii="宋体" w:hAnsi="宋体" w:cs="宋体" w:hint="eastAsia"/>
                <w:color w:val="000000" w:themeColor="text1"/>
                <w:szCs w:val="21"/>
              </w:rPr>
              <w:t>11</w:t>
            </w:r>
            <w:r>
              <w:rPr>
                <w:rFonts w:ascii="宋体" w:hAnsi="宋体" w:cs="宋体" w:hint="eastAsia"/>
                <w:color w:val="000000" w:themeColor="text1"/>
                <w:szCs w:val="21"/>
                <w:lang w:val="zh-CN"/>
              </w:rPr>
              <w:t>月</w:t>
            </w:r>
            <w:r>
              <w:rPr>
                <w:rFonts w:ascii="宋体" w:hAnsi="宋体" w:cs="宋体" w:hint="eastAsia"/>
                <w:color w:val="000000" w:themeColor="text1"/>
                <w:szCs w:val="21"/>
              </w:rPr>
              <w:t>18</w:t>
            </w:r>
            <w:r>
              <w:rPr>
                <w:rFonts w:ascii="宋体" w:hAnsi="宋体" w:cs="宋体" w:hint="eastAsia"/>
                <w:color w:val="000000" w:themeColor="text1"/>
                <w:szCs w:val="21"/>
                <w:lang w:val="zh-CN"/>
              </w:rPr>
              <w:t>日</w:t>
            </w:r>
            <w:r>
              <w:rPr>
                <w:rFonts w:ascii="宋体" w:hAnsi="宋体" w:cs="宋体" w:hint="eastAsia"/>
                <w:color w:val="000000" w:themeColor="text1"/>
                <w:szCs w:val="21"/>
              </w:rPr>
              <w:t>14</w:t>
            </w:r>
            <w:r>
              <w:rPr>
                <w:rFonts w:ascii="宋体" w:hAnsi="宋体" w:cs="宋体" w:hint="eastAsia"/>
                <w:color w:val="000000" w:themeColor="text1"/>
                <w:szCs w:val="21"/>
                <w:lang w:val="zh-CN"/>
              </w:rPr>
              <w:t>时</w:t>
            </w:r>
            <w:r>
              <w:rPr>
                <w:rFonts w:ascii="宋体" w:hAnsi="宋体" w:cs="宋体" w:hint="eastAsia"/>
                <w:color w:val="000000" w:themeColor="text1"/>
                <w:szCs w:val="21"/>
              </w:rPr>
              <w:t>3</w:t>
            </w:r>
            <w:r>
              <w:rPr>
                <w:rFonts w:ascii="宋体" w:hAnsi="宋体" w:cs="宋体"/>
                <w:color w:val="000000" w:themeColor="text1"/>
                <w:szCs w:val="21"/>
                <w:lang w:val="zh-CN"/>
              </w:rPr>
              <w:t>0</w:t>
            </w:r>
            <w:r>
              <w:rPr>
                <w:rFonts w:ascii="宋体" w:hAnsi="宋体" w:cs="宋体"/>
                <w:color w:val="000000" w:themeColor="text1"/>
                <w:szCs w:val="21"/>
                <w:lang w:val="zh-CN"/>
              </w:rPr>
              <w:t>分（北京时间）</w:t>
            </w:r>
          </w:p>
        </w:tc>
      </w:tr>
      <w:tr w:rsidR="00804196" w14:paraId="20627726"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7770933"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4.2.2</w:t>
            </w:r>
          </w:p>
        </w:tc>
        <w:tc>
          <w:tcPr>
            <w:tcW w:w="2022" w:type="dxa"/>
            <w:tcBorders>
              <w:top w:val="single" w:sz="4" w:space="0" w:color="auto"/>
              <w:left w:val="single" w:sz="4" w:space="0" w:color="auto"/>
              <w:bottom w:val="single" w:sz="4" w:space="0" w:color="auto"/>
              <w:right w:val="single" w:sz="4" w:space="0" w:color="auto"/>
            </w:tcBorders>
            <w:vAlign w:val="center"/>
          </w:tcPr>
          <w:p w14:paraId="6CA8CAA2"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递交响应文件地点</w:t>
            </w:r>
          </w:p>
        </w:tc>
        <w:tc>
          <w:tcPr>
            <w:tcW w:w="6216" w:type="dxa"/>
            <w:tcBorders>
              <w:top w:val="single" w:sz="4" w:space="0" w:color="auto"/>
              <w:left w:val="single" w:sz="4" w:space="0" w:color="auto"/>
              <w:bottom w:val="single" w:sz="4" w:space="0" w:color="auto"/>
              <w:right w:val="single" w:sz="4" w:space="0" w:color="auto"/>
            </w:tcBorders>
            <w:vAlign w:val="center"/>
          </w:tcPr>
          <w:p w14:paraId="22729247"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pacing w:val="-8"/>
                <w:szCs w:val="21"/>
              </w:rPr>
              <w:t>深圳市罗湖区清水河街道清水河社区清水河一路</w:t>
            </w:r>
            <w:r>
              <w:rPr>
                <w:rFonts w:ascii="宋体" w:hAnsi="宋体" w:cs="宋体"/>
                <w:bCs/>
                <w:color w:val="000000" w:themeColor="text1"/>
                <w:spacing w:val="-8"/>
                <w:szCs w:val="21"/>
              </w:rPr>
              <w:t>112</w:t>
            </w:r>
            <w:r>
              <w:rPr>
                <w:rFonts w:ascii="宋体" w:hAnsi="宋体" w:cs="宋体"/>
                <w:bCs/>
                <w:color w:val="000000" w:themeColor="text1"/>
                <w:spacing w:val="-8"/>
                <w:szCs w:val="21"/>
              </w:rPr>
              <w:t>号罗湖投资控股大厦裙楼</w:t>
            </w:r>
            <w:r>
              <w:rPr>
                <w:rFonts w:ascii="宋体" w:hAnsi="宋体" w:cs="宋体"/>
                <w:bCs/>
                <w:color w:val="000000" w:themeColor="text1"/>
                <w:spacing w:val="-8"/>
                <w:szCs w:val="21"/>
              </w:rPr>
              <w:t>401</w:t>
            </w:r>
          </w:p>
        </w:tc>
      </w:tr>
      <w:tr w:rsidR="00804196" w14:paraId="786102A5"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C81BFF9"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4.2.3</w:t>
            </w:r>
          </w:p>
        </w:tc>
        <w:tc>
          <w:tcPr>
            <w:tcW w:w="2022" w:type="dxa"/>
            <w:tcBorders>
              <w:top w:val="single" w:sz="4" w:space="0" w:color="auto"/>
              <w:left w:val="single" w:sz="4" w:space="0" w:color="auto"/>
              <w:bottom w:val="single" w:sz="4" w:space="0" w:color="auto"/>
              <w:right w:val="single" w:sz="4" w:space="0" w:color="auto"/>
            </w:tcBorders>
            <w:vAlign w:val="center"/>
          </w:tcPr>
          <w:p w14:paraId="18AEA520"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是否退还响应文件</w:t>
            </w:r>
          </w:p>
        </w:tc>
        <w:tc>
          <w:tcPr>
            <w:tcW w:w="6216" w:type="dxa"/>
            <w:tcBorders>
              <w:top w:val="single" w:sz="4" w:space="0" w:color="auto"/>
              <w:left w:val="single" w:sz="4" w:space="0" w:color="auto"/>
              <w:bottom w:val="single" w:sz="4" w:space="0" w:color="auto"/>
              <w:right w:val="single" w:sz="4" w:space="0" w:color="auto"/>
            </w:tcBorders>
            <w:vAlign w:val="center"/>
          </w:tcPr>
          <w:p w14:paraId="7F01853A"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否</w:t>
            </w:r>
          </w:p>
        </w:tc>
      </w:tr>
      <w:tr w:rsidR="00804196" w14:paraId="7A9BF294"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CAF6875" w14:textId="77777777" w:rsidR="00804196" w:rsidRDefault="00B742EA">
            <w:pPr>
              <w:spacing w:line="360" w:lineRule="auto"/>
              <w:jc w:val="center"/>
              <w:rPr>
                <w:rFonts w:ascii="宋体" w:hAnsi="宋体" w:cs="宋体"/>
                <w:b/>
                <w:bCs/>
                <w:color w:val="000000" w:themeColor="text1"/>
                <w:szCs w:val="21"/>
              </w:rPr>
            </w:pPr>
            <w:r>
              <w:rPr>
                <w:rFonts w:ascii="宋体" w:hAnsi="宋体" w:cs="宋体"/>
                <w:color w:val="000000" w:themeColor="text1"/>
                <w:szCs w:val="21"/>
              </w:rPr>
              <w:t>5.1</w:t>
            </w:r>
          </w:p>
        </w:tc>
        <w:tc>
          <w:tcPr>
            <w:tcW w:w="2022" w:type="dxa"/>
            <w:tcBorders>
              <w:top w:val="single" w:sz="4" w:space="0" w:color="auto"/>
              <w:left w:val="single" w:sz="4" w:space="0" w:color="auto"/>
              <w:bottom w:val="single" w:sz="4" w:space="0" w:color="auto"/>
              <w:right w:val="single" w:sz="4" w:space="0" w:color="auto"/>
            </w:tcBorders>
            <w:vAlign w:val="center"/>
          </w:tcPr>
          <w:p w14:paraId="3047155D" w14:textId="77777777" w:rsidR="00804196" w:rsidRDefault="00B742EA">
            <w:pPr>
              <w:jc w:val="center"/>
              <w:rPr>
                <w:rFonts w:ascii="宋体" w:hAnsi="宋体" w:cs="宋体"/>
                <w:color w:val="000000" w:themeColor="text1"/>
                <w:szCs w:val="21"/>
              </w:rPr>
            </w:pPr>
            <w:r>
              <w:rPr>
                <w:rFonts w:ascii="宋体" w:hAnsi="宋体" w:cs="宋体" w:hint="eastAsia"/>
                <w:color w:val="000000" w:themeColor="text1"/>
                <w:szCs w:val="21"/>
              </w:rPr>
              <w:t>是否开标</w:t>
            </w:r>
          </w:p>
        </w:tc>
        <w:tc>
          <w:tcPr>
            <w:tcW w:w="6216" w:type="dxa"/>
            <w:tcBorders>
              <w:top w:val="single" w:sz="4" w:space="0" w:color="auto"/>
              <w:left w:val="single" w:sz="4" w:space="0" w:color="auto"/>
              <w:bottom w:val="single" w:sz="4" w:space="0" w:color="auto"/>
              <w:right w:val="single" w:sz="4" w:space="0" w:color="auto"/>
            </w:tcBorders>
            <w:vAlign w:val="center"/>
          </w:tcPr>
          <w:p w14:paraId="320B67DA" w14:textId="77777777" w:rsidR="00804196" w:rsidRDefault="00B742EA">
            <w:pPr>
              <w:spacing w:line="360" w:lineRule="auto"/>
              <w:rPr>
                <w:rFonts w:ascii="宋体" w:hAnsi="宋体" w:cs="宋体"/>
                <w:color w:val="000000" w:themeColor="text1"/>
                <w:szCs w:val="21"/>
              </w:rPr>
            </w:pPr>
            <w:r>
              <w:rPr>
                <w:rFonts w:ascii="宋体" w:hAnsi="宋体" w:cs="宋体" w:hint="eastAsia"/>
                <w:color w:val="000000" w:themeColor="text1"/>
                <w:szCs w:val="21"/>
                <w:lang w:val="zh-CN"/>
              </w:rPr>
              <w:t>否</w:t>
            </w:r>
          </w:p>
        </w:tc>
      </w:tr>
      <w:tr w:rsidR="00804196" w14:paraId="36337F98"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BB6168B"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6.1.1</w:t>
            </w:r>
          </w:p>
        </w:tc>
        <w:tc>
          <w:tcPr>
            <w:tcW w:w="2022" w:type="dxa"/>
            <w:tcBorders>
              <w:top w:val="single" w:sz="4" w:space="0" w:color="auto"/>
              <w:left w:val="single" w:sz="4" w:space="0" w:color="auto"/>
              <w:bottom w:val="single" w:sz="4" w:space="0" w:color="auto"/>
              <w:right w:val="single" w:sz="4" w:space="0" w:color="auto"/>
            </w:tcBorders>
            <w:vAlign w:val="center"/>
          </w:tcPr>
          <w:p w14:paraId="238BB93A"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磋商小组的组建</w:t>
            </w:r>
          </w:p>
        </w:tc>
        <w:tc>
          <w:tcPr>
            <w:tcW w:w="6216" w:type="dxa"/>
            <w:tcBorders>
              <w:top w:val="single" w:sz="4" w:space="0" w:color="auto"/>
              <w:left w:val="single" w:sz="4" w:space="0" w:color="auto"/>
              <w:bottom w:val="single" w:sz="4" w:space="0" w:color="auto"/>
              <w:right w:val="single" w:sz="4" w:space="0" w:color="auto"/>
            </w:tcBorders>
            <w:vAlign w:val="center"/>
          </w:tcPr>
          <w:p w14:paraId="424D9AAC"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按有关规定组建</w:t>
            </w:r>
          </w:p>
        </w:tc>
      </w:tr>
      <w:tr w:rsidR="00804196" w14:paraId="631EB714"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70B2AC27"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7.1</w:t>
            </w:r>
          </w:p>
        </w:tc>
        <w:tc>
          <w:tcPr>
            <w:tcW w:w="2022" w:type="dxa"/>
            <w:tcBorders>
              <w:top w:val="single" w:sz="4" w:space="0" w:color="auto"/>
              <w:left w:val="single" w:sz="4" w:space="0" w:color="auto"/>
              <w:bottom w:val="single" w:sz="4" w:space="0" w:color="auto"/>
              <w:right w:val="single" w:sz="4" w:space="0" w:color="auto"/>
            </w:tcBorders>
            <w:vAlign w:val="center"/>
          </w:tcPr>
          <w:p w14:paraId="11834E61"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w:t>
            </w:r>
            <w:proofErr w:type="gramStart"/>
            <w:r>
              <w:rPr>
                <w:rFonts w:ascii="宋体" w:hAnsi="宋体" w:cs="宋体" w:hint="eastAsia"/>
                <w:bCs/>
                <w:color w:val="000000" w:themeColor="text1"/>
                <w:szCs w:val="21"/>
              </w:rPr>
              <w:t>授权磋商</w:t>
            </w:r>
            <w:proofErr w:type="gramEnd"/>
            <w:r>
              <w:rPr>
                <w:rFonts w:ascii="宋体" w:hAnsi="宋体" w:cs="宋体" w:hint="eastAsia"/>
                <w:bCs/>
                <w:color w:val="000000" w:themeColor="text1"/>
                <w:szCs w:val="21"/>
              </w:rPr>
              <w:t>小组确定成交供应商</w:t>
            </w:r>
          </w:p>
        </w:tc>
        <w:tc>
          <w:tcPr>
            <w:tcW w:w="6216" w:type="dxa"/>
            <w:tcBorders>
              <w:top w:val="single" w:sz="4" w:space="0" w:color="auto"/>
              <w:left w:val="single" w:sz="4" w:space="0" w:color="auto"/>
              <w:bottom w:val="single" w:sz="4" w:space="0" w:color="auto"/>
              <w:right w:val="single" w:sz="4" w:space="0" w:color="auto"/>
            </w:tcBorders>
            <w:vAlign w:val="center"/>
          </w:tcPr>
          <w:p w14:paraId="75629C9A"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否，推荐的成交候选供应商数：</w:t>
            </w:r>
            <w:r>
              <w:rPr>
                <w:rFonts w:ascii="宋体" w:hAnsi="宋体" w:cs="宋体"/>
                <w:bCs/>
                <w:color w:val="000000" w:themeColor="text1"/>
                <w:szCs w:val="21"/>
              </w:rPr>
              <w:t>3</w:t>
            </w:r>
            <w:r>
              <w:rPr>
                <w:rFonts w:ascii="宋体" w:hAnsi="宋体" w:cs="宋体"/>
                <w:bCs/>
                <w:color w:val="000000" w:themeColor="text1"/>
                <w:szCs w:val="21"/>
              </w:rPr>
              <w:t>名</w:t>
            </w:r>
          </w:p>
        </w:tc>
      </w:tr>
      <w:tr w:rsidR="00804196" w14:paraId="78114C7A"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2C627347"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7.1</w:t>
            </w:r>
          </w:p>
        </w:tc>
        <w:tc>
          <w:tcPr>
            <w:tcW w:w="2022" w:type="dxa"/>
            <w:tcBorders>
              <w:top w:val="single" w:sz="4" w:space="0" w:color="auto"/>
              <w:left w:val="single" w:sz="4" w:space="0" w:color="auto"/>
              <w:bottom w:val="single" w:sz="4" w:space="0" w:color="auto"/>
              <w:right w:val="single" w:sz="4" w:space="0" w:color="auto"/>
            </w:tcBorders>
            <w:vAlign w:val="center"/>
          </w:tcPr>
          <w:p w14:paraId="57ED2BAE"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成交供应商数量</w:t>
            </w:r>
          </w:p>
        </w:tc>
        <w:tc>
          <w:tcPr>
            <w:tcW w:w="6216" w:type="dxa"/>
            <w:tcBorders>
              <w:top w:val="single" w:sz="4" w:space="0" w:color="auto"/>
              <w:left w:val="single" w:sz="4" w:space="0" w:color="auto"/>
              <w:bottom w:val="single" w:sz="4" w:space="0" w:color="auto"/>
              <w:right w:val="single" w:sz="4" w:space="0" w:color="auto"/>
            </w:tcBorders>
            <w:vAlign w:val="center"/>
          </w:tcPr>
          <w:p w14:paraId="40B19797" w14:textId="77777777" w:rsidR="00804196" w:rsidRDefault="00B742EA">
            <w:pPr>
              <w:spacing w:line="360" w:lineRule="auto"/>
              <w:rPr>
                <w:rFonts w:ascii="宋体" w:hAnsi="宋体" w:cs="宋体"/>
                <w:color w:val="000000" w:themeColor="text1"/>
                <w:szCs w:val="21"/>
              </w:rPr>
            </w:pPr>
            <w:r>
              <w:rPr>
                <w:rFonts w:ascii="宋体" w:hAnsi="宋体" w:cs="宋体"/>
                <w:color w:val="000000" w:themeColor="text1"/>
                <w:szCs w:val="21"/>
              </w:rPr>
              <w:t>1</w:t>
            </w:r>
            <w:r>
              <w:rPr>
                <w:rFonts w:ascii="宋体" w:hAnsi="宋体" w:cs="宋体"/>
                <w:color w:val="000000" w:themeColor="text1"/>
                <w:szCs w:val="21"/>
              </w:rPr>
              <w:t>名</w:t>
            </w:r>
          </w:p>
        </w:tc>
      </w:tr>
      <w:tr w:rsidR="00804196" w14:paraId="1E34D286"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AAFCF3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7.2.1</w:t>
            </w:r>
          </w:p>
        </w:tc>
        <w:tc>
          <w:tcPr>
            <w:tcW w:w="2022" w:type="dxa"/>
            <w:tcBorders>
              <w:top w:val="single" w:sz="4" w:space="0" w:color="auto"/>
              <w:left w:val="single" w:sz="4" w:space="0" w:color="auto"/>
              <w:bottom w:val="single" w:sz="4" w:space="0" w:color="auto"/>
              <w:right w:val="single" w:sz="4" w:space="0" w:color="auto"/>
            </w:tcBorders>
            <w:vAlign w:val="center"/>
          </w:tcPr>
          <w:p w14:paraId="55AE5F27"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成交候选供应商公示媒介</w:t>
            </w:r>
          </w:p>
        </w:tc>
        <w:tc>
          <w:tcPr>
            <w:tcW w:w="6216" w:type="dxa"/>
            <w:tcBorders>
              <w:top w:val="single" w:sz="4" w:space="0" w:color="auto"/>
              <w:left w:val="single" w:sz="4" w:space="0" w:color="auto"/>
              <w:bottom w:val="single" w:sz="4" w:space="0" w:color="auto"/>
              <w:right w:val="single" w:sz="4" w:space="0" w:color="auto"/>
            </w:tcBorders>
            <w:vAlign w:val="center"/>
          </w:tcPr>
          <w:p w14:paraId="1D854F02"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详见采购公告中所示内容</w:t>
            </w:r>
          </w:p>
        </w:tc>
      </w:tr>
      <w:tr w:rsidR="00804196" w14:paraId="3C478B00" w14:textId="77777777">
        <w:trPr>
          <w:trHeight w:val="612"/>
          <w:jc w:val="center"/>
        </w:trPr>
        <w:tc>
          <w:tcPr>
            <w:tcW w:w="9231" w:type="dxa"/>
            <w:gridSpan w:val="3"/>
            <w:tcBorders>
              <w:top w:val="single" w:sz="4" w:space="0" w:color="auto"/>
              <w:left w:val="single" w:sz="4" w:space="0" w:color="auto"/>
              <w:bottom w:val="single" w:sz="4" w:space="0" w:color="auto"/>
              <w:right w:val="single" w:sz="4" w:space="0" w:color="auto"/>
            </w:tcBorders>
            <w:vAlign w:val="center"/>
          </w:tcPr>
          <w:p w14:paraId="6B7D2D80" w14:textId="77777777" w:rsidR="00804196" w:rsidRDefault="00B742EA">
            <w:pPr>
              <w:spacing w:line="360" w:lineRule="auto"/>
              <w:ind w:firstLineChars="49" w:firstLine="103"/>
              <w:rPr>
                <w:rFonts w:ascii="宋体" w:hAnsi="宋体" w:cs="宋体"/>
                <w:bCs/>
                <w:color w:val="000000" w:themeColor="text1"/>
                <w:szCs w:val="21"/>
              </w:rPr>
            </w:pPr>
            <w:r>
              <w:rPr>
                <w:rFonts w:ascii="宋体" w:hAnsi="宋体" w:cs="宋体"/>
                <w:bCs/>
                <w:color w:val="000000" w:themeColor="text1"/>
                <w:szCs w:val="21"/>
              </w:rPr>
              <w:t xml:space="preserve">10.  </w:t>
            </w:r>
            <w:r>
              <w:rPr>
                <w:rFonts w:ascii="宋体" w:hAnsi="宋体" w:cs="宋体" w:hint="eastAsia"/>
                <w:bCs/>
                <w:color w:val="000000" w:themeColor="text1"/>
                <w:szCs w:val="21"/>
              </w:rPr>
              <w:t>需要补充的其他内容</w:t>
            </w:r>
          </w:p>
        </w:tc>
      </w:tr>
      <w:tr w:rsidR="00804196" w14:paraId="75C4D916"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FAC5073"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10.1</w:t>
            </w:r>
          </w:p>
        </w:tc>
        <w:tc>
          <w:tcPr>
            <w:tcW w:w="2022" w:type="dxa"/>
            <w:tcBorders>
              <w:top w:val="single" w:sz="4" w:space="0" w:color="auto"/>
              <w:left w:val="single" w:sz="4" w:space="0" w:color="auto"/>
              <w:bottom w:val="single" w:sz="4" w:space="0" w:color="auto"/>
              <w:right w:val="single" w:sz="4" w:space="0" w:color="auto"/>
            </w:tcBorders>
            <w:vAlign w:val="center"/>
          </w:tcPr>
          <w:p w14:paraId="30971043"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报价方式</w:t>
            </w:r>
          </w:p>
        </w:tc>
        <w:tc>
          <w:tcPr>
            <w:tcW w:w="6216" w:type="dxa"/>
            <w:tcBorders>
              <w:top w:val="single" w:sz="4" w:space="0" w:color="auto"/>
              <w:left w:val="single" w:sz="4" w:space="0" w:color="auto"/>
              <w:bottom w:val="single" w:sz="4" w:space="0" w:color="auto"/>
              <w:right w:val="single" w:sz="4" w:space="0" w:color="auto"/>
            </w:tcBorders>
            <w:vAlign w:val="center"/>
          </w:tcPr>
          <w:p w14:paraId="2E57B4EE" w14:textId="77777777" w:rsidR="00804196" w:rsidRDefault="00B742EA">
            <w:pPr>
              <w:spacing w:line="360" w:lineRule="auto"/>
              <w:rPr>
                <w:rFonts w:ascii="宋体" w:hAnsi="宋体" w:cs="宋体"/>
                <w:bCs/>
                <w:color w:val="000000" w:themeColor="text1"/>
                <w:szCs w:val="21"/>
              </w:rPr>
            </w:pPr>
            <w:r>
              <w:rPr>
                <w:rFonts w:ascii="宋体" w:hAnsi="宋体" w:cs="宋体" w:hint="eastAsia"/>
                <w:color w:val="000000" w:themeColor="text1"/>
                <w:szCs w:val="21"/>
              </w:rPr>
              <w:t>按“第四章</w:t>
            </w:r>
            <w:r>
              <w:rPr>
                <w:rFonts w:ascii="宋体" w:hAnsi="宋体" w:cs="宋体"/>
                <w:color w:val="000000" w:themeColor="text1"/>
                <w:szCs w:val="21"/>
              </w:rPr>
              <w:t xml:space="preserve"> </w:t>
            </w:r>
            <w:r>
              <w:rPr>
                <w:rFonts w:ascii="宋体" w:hAnsi="宋体" w:cs="宋体" w:hint="eastAsia"/>
                <w:color w:val="000000" w:themeColor="text1"/>
                <w:szCs w:val="21"/>
              </w:rPr>
              <w:t>项目需求书”中所示内容</w:t>
            </w:r>
          </w:p>
        </w:tc>
      </w:tr>
      <w:tr w:rsidR="00804196" w14:paraId="1468928C"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BC91DE6"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10.2</w:t>
            </w:r>
          </w:p>
        </w:tc>
        <w:tc>
          <w:tcPr>
            <w:tcW w:w="2022" w:type="dxa"/>
            <w:tcBorders>
              <w:top w:val="single" w:sz="4" w:space="0" w:color="auto"/>
              <w:left w:val="single" w:sz="4" w:space="0" w:color="auto"/>
              <w:bottom w:val="single" w:sz="4" w:space="0" w:color="auto"/>
              <w:right w:val="single" w:sz="4" w:space="0" w:color="auto"/>
            </w:tcBorders>
            <w:vAlign w:val="center"/>
          </w:tcPr>
          <w:p w14:paraId="0D8CD29B" w14:textId="77777777" w:rsidR="00804196" w:rsidRDefault="00B742EA">
            <w:pPr>
              <w:jc w:val="center"/>
              <w:rPr>
                <w:rFonts w:ascii="宋体" w:hAnsi="宋体" w:cs="宋体"/>
                <w:bCs/>
                <w:color w:val="000000" w:themeColor="text1"/>
                <w:szCs w:val="21"/>
              </w:rPr>
            </w:pPr>
            <w:r>
              <w:rPr>
                <w:rFonts w:ascii="宋体" w:hAnsi="宋体" w:cs="宋体" w:hint="eastAsia"/>
                <w:bCs/>
                <w:color w:val="000000" w:themeColor="text1"/>
                <w:szCs w:val="21"/>
              </w:rPr>
              <w:t>是否实行计算机辅助评标</w:t>
            </w:r>
          </w:p>
        </w:tc>
        <w:tc>
          <w:tcPr>
            <w:tcW w:w="6216" w:type="dxa"/>
            <w:tcBorders>
              <w:top w:val="single" w:sz="4" w:space="0" w:color="auto"/>
              <w:left w:val="single" w:sz="4" w:space="0" w:color="auto"/>
              <w:bottom w:val="single" w:sz="4" w:space="0" w:color="auto"/>
              <w:right w:val="single" w:sz="4" w:space="0" w:color="auto"/>
            </w:tcBorders>
            <w:vAlign w:val="center"/>
          </w:tcPr>
          <w:p w14:paraId="6E7833D0" w14:textId="77777777" w:rsidR="00804196" w:rsidRDefault="00B742EA">
            <w:pPr>
              <w:spacing w:line="360" w:lineRule="auto"/>
              <w:ind w:left="210" w:hangingChars="100" w:hanging="210"/>
              <w:rPr>
                <w:rFonts w:ascii="宋体" w:hAnsi="宋体" w:cs="宋体"/>
                <w:bCs/>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eq \o\ac(</w:instrText>
            </w:r>
            <w:r>
              <w:rPr>
                <w:rFonts w:ascii="宋体" w:hAnsi="宋体" w:cs="宋体" w:hint="eastAsia"/>
                <w:color w:val="000000" w:themeColor="text1"/>
                <w:position w:val="-4"/>
                <w:szCs w:val="21"/>
              </w:rPr>
              <w:instrText>□</w:instrText>
            </w:r>
            <w:r>
              <w:rPr>
                <w:rFonts w:ascii="宋体" w:hAnsi="宋体" w:cs="宋体"/>
                <w:color w:val="000000" w:themeColor="text1"/>
                <w:szCs w:val="21"/>
              </w:rPr>
              <w:instrText>,√)</w:instrText>
            </w:r>
            <w:r>
              <w:rPr>
                <w:rFonts w:ascii="宋体" w:hAnsi="宋体" w:cs="宋体" w:hint="eastAsia"/>
                <w:color w:val="000000" w:themeColor="text1"/>
                <w:szCs w:val="21"/>
              </w:rPr>
              <w:fldChar w:fldCharType="end"/>
            </w:r>
            <w:r>
              <w:rPr>
                <w:rFonts w:ascii="宋体" w:hAnsi="宋体" w:cs="宋体" w:hint="eastAsia"/>
                <w:bCs/>
                <w:color w:val="000000" w:themeColor="text1"/>
                <w:szCs w:val="21"/>
              </w:rPr>
              <w:t>否</w:t>
            </w:r>
          </w:p>
        </w:tc>
      </w:tr>
      <w:tr w:rsidR="00804196" w14:paraId="655DAC3F"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ACAD290"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10.3</w:t>
            </w:r>
          </w:p>
        </w:tc>
        <w:tc>
          <w:tcPr>
            <w:tcW w:w="2022" w:type="dxa"/>
            <w:tcBorders>
              <w:top w:val="single" w:sz="4" w:space="0" w:color="auto"/>
              <w:left w:val="single" w:sz="4" w:space="0" w:color="auto"/>
              <w:bottom w:val="single" w:sz="4" w:space="0" w:color="auto"/>
              <w:right w:val="single" w:sz="4" w:space="0" w:color="auto"/>
            </w:tcBorders>
            <w:vAlign w:val="center"/>
          </w:tcPr>
          <w:p w14:paraId="21FC9FA7" w14:textId="77777777" w:rsidR="00804196" w:rsidRDefault="00B742E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计价方式</w:t>
            </w:r>
          </w:p>
        </w:tc>
        <w:tc>
          <w:tcPr>
            <w:tcW w:w="6216" w:type="dxa"/>
            <w:tcBorders>
              <w:top w:val="single" w:sz="4" w:space="0" w:color="auto"/>
              <w:left w:val="single" w:sz="4" w:space="0" w:color="auto"/>
              <w:bottom w:val="single" w:sz="4" w:space="0" w:color="auto"/>
              <w:right w:val="single" w:sz="4" w:space="0" w:color="auto"/>
            </w:tcBorders>
            <w:vAlign w:val="center"/>
          </w:tcPr>
          <w:p w14:paraId="73858C20" w14:textId="77777777" w:rsidR="00804196" w:rsidRDefault="00B742EA">
            <w:pPr>
              <w:spacing w:line="360" w:lineRule="auto"/>
              <w:rPr>
                <w:rFonts w:ascii="宋体" w:hAnsi="宋体" w:cs="宋体"/>
                <w:color w:val="000000" w:themeColor="text1"/>
                <w:szCs w:val="21"/>
              </w:rPr>
            </w:pPr>
            <w:r>
              <w:rPr>
                <w:rFonts w:ascii="宋体" w:hAnsi="宋体" w:cs="宋体" w:hint="eastAsia"/>
                <w:color w:val="000000" w:themeColor="text1"/>
                <w:szCs w:val="21"/>
              </w:rPr>
              <w:t>按“第四章</w:t>
            </w:r>
            <w:r>
              <w:rPr>
                <w:rFonts w:ascii="宋体" w:hAnsi="宋体" w:cs="宋体"/>
                <w:color w:val="000000" w:themeColor="text1"/>
                <w:szCs w:val="21"/>
              </w:rPr>
              <w:t xml:space="preserve"> </w:t>
            </w:r>
            <w:r>
              <w:rPr>
                <w:rFonts w:ascii="宋体" w:hAnsi="宋体" w:cs="宋体" w:hint="eastAsia"/>
                <w:color w:val="000000" w:themeColor="text1"/>
                <w:szCs w:val="21"/>
              </w:rPr>
              <w:t>项目需求书”中所示内容</w:t>
            </w:r>
          </w:p>
        </w:tc>
      </w:tr>
      <w:tr w:rsidR="00804196" w14:paraId="627AE1F3" w14:textId="77777777">
        <w:trPr>
          <w:trHeight w:val="404"/>
          <w:jc w:val="center"/>
        </w:trPr>
        <w:tc>
          <w:tcPr>
            <w:tcW w:w="993" w:type="dxa"/>
            <w:tcBorders>
              <w:top w:val="single" w:sz="4" w:space="0" w:color="auto"/>
              <w:left w:val="single" w:sz="4" w:space="0" w:color="auto"/>
              <w:bottom w:val="single" w:sz="4" w:space="0" w:color="auto"/>
              <w:right w:val="single" w:sz="4" w:space="0" w:color="auto"/>
            </w:tcBorders>
            <w:vAlign w:val="center"/>
          </w:tcPr>
          <w:p w14:paraId="55A5DA35"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10.4</w:t>
            </w:r>
          </w:p>
        </w:tc>
        <w:tc>
          <w:tcPr>
            <w:tcW w:w="2022" w:type="dxa"/>
            <w:tcBorders>
              <w:top w:val="single" w:sz="4" w:space="0" w:color="auto"/>
              <w:left w:val="single" w:sz="4" w:space="0" w:color="auto"/>
              <w:bottom w:val="single" w:sz="4" w:space="0" w:color="auto"/>
              <w:right w:val="single" w:sz="4" w:space="0" w:color="auto"/>
            </w:tcBorders>
            <w:vAlign w:val="center"/>
          </w:tcPr>
          <w:p w14:paraId="56B0FD9E"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付款方式</w:t>
            </w:r>
          </w:p>
        </w:tc>
        <w:tc>
          <w:tcPr>
            <w:tcW w:w="6216" w:type="dxa"/>
            <w:tcBorders>
              <w:top w:val="single" w:sz="4" w:space="0" w:color="auto"/>
              <w:left w:val="single" w:sz="4" w:space="0" w:color="auto"/>
              <w:bottom w:val="single" w:sz="4" w:space="0" w:color="auto"/>
              <w:right w:val="single" w:sz="4" w:space="0" w:color="auto"/>
            </w:tcBorders>
            <w:vAlign w:val="center"/>
          </w:tcPr>
          <w:p w14:paraId="5EFE727C" w14:textId="77777777" w:rsidR="00804196" w:rsidRDefault="00B742EA">
            <w:pPr>
              <w:spacing w:line="360" w:lineRule="auto"/>
              <w:rPr>
                <w:rFonts w:ascii="宋体" w:hAnsi="宋体"/>
                <w:color w:val="000000" w:themeColor="text1"/>
                <w:szCs w:val="21"/>
              </w:rPr>
            </w:pPr>
            <w:r>
              <w:rPr>
                <w:rFonts w:ascii="宋体" w:hAnsi="宋体" w:cs="宋体" w:hint="eastAsia"/>
                <w:color w:val="000000" w:themeColor="text1"/>
                <w:szCs w:val="21"/>
              </w:rPr>
              <w:t>按“第四章</w:t>
            </w:r>
            <w:r>
              <w:rPr>
                <w:rFonts w:ascii="宋体" w:hAnsi="宋体" w:cs="宋体"/>
                <w:color w:val="000000" w:themeColor="text1"/>
                <w:szCs w:val="21"/>
              </w:rPr>
              <w:t xml:space="preserve"> </w:t>
            </w:r>
            <w:r>
              <w:rPr>
                <w:rFonts w:ascii="宋体" w:hAnsi="宋体" w:cs="宋体" w:hint="eastAsia"/>
                <w:color w:val="000000" w:themeColor="text1"/>
                <w:szCs w:val="21"/>
              </w:rPr>
              <w:t>项目需求书”中所示内容</w:t>
            </w:r>
          </w:p>
        </w:tc>
      </w:tr>
      <w:tr w:rsidR="00804196" w14:paraId="6BC880A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1F3B1E7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lastRenderedPageBreak/>
              <w:t>10.5</w:t>
            </w:r>
          </w:p>
        </w:tc>
        <w:tc>
          <w:tcPr>
            <w:tcW w:w="2022" w:type="dxa"/>
            <w:tcBorders>
              <w:top w:val="single" w:sz="4" w:space="0" w:color="auto"/>
              <w:left w:val="single" w:sz="4" w:space="0" w:color="auto"/>
              <w:bottom w:val="single" w:sz="4" w:space="0" w:color="auto"/>
              <w:right w:val="single" w:sz="4" w:space="0" w:color="auto"/>
            </w:tcBorders>
            <w:vAlign w:val="center"/>
          </w:tcPr>
          <w:p w14:paraId="3A0D7AE0"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知识产权</w:t>
            </w:r>
          </w:p>
        </w:tc>
        <w:tc>
          <w:tcPr>
            <w:tcW w:w="6216" w:type="dxa"/>
            <w:tcBorders>
              <w:top w:val="single" w:sz="4" w:space="0" w:color="auto"/>
              <w:left w:val="single" w:sz="4" w:space="0" w:color="auto"/>
              <w:bottom w:val="single" w:sz="4" w:space="0" w:color="auto"/>
              <w:right w:val="single" w:sz="4" w:space="0" w:color="auto"/>
            </w:tcBorders>
            <w:vAlign w:val="center"/>
          </w:tcPr>
          <w:p w14:paraId="322FB892"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构成本采购文件各个组成部分的文件，未经采购人书面同意，供应商不得擅自复印和用于非本采购项目所需的其他目的。采购人全部或者部分使用未成交供应商响应文件中的技术成果或技术方案时，需征得其书面同意，并不得擅自复印或提供给第三人。</w:t>
            </w:r>
          </w:p>
        </w:tc>
      </w:tr>
      <w:tr w:rsidR="00804196" w14:paraId="5A66BA9D"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05FD12D7"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10.6</w:t>
            </w:r>
          </w:p>
        </w:tc>
        <w:tc>
          <w:tcPr>
            <w:tcW w:w="2022" w:type="dxa"/>
            <w:tcBorders>
              <w:top w:val="single" w:sz="4" w:space="0" w:color="auto"/>
              <w:left w:val="single" w:sz="4" w:space="0" w:color="auto"/>
              <w:bottom w:val="single" w:sz="4" w:space="0" w:color="auto"/>
              <w:right w:val="single" w:sz="4" w:space="0" w:color="auto"/>
            </w:tcBorders>
            <w:vAlign w:val="center"/>
          </w:tcPr>
          <w:p w14:paraId="58C8792D"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同义词语</w:t>
            </w:r>
          </w:p>
        </w:tc>
        <w:tc>
          <w:tcPr>
            <w:tcW w:w="6216" w:type="dxa"/>
            <w:tcBorders>
              <w:top w:val="single" w:sz="4" w:space="0" w:color="auto"/>
              <w:left w:val="single" w:sz="4" w:space="0" w:color="auto"/>
              <w:bottom w:val="single" w:sz="4" w:space="0" w:color="auto"/>
              <w:right w:val="single" w:sz="4" w:space="0" w:color="auto"/>
            </w:tcBorders>
            <w:vAlign w:val="center"/>
          </w:tcPr>
          <w:p w14:paraId="1DDDA098"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构成采购文件组成部分的“通用合同条款”、“专用合同条款”、“技术标准和要求”和“工程量清单”等章节中出现的措辞“发包人”和“承包人”，在招标投标阶段应当分别按“采购人”和“供应商”进行理解。</w:t>
            </w:r>
          </w:p>
        </w:tc>
      </w:tr>
      <w:tr w:rsidR="00804196" w14:paraId="1D3C9B5D"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211F93F"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10.7</w:t>
            </w:r>
          </w:p>
        </w:tc>
        <w:tc>
          <w:tcPr>
            <w:tcW w:w="2022" w:type="dxa"/>
            <w:tcBorders>
              <w:top w:val="single" w:sz="4" w:space="0" w:color="auto"/>
              <w:left w:val="single" w:sz="4" w:space="0" w:color="auto"/>
              <w:bottom w:val="single" w:sz="4" w:space="0" w:color="auto"/>
              <w:right w:val="single" w:sz="4" w:space="0" w:color="auto"/>
            </w:tcBorders>
            <w:vAlign w:val="center"/>
          </w:tcPr>
          <w:p w14:paraId="7693A20D"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监督</w:t>
            </w:r>
          </w:p>
        </w:tc>
        <w:tc>
          <w:tcPr>
            <w:tcW w:w="6216" w:type="dxa"/>
            <w:tcBorders>
              <w:top w:val="single" w:sz="4" w:space="0" w:color="auto"/>
              <w:left w:val="single" w:sz="4" w:space="0" w:color="auto"/>
              <w:bottom w:val="single" w:sz="4" w:space="0" w:color="auto"/>
              <w:right w:val="single" w:sz="4" w:space="0" w:color="auto"/>
            </w:tcBorders>
            <w:vAlign w:val="center"/>
          </w:tcPr>
          <w:p w14:paraId="18BCC775"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本项目的招标投标活动及其相关当事人应当接受相关监督管理部门的监督。</w:t>
            </w:r>
          </w:p>
        </w:tc>
      </w:tr>
      <w:tr w:rsidR="00804196" w14:paraId="48D252FB"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3920F9AE"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10.8</w:t>
            </w:r>
          </w:p>
        </w:tc>
        <w:tc>
          <w:tcPr>
            <w:tcW w:w="2022" w:type="dxa"/>
            <w:tcBorders>
              <w:top w:val="single" w:sz="4" w:space="0" w:color="auto"/>
              <w:left w:val="single" w:sz="4" w:space="0" w:color="auto"/>
              <w:bottom w:val="single" w:sz="4" w:space="0" w:color="auto"/>
              <w:right w:val="single" w:sz="4" w:space="0" w:color="auto"/>
            </w:tcBorders>
            <w:vAlign w:val="center"/>
          </w:tcPr>
          <w:p w14:paraId="41175935"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解释权</w:t>
            </w:r>
          </w:p>
        </w:tc>
        <w:tc>
          <w:tcPr>
            <w:tcW w:w="6216" w:type="dxa"/>
            <w:tcBorders>
              <w:top w:val="single" w:sz="4" w:space="0" w:color="auto"/>
              <w:left w:val="single" w:sz="4" w:space="0" w:color="auto"/>
              <w:bottom w:val="single" w:sz="4" w:space="0" w:color="auto"/>
              <w:right w:val="single" w:sz="4" w:space="0" w:color="auto"/>
            </w:tcBorders>
            <w:vAlign w:val="center"/>
          </w:tcPr>
          <w:p w14:paraId="37C62DA8"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构成本采购文件的各个组成文件应互为解释，互为说明；如有不明确或不一致，构成合同文件组成内容，以合同文件约定内容为准，且以专用合同条款约定的合同文件优先顺序解释；除采购文件中有特别规定外，仅适用于招标投标阶段的规定，</w:t>
            </w:r>
            <w:r>
              <w:rPr>
                <w:rFonts w:ascii="宋体" w:hAnsi="宋体" w:cs="宋体" w:hint="eastAsia"/>
                <w:bCs/>
                <w:color w:val="000000" w:themeColor="text1"/>
                <w:szCs w:val="21"/>
              </w:rPr>
              <w:t>按采购公告、供应商须知、评标办法、响应文件格式的先后顺序解释；同</w:t>
            </w:r>
            <w:proofErr w:type="gramStart"/>
            <w:r>
              <w:rPr>
                <w:rFonts w:ascii="宋体" w:hAnsi="宋体" w:cs="宋体" w:hint="eastAsia"/>
                <w:bCs/>
                <w:color w:val="000000" w:themeColor="text1"/>
                <w:szCs w:val="21"/>
              </w:rPr>
              <w:t>一组成</w:t>
            </w:r>
            <w:proofErr w:type="gramEnd"/>
            <w:r>
              <w:rPr>
                <w:rFonts w:ascii="宋体" w:hAnsi="宋体" w:cs="宋体" w:hint="eastAsia"/>
                <w:bCs/>
                <w:color w:val="000000" w:themeColor="text1"/>
                <w:szCs w:val="21"/>
              </w:rPr>
              <w:t>文件中就同一事项的规定或约定不一致的，以编排顺序在后者为准；同</w:t>
            </w:r>
            <w:proofErr w:type="gramStart"/>
            <w:r>
              <w:rPr>
                <w:rFonts w:ascii="宋体" w:hAnsi="宋体" w:cs="宋体" w:hint="eastAsia"/>
                <w:bCs/>
                <w:color w:val="000000" w:themeColor="text1"/>
                <w:szCs w:val="21"/>
              </w:rPr>
              <w:t>一组成</w:t>
            </w:r>
            <w:proofErr w:type="gramEnd"/>
            <w:r>
              <w:rPr>
                <w:rFonts w:ascii="宋体" w:hAnsi="宋体" w:cs="宋体" w:hint="eastAsia"/>
                <w:bCs/>
                <w:color w:val="000000" w:themeColor="text1"/>
                <w:szCs w:val="21"/>
              </w:rPr>
              <w:t>文件不同版本之间有不一致的，以形成时间在后者为准。按本款前述规定仍不能形成结论的，由采购人负责解释。</w:t>
            </w:r>
          </w:p>
        </w:tc>
      </w:tr>
      <w:tr w:rsidR="00804196" w14:paraId="76BFACEC"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47C655ED"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10.9</w:t>
            </w:r>
          </w:p>
        </w:tc>
        <w:tc>
          <w:tcPr>
            <w:tcW w:w="2022" w:type="dxa"/>
            <w:tcBorders>
              <w:top w:val="single" w:sz="4" w:space="0" w:color="auto"/>
              <w:left w:val="single" w:sz="4" w:space="0" w:color="auto"/>
              <w:bottom w:val="single" w:sz="4" w:space="0" w:color="auto"/>
              <w:right w:val="single" w:sz="4" w:space="0" w:color="auto"/>
            </w:tcBorders>
            <w:vAlign w:val="center"/>
          </w:tcPr>
          <w:p w14:paraId="1EDB50C6"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招标代理服务费</w:t>
            </w:r>
          </w:p>
        </w:tc>
        <w:tc>
          <w:tcPr>
            <w:tcW w:w="6216" w:type="dxa"/>
            <w:tcBorders>
              <w:top w:val="single" w:sz="4" w:space="0" w:color="auto"/>
              <w:left w:val="single" w:sz="4" w:space="0" w:color="auto"/>
              <w:bottom w:val="single" w:sz="4" w:space="0" w:color="auto"/>
              <w:right w:val="single" w:sz="4" w:space="0" w:color="auto"/>
            </w:tcBorders>
            <w:vAlign w:val="center"/>
          </w:tcPr>
          <w:p w14:paraId="5EB67014"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采购代理机构以成交金额为计算基数，</w:t>
            </w:r>
            <w:r>
              <w:rPr>
                <w:rFonts w:ascii="宋体" w:hAnsi="宋体" w:cs="宋体"/>
                <w:bCs/>
                <w:color w:val="000000" w:themeColor="text1"/>
                <w:szCs w:val="21"/>
              </w:rPr>
              <w:t>按差额定率累进法计算，向</w:t>
            </w:r>
            <w:r>
              <w:rPr>
                <w:rFonts w:ascii="宋体" w:hAnsi="宋体" w:cs="宋体" w:hint="eastAsia"/>
                <w:bCs/>
                <w:color w:val="000000" w:themeColor="text1"/>
                <w:szCs w:val="21"/>
              </w:rPr>
              <w:t>成交供应商收取。</w:t>
            </w:r>
            <w:r>
              <w:rPr>
                <w:rFonts w:ascii="宋体" w:hAnsi="宋体" w:cs="宋体"/>
                <w:bCs/>
                <w:color w:val="000000" w:themeColor="text1"/>
                <w:szCs w:val="21"/>
              </w:rPr>
              <w:t>交易服务费采用转账的方式，账户信息如下：</w:t>
            </w:r>
          </w:p>
          <w:p w14:paraId="17F6994B"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户名：深圳市深水</w:t>
            </w:r>
            <w:proofErr w:type="gramStart"/>
            <w:r>
              <w:rPr>
                <w:rFonts w:ascii="宋体" w:hAnsi="宋体" w:cs="宋体" w:hint="eastAsia"/>
                <w:bCs/>
                <w:color w:val="000000" w:themeColor="text1"/>
                <w:szCs w:val="21"/>
              </w:rPr>
              <w:t>水务</w:t>
            </w:r>
            <w:proofErr w:type="gramEnd"/>
            <w:r>
              <w:rPr>
                <w:rFonts w:ascii="宋体" w:hAnsi="宋体" w:cs="宋体" w:hint="eastAsia"/>
                <w:bCs/>
                <w:color w:val="000000" w:themeColor="text1"/>
                <w:szCs w:val="21"/>
              </w:rPr>
              <w:t>咨询有限公司</w:t>
            </w:r>
          </w:p>
          <w:p w14:paraId="6A63868B"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账号：</w:t>
            </w:r>
            <w:r>
              <w:rPr>
                <w:rFonts w:ascii="宋体" w:hAnsi="宋体" w:cs="宋体"/>
                <w:bCs/>
                <w:color w:val="000000" w:themeColor="text1"/>
                <w:szCs w:val="21"/>
              </w:rPr>
              <w:t>443899991010003343618</w:t>
            </w:r>
          </w:p>
          <w:p w14:paraId="072D7A76"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开户行：交通银行深圳金叶支行</w:t>
            </w:r>
          </w:p>
        </w:tc>
      </w:tr>
      <w:tr w:rsidR="00804196" w14:paraId="3AEB2ADE" w14:textId="77777777">
        <w:trPr>
          <w:trHeight w:val="680"/>
          <w:jc w:val="center"/>
        </w:trPr>
        <w:tc>
          <w:tcPr>
            <w:tcW w:w="9231" w:type="dxa"/>
            <w:gridSpan w:val="3"/>
            <w:tcBorders>
              <w:top w:val="single" w:sz="4" w:space="0" w:color="auto"/>
              <w:left w:val="single" w:sz="4" w:space="0" w:color="auto"/>
              <w:bottom w:val="single" w:sz="4" w:space="0" w:color="auto"/>
              <w:right w:val="single" w:sz="4" w:space="0" w:color="auto"/>
            </w:tcBorders>
            <w:vAlign w:val="center"/>
          </w:tcPr>
          <w:p w14:paraId="3259D272"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10.10</w:t>
            </w:r>
            <w:r>
              <w:rPr>
                <w:rFonts w:ascii="宋体" w:hAnsi="宋体" w:cs="宋体"/>
                <w:bCs/>
                <w:color w:val="000000" w:themeColor="text1"/>
                <w:szCs w:val="21"/>
              </w:rPr>
              <w:t>采购人补充的其他内容</w:t>
            </w:r>
          </w:p>
        </w:tc>
      </w:tr>
      <w:tr w:rsidR="00804196" w14:paraId="46688CCA" w14:textId="77777777">
        <w:trPr>
          <w:trHeight w:val="680"/>
          <w:jc w:val="center"/>
        </w:trPr>
        <w:tc>
          <w:tcPr>
            <w:tcW w:w="993" w:type="dxa"/>
            <w:tcBorders>
              <w:top w:val="single" w:sz="4" w:space="0" w:color="auto"/>
              <w:left w:val="single" w:sz="4" w:space="0" w:color="auto"/>
              <w:bottom w:val="single" w:sz="4" w:space="0" w:color="auto"/>
              <w:right w:val="single" w:sz="4" w:space="0" w:color="auto"/>
            </w:tcBorders>
            <w:vAlign w:val="center"/>
          </w:tcPr>
          <w:p w14:paraId="6AD85D1D"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10.10.1</w:t>
            </w:r>
          </w:p>
        </w:tc>
        <w:tc>
          <w:tcPr>
            <w:tcW w:w="2022" w:type="dxa"/>
            <w:tcBorders>
              <w:top w:val="single" w:sz="4" w:space="0" w:color="auto"/>
              <w:left w:val="single" w:sz="4" w:space="0" w:color="auto"/>
              <w:bottom w:val="single" w:sz="4" w:space="0" w:color="auto"/>
              <w:right w:val="single" w:sz="4" w:space="0" w:color="auto"/>
            </w:tcBorders>
            <w:vAlign w:val="center"/>
          </w:tcPr>
          <w:p w14:paraId="097912E8"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供应商提供虚假资料</w:t>
            </w:r>
          </w:p>
        </w:tc>
        <w:tc>
          <w:tcPr>
            <w:tcW w:w="6216" w:type="dxa"/>
            <w:tcBorders>
              <w:top w:val="single" w:sz="4" w:space="0" w:color="auto"/>
              <w:left w:val="single" w:sz="4" w:space="0" w:color="auto"/>
              <w:bottom w:val="single" w:sz="4" w:space="0" w:color="auto"/>
              <w:right w:val="single" w:sz="4" w:space="0" w:color="auto"/>
            </w:tcBorders>
            <w:vAlign w:val="center"/>
          </w:tcPr>
          <w:p w14:paraId="04D6FB04" w14:textId="77777777" w:rsidR="00804196" w:rsidRDefault="00B742EA">
            <w:pPr>
              <w:spacing w:line="40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采购人将进一步核查供应商在响应文件中提供的材料，若在评标期间发现供应商提供了虚假资料，采购人有权要求磋商小组对供应商的响应文件否决，若在评标结果公示期间发现作为成交候选供应商的供应商提供了虚假资料，采购人有权取消其成交资格，同时</w:t>
            </w:r>
            <w:r>
              <w:rPr>
                <w:rFonts w:ascii="宋体" w:hAnsi="宋体" w:cs="宋体" w:hint="eastAsia"/>
                <w:bCs/>
                <w:color w:val="000000" w:themeColor="text1"/>
                <w:szCs w:val="21"/>
              </w:rPr>
              <w:lastRenderedPageBreak/>
              <w:t>采购人将供应</w:t>
            </w:r>
            <w:proofErr w:type="gramStart"/>
            <w:r>
              <w:rPr>
                <w:rFonts w:ascii="宋体" w:hAnsi="宋体" w:cs="宋体" w:hint="eastAsia"/>
                <w:bCs/>
                <w:color w:val="000000" w:themeColor="text1"/>
                <w:szCs w:val="21"/>
              </w:rPr>
              <w:t>商上述</w:t>
            </w:r>
            <w:proofErr w:type="gramEnd"/>
            <w:r>
              <w:rPr>
                <w:rFonts w:ascii="宋体" w:hAnsi="宋体" w:cs="宋体" w:hint="eastAsia"/>
                <w:bCs/>
                <w:color w:val="000000" w:themeColor="text1"/>
                <w:szCs w:val="21"/>
              </w:rPr>
              <w:t>弄虚作假行为</w:t>
            </w:r>
            <w:r>
              <w:rPr>
                <w:rFonts w:ascii="宋体" w:hAnsi="宋体" w:cs="宋体" w:hint="eastAsia"/>
                <w:color w:val="000000" w:themeColor="text1"/>
                <w:szCs w:val="21"/>
              </w:rPr>
              <w:t>按照相关部门建筑市场不良行为记录管理相关规定，上报行业主管部门后，记入不良行为记录，不良行为记录统一在相关网上进行公示。</w:t>
            </w:r>
          </w:p>
        </w:tc>
      </w:tr>
      <w:tr w:rsidR="00804196" w14:paraId="2FB57D9E" w14:textId="77777777">
        <w:trPr>
          <w:cantSplit/>
          <w:trHeight w:val="1378"/>
          <w:jc w:val="center"/>
        </w:trPr>
        <w:tc>
          <w:tcPr>
            <w:tcW w:w="993" w:type="dxa"/>
            <w:tcBorders>
              <w:top w:val="single" w:sz="4" w:space="0" w:color="auto"/>
              <w:left w:val="single" w:sz="4" w:space="0" w:color="auto"/>
              <w:bottom w:val="single" w:sz="4" w:space="0" w:color="auto"/>
              <w:right w:val="single" w:sz="4" w:space="0" w:color="auto"/>
            </w:tcBorders>
            <w:vAlign w:val="center"/>
          </w:tcPr>
          <w:p w14:paraId="33EDEE09"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lastRenderedPageBreak/>
              <w:t>10.10.2</w:t>
            </w:r>
          </w:p>
        </w:tc>
        <w:tc>
          <w:tcPr>
            <w:tcW w:w="2022" w:type="dxa"/>
            <w:tcBorders>
              <w:top w:val="single" w:sz="4" w:space="0" w:color="auto"/>
              <w:left w:val="single" w:sz="4" w:space="0" w:color="auto"/>
              <w:bottom w:val="single" w:sz="4" w:space="0" w:color="auto"/>
              <w:right w:val="single" w:sz="4" w:space="0" w:color="auto"/>
            </w:tcBorders>
            <w:vAlign w:val="center"/>
          </w:tcPr>
          <w:p w14:paraId="49D1A224"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其他</w:t>
            </w:r>
          </w:p>
        </w:tc>
        <w:tc>
          <w:tcPr>
            <w:tcW w:w="6216" w:type="dxa"/>
            <w:tcBorders>
              <w:top w:val="single" w:sz="4" w:space="0" w:color="auto"/>
              <w:left w:val="single" w:sz="4" w:space="0" w:color="auto"/>
              <w:bottom w:val="single" w:sz="4" w:space="0" w:color="auto"/>
              <w:right w:val="single" w:sz="4" w:space="0" w:color="auto"/>
            </w:tcBorders>
            <w:vAlign w:val="center"/>
          </w:tcPr>
          <w:p w14:paraId="0A4614E0"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1</w:t>
            </w:r>
            <w:r>
              <w:rPr>
                <w:rFonts w:ascii="宋体" w:hAnsi="宋体" w:cs="宋体"/>
                <w:bCs/>
                <w:color w:val="000000" w:themeColor="text1"/>
                <w:szCs w:val="21"/>
              </w:rPr>
              <w:t>、</w:t>
            </w:r>
            <w:bookmarkStart w:id="61" w:name="_Hlk151797911"/>
            <w:r>
              <w:rPr>
                <w:rFonts w:ascii="宋体" w:hAnsi="宋体" w:cs="宋体" w:hint="eastAsia"/>
                <w:bCs/>
                <w:color w:val="000000" w:themeColor="text1"/>
                <w:szCs w:val="21"/>
              </w:rPr>
              <w:t>本项目实行网下纸质答疑，凡对采购文件有任何疑问的（包括但不限于认为采购文件的技术指标或参数存在排他性或歧</w:t>
            </w:r>
            <w:r>
              <w:rPr>
                <w:rFonts w:ascii="宋体" w:hAnsi="宋体" w:cs="宋体" w:hint="eastAsia"/>
                <w:bCs/>
                <w:color w:val="000000" w:themeColor="text1"/>
                <w:szCs w:val="21"/>
              </w:rPr>
              <w:t>视性条款等），请</w:t>
            </w:r>
            <w:proofErr w:type="gramStart"/>
            <w:r>
              <w:rPr>
                <w:rFonts w:ascii="宋体" w:hAnsi="宋体" w:cs="宋体" w:hint="eastAsia"/>
                <w:bCs/>
                <w:color w:val="000000" w:themeColor="text1"/>
                <w:szCs w:val="21"/>
              </w:rPr>
              <w:t>于供应</w:t>
            </w:r>
            <w:proofErr w:type="gramEnd"/>
            <w:r>
              <w:rPr>
                <w:rFonts w:ascii="宋体" w:hAnsi="宋体" w:cs="宋体" w:hint="eastAsia"/>
                <w:bCs/>
                <w:color w:val="000000" w:themeColor="text1"/>
                <w:szCs w:val="21"/>
              </w:rPr>
              <w:t>商在获取采购文件或者采购文件公告期限届满之日起</w:t>
            </w:r>
            <w:r>
              <w:rPr>
                <w:rFonts w:ascii="宋体" w:hAnsi="宋体" w:cs="宋体"/>
                <w:bCs/>
                <w:color w:val="000000" w:themeColor="text1"/>
                <w:szCs w:val="21"/>
              </w:rPr>
              <w:t>7</w:t>
            </w:r>
            <w:r>
              <w:rPr>
                <w:rFonts w:ascii="宋体" w:hAnsi="宋体" w:cs="宋体"/>
                <w:bCs/>
                <w:color w:val="000000" w:themeColor="text1"/>
                <w:szCs w:val="21"/>
              </w:rPr>
              <w:t>个工作日内对采购文件提出质疑，根据《中华人民共和国政府采购法》第六章、《中华人民共和国政府采购法实施条例》的有关质疑的指引及要求填写质疑函件</w:t>
            </w:r>
            <w:r>
              <w:rPr>
                <w:rFonts w:ascii="宋体" w:hAnsi="宋体" w:cs="宋体" w:hint="eastAsia"/>
                <w:bCs/>
                <w:color w:val="000000" w:themeColor="text1"/>
                <w:szCs w:val="21"/>
              </w:rPr>
              <w:t>，</w:t>
            </w:r>
            <w:r>
              <w:rPr>
                <w:rFonts w:ascii="ping_med" w:hAnsi="ping_med" w:hint="eastAsia"/>
                <w:color w:val="000000" w:themeColor="text1"/>
                <w:szCs w:val="21"/>
                <w:shd w:val="clear" w:color="auto" w:fill="FFFFFF"/>
              </w:rPr>
              <w:t>并将质疑函件以及相关质疑内容的证明材料原件送达深圳市深水</w:t>
            </w:r>
            <w:proofErr w:type="gramStart"/>
            <w:r>
              <w:rPr>
                <w:rFonts w:ascii="ping_med" w:hAnsi="ping_med" w:hint="eastAsia"/>
                <w:color w:val="000000" w:themeColor="text1"/>
                <w:szCs w:val="21"/>
                <w:shd w:val="clear" w:color="auto" w:fill="FFFFFF"/>
              </w:rPr>
              <w:t>水务</w:t>
            </w:r>
            <w:proofErr w:type="gramEnd"/>
            <w:r>
              <w:rPr>
                <w:rFonts w:ascii="ping_med" w:hAnsi="ping_med" w:hint="eastAsia"/>
                <w:color w:val="000000" w:themeColor="text1"/>
                <w:szCs w:val="21"/>
                <w:shd w:val="clear" w:color="auto" w:fill="FFFFFF"/>
              </w:rPr>
              <w:t>咨询有限公司，逾期不受理。</w:t>
            </w:r>
            <w:bookmarkEnd w:id="61"/>
            <w:r>
              <w:rPr>
                <w:rFonts w:ascii="宋体" w:hAnsi="宋体" w:cs="宋体" w:hint="eastAsia"/>
                <w:bCs/>
                <w:color w:val="000000" w:themeColor="text1"/>
                <w:szCs w:val="21"/>
              </w:rPr>
              <w:t>对于未在规定时间内提出的疑问事项，采购人及采购代理机构将不予受理。对于参与响应的供应商，视为已充分理解并接受采购文件及相关回答补充等资料。</w:t>
            </w:r>
          </w:p>
          <w:p w14:paraId="3D9B8807"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2</w:t>
            </w:r>
            <w:r>
              <w:rPr>
                <w:rFonts w:ascii="宋体" w:hAnsi="宋体" w:cs="宋体" w:hint="eastAsia"/>
                <w:bCs/>
                <w:color w:val="000000" w:themeColor="text1"/>
                <w:szCs w:val="21"/>
              </w:rPr>
              <w:t>、供应商不得泄露采购文件和投标书的商业和技术秘密；</w:t>
            </w:r>
          </w:p>
          <w:p w14:paraId="12BE464B"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3</w:t>
            </w:r>
            <w:r>
              <w:rPr>
                <w:rFonts w:ascii="宋体" w:hAnsi="宋体" w:cs="宋体" w:hint="eastAsia"/>
                <w:bCs/>
                <w:color w:val="000000" w:themeColor="text1"/>
                <w:szCs w:val="21"/>
              </w:rPr>
              <w:t>、请供应</w:t>
            </w:r>
            <w:proofErr w:type="gramStart"/>
            <w:r>
              <w:rPr>
                <w:rFonts w:ascii="宋体" w:hAnsi="宋体" w:cs="宋体" w:hint="eastAsia"/>
                <w:bCs/>
                <w:color w:val="000000" w:themeColor="text1"/>
                <w:szCs w:val="21"/>
              </w:rPr>
              <w:t>商认真</w:t>
            </w:r>
            <w:proofErr w:type="gramEnd"/>
            <w:r>
              <w:rPr>
                <w:rFonts w:ascii="宋体" w:hAnsi="宋体" w:cs="宋体" w:hint="eastAsia"/>
                <w:bCs/>
                <w:color w:val="000000" w:themeColor="text1"/>
                <w:szCs w:val="21"/>
              </w:rPr>
              <w:t>阅读</w:t>
            </w:r>
            <w:r>
              <w:rPr>
                <w:rFonts w:ascii="宋体" w:hAnsi="宋体" w:cs="宋体" w:hint="eastAsia"/>
                <w:bCs/>
                <w:color w:val="000000" w:themeColor="text1"/>
                <w:szCs w:val="21"/>
              </w:rPr>
              <w:t>采购文件，按招标</w:t>
            </w:r>
            <w:proofErr w:type="gramStart"/>
            <w:r>
              <w:rPr>
                <w:rFonts w:ascii="宋体" w:hAnsi="宋体" w:cs="宋体" w:hint="eastAsia"/>
                <w:bCs/>
                <w:color w:val="000000" w:themeColor="text1"/>
                <w:szCs w:val="21"/>
              </w:rPr>
              <w:t>价文件</w:t>
            </w:r>
            <w:proofErr w:type="gramEnd"/>
            <w:r>
              <w:rPr>
                <w:rFonts w:ascii="宋体" w:hAnsi="宋体" w:cs="宋体" w:hint="eastAsia"/>
                <w:bCs/>
                <w:color w:val="000000" w:themeColor="text1"/>
                <w:szCs w:val="21"/>
              </w:rPr>
              <w:t>中的要求制定投标书；</w:t>
            </w:r>
          </w:p>
          <w:p w14:paraId="289B653E"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4</w:t>
            </w:r>
            <w:r>
              <w:rPr>
                <w:rFonts w:ascii="宋体" w:hAnsi="宋体" w:cs="宋体" w:hint="eastAsia"/>
                <w:bCs/>
                <w:color w:val="000000" w:themeColor="text1"/>
                <w:szCs w:val="21"/>
              </w:rPr>
              <w:t>、各供应商需及时从相关网站（如采购公告所示网址）中自行下载采购文件、补充文件等与投标有关的资料，如因</w:t>
            </w:r>
            <w:proofErr w:type="gramStart"/>
            <w:r>
              <w:rPr>
                <w:rFonts w:ascii="宋体" w:hAnsi="宋体" w:cs="宋体" w:hint="eastAsia"/>
                <w:bCs/>
                <w:color w:val="000000" w:themeColor="text1"/>
                <w:szCs w:val="21"/>
              </w:rPr>
              <w:t>不</w:t>
            </w:r>
            <w:proofErr w:type="gramEnd"/>
            <w:r>
              <w:rPr>
                <w:rFonts w:ascii="宋体" w:hAnsi="宋体" w:cs="宋体" w:hint="eastAsia"/>
                <w:bCs/>
                <w:color w:val="000000" w:themeColor="text1"/>
                <w:szCs w:val="21"/>
              </w:rPr>
              <w:t>下载或下载不及时，所引起与投标有关的一切后果责任自负。如对下载的以上资料有疑问的，请及时提出。各潜在供应商在响应截止时间前，每天均应登录相关网站（如采购公告所示网址）查看或下载有关资料信息；</w:t>
            </w:r>
          </w:p>
          <w:p w14:paraId="6C87C5A0" w14:textId="77777777" w:rsidR="00804196" w:rsidRDefault="00B742EA">
            <w:pPr>
              <w:spacing w:line="360" w:lineRule="auto"/>
              <w:rPr>
                <w:rFonts w:ascii="宋体" w:hAnsi="宋体" w:cs="宋体"/>
                <w:bCs/>
                <w:color w:val="000000" w:themeColor="text1"/>
                <w:szCs w:val="21"/>
              </w:rPr>
            </w:pPr>
            <w:r>
              <w:rPr>
                <w:rFonts w:ascii="宋体" w:hAnsi="宋体" w:cs="宋体"/>
                <w:bCs/>
                <w:color w:val="000000" w:themeColor="text1"/>
                <w:szCs w:val="21"/>
              </w:rPr>
              <w:t>5</w:t>
            </w:r>
            <w:r>
              <w:rPr>
                <w:rFonts w:ascii="宋体" w:hAnsi="宋体" w:cs="宋体" w:hint="eastAsia"/>
                <w:bCs/>
                <w:color w:val="000000" w:themeColor="text1"/>
                <w:szCs w:val="21"/>
              </w:rPr>
              <w:t>、供应商应依法行使自己的质疑、投诉权利。对于恶意质疑、投诉、弄虚作假及其他违法违规行为的，一经查实，将按照有关规定进行处理。</w:t>
            </w:r>
          </w:p>
        </w:tc>
      </w:tr>
      <w:tr w:rsidR="00804196" w14:paraId="561FE5C0" w14:textId="77777777">
        <w:trPr>
          <w:cantSplit/>
          <w:trHeight w:val="90"/>
          <w:jc w:val="center"/>
        </w:trPr>
        <w:tc>
          <w:tcPr>
            <w:tcW w:w="993" w:type="dxa"/>
            <w:tcBorders>
              <w:top w:val="single" w:sz="4" w:space="0" w:color="auto"/>
              <w:left w:val="single" w:sz="4" w:space="0" w:color="auto"/>
              <w:bottom w:val="single" w:sz="4" w:space="0" w:color="auto"/>
              <w:right w:val="single" w:sz="4" w:space="0" w:color="auto"/>
            </w:tcBorders>
            <w:vAlign w:val="center"/>
          </w:tcPr>
          <w:p w14:paraId="60A0DEDA" w14:textId="77777777" w:rsidR="00804196" w:rsidRDefault="00B742EA">
            <w:pPr>
              <w:spacing w:line="360" w:lineRule="auto"/>
              <w:jc w:val="center"/>
              <w:rPr>
                <w:rFonts w:ascii="宋体" w:hAnsi="宋体" w:cs="宋体"/>
                <w:bCs/>
                <w:color w:val="000000" w:themeColor="text1"/>
                <w:szCs w:val="21"/>
              </w:rPr>
            </w:pPr>
            <w:r>
              <w:rPr>
                <w:rFonts w:ascii="宋体" w:hAnsi="宋体" w:cs="宋体"/>
                <w:bCs/>
                <w:color w:val="000000" w:themeColor="text1"/>
                <w:szCs w:val="21"/>
              </w:rPr>
              <w:t>10.10.3</w:t>
            </w:r>
          </w:p>
        </w:tc>
        <w:tc>
          <w:tcPr>
            <w:tcW w:w="2022" w:type="dxa"/>
            <w:tcBorders>
              <w:top w:val="single" w:sz="4" w:space="0" w:color="auto"/>
              <w:left w:val="single" w:sz="4" w:space="0" w:color="auto"/>
              <w:bottom w:val="single" w:sz="4" w:space="0" w:color="auto"/>
              <w:right w:val="single" w:sz="4" w:space="0" w:color="auto"/>
            </w:tcBorders>
            <w:vAlign w:val="center"/>
          </w:tcPr>
          <w:p w14:paraId="169243D7" w14:textId="77777777" w:rsidR="00804196" w:rsidRDefault="00B742E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合同签订地点</w:t>
            </w:r>
          </w:p>
        </w:tc>
        <w:tc>
          <w:tcPr>
            <w:tcW w:w="6216" w:type="dxa"/>
            <w:tcBorders>
              <w:top w:val="single" w:sz="4" w:space="0" w:color="auto"/>
              <w:left w:val="single" w:sz="4" w:space="0" w:color="auto"/>
              <w:bottom w:val="single" w:sz="4" w:space="0" w:color="auto"/>
              <w:right w:val="single" w:sz="4" w:space="0" w:color="auto"/>
            </w:tcBorders>
            <w:vAlign w:val="center"/>
          </w:tcPr>
          <w:p w14:paraId="04413F23" w14:textId="77777777" w:rsidR="00804196" w:rsidRDefault="00B742EA">
            <w:pPr>
              <w:spacing w:line="360" w:lineRule="auto"/>
              <w:rPr>
                <w:rFonts w:ascii="宋体" w:hAnsi="宋体" w:cs="宋体"/>
                <w:bCs/>
                <w:color w:val="000000" w:themeColor="text1"/>
                <w:szCs w:val="21"/>
              </w:rPr>
            </w:pPr>
            <w:r>
              <w:rPr>
                <w:rFonts w:ascii="宋体" w:hAnsi="宋体" w:cs="宋体" w:hint="eastAsia"/>
                <w:bCs/>
                <w:color w:val="000000" w:themeColor="text1"/>
                <w:szCs w:val="21"/>
              </w:rPr>
              <w:t>采购人指定地点</w:t>
            </w:r>
          </w:p>
        </w:tc>
      </w:tr>
    </w:tbl>
    <w:p w14:paraId="20BDCDE5" w14:textId="77777777" w:rsidR="00804196" w:rsidRDefault="00B742EA">
      <w:pPr>
        <w:spacing w:line="40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注：</w:t>
      </w:r>
    </w:p>
    <w:p w14:paraId="2C90872F" w14:textId="77777777" w:rsidR="00804196" w:rsidRDefault="00B742EA">
      <w:pPr>
        <w:spacing w:line="400" w:lineRule="exact"/>
        <w:ind w:firstLineChars="200" w:firstLine="480"/>
        <w:rPr>
          <w:rFonts w:ascii="宋体" w:hAnsi="宋体" w:cs="宋体"/>
          <w:bCs/>
          <w:color w:val="000000" w:themeColor="text1"/>
          <w:sz w:val="24"/>
        </w:rPr>
      </w:pPr>
      <w:r>
        <w:rPr>
          <w:rFonts w:ascii="宋体" w:hAnsi="宋体" w:cs="宋体"/>
          <w:bCs/>
          <w:color w:val="000000" w:themeColor="text1"/>
          <w:sz w:val="24"/>
        </w:rPr>
        <w:t>1.</w:t>
      </w:r>
      <w:r>
        <w:rPr>
          <w:rFonts w:ascii="宋体" w:hAnsi="宋体" w:cs="宋体"/>
          <w:bCs/>
          <w:color w:val="000000" w:themeColor="text1"/>
          <w:sz w:val="24"/>
        </w:rPr>
        <w:t>采购文件其他内容如有与此表不一致的，以此表为准，违背法律法规的除外。</w:t>
      </w:r>
      <w:bookmarkStart w:id="62" w:name="_Toc18697"/>
    </w:p>
    <w:p w14:paraId="3F9EEA5E" w14:textId="77777777" w:rsidR="00804196" w:rsidRDefault="00B742EA">
      <w:pPr>
        <w:spacing w:line="400" w:lineRule="exact"/>
        <w:ind w:firstLineChars="200" w:firstLine="480"/>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bCs/>
          <w:color w:val="000000" w:themeColor="text1"/>
          <w:sz w:val="24"/>
        </w:rPr>
        <w:t>构成本采购文件的各个组成文件应互为解释、互为说明。同一文件就同一事项的约</w:t>
      </w:r>
      <w:r>
        <w:rPr>
          <w:rFonts w:ascii="宋体" w:hAnsi="宋体" w:cs="宋体"/>
          <w:bCs/>
          <w:color w:val="000000" w:themeColor="text1"/>
          <w:sz w:val="24"/>
        </w:rPr>
        <w:lastRenderedPageBreak/>
        <w:t>定不一致的，以逻辑顺序在后者为准</w:t>
      </w:r>
      <w:r>
        <w:rPr>
          <w:rFonts w:ascii="宋体" w:hAnsi="宋体" w:cs="宋体"/>
          <w:bCs/>
          <w:color w:val="000000" w:themeColor="text1"/>
          <w:sz w:val="24"/>
        </w:rPr>
        <w:t>;</w:t>
      </w:r>
      <w:r>
        <w:rPr>
          <w:rFonts w:ascii="宋体" w:hAnsi="宋体" w:cs="宋体"/>
          <w:bCs/>
          <w:color w:val="000000" w:themeColor="text1"/>
          <w:sz w:val="24"/>
        </w:rPr>
        <w:t>同一文件不同版本之间不一致的，以形成时间在后者为准；按本款前述</w:t>
      </w:r>
      <w:proofErr w:type="gramStart"/>
      <w:r>
        <w:rPr>
          <w:rFonts w:ascii="宋体" w:hAnsi="宋体" w:cs="宋体"/>
          <w:bCs/>
          <w:color w:val="000000" w:themeColor="text1"/>
          <w:sz w:val="24"/>
        </w:rPr>
        <w:t>约定仍</w:t>
      </w:r>
      <w:proofErr w:type="gramEnd"/>
      <w:r>
        <w:rPr>
          <w:rFonts w:ascii="宋体" w:hAnsi="宋体" w:cs="宋体"/>
          <w:bCs/>
          <w:color w:val="000000" w:themeColor="text1"/>
          <w:sz w:val="24"/>
        </w:rPr>
        <w:t>不能形成结论的，由采购人或其委托</w:t>
      </w:r>
      <w:r>
        <w:rPr>
          <w:rFonts w:ascii="宋体" w:hAnsi="宋体" w:cs="宋体" w:hint="eastAsia"/>
          <w:bCs/>
          <w:color w:val="000000" w:themeColor="text1"/>
          <w:sz w:val="24"/>
        </w:rPr>
        <w:t>的招标代理人负责解释。</w:t>
      </w:r>
      <w:bookmarkEnd w:id="62"/>
    </w:p>
    <w:p w14:paraId="4E91FF40" w14:textId="77777777" w:rsidR="00804196" w:rsidRDefault="00B742EA">
      <w:pPr>
        <w:spacing w:beforeLines="50" w:before="156" w:afterLines="100" w:after="312"/>
        <w:ind w:firstLineChars="200" w:firstLine="480"/>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bCs/>
          <w:color w:val="000000" w:themeColor="text1"/>
          <w:sz w:val="24"/>
        </w:rPr>
        <w:t>采购文件未尽事宜，按照相关法律法规执行。</w:t>
      </w:r>
      <w:bookmarkStart w:id="63" w:name="_Toc283911157"/>
    </w:p>
    <w:bookmarkEnd w:id="63"/>
    <w:p w14:paraId="51FA11B1" w14:textId="77777777" w:rsidR="00804196" w:rsidRDefault="00B742EA">
      <w:pPr>
        <w:spacing w:beforeLines="50" w:before="156" w:afterLines="100" w:after="312"/>
        <w:jc w:val="center"/>
        <w:outlineLvl w:val="1"/>
        <w:rPr>
          <w:rFonts w:ascii="宋体" w:hAnsi="宋体" w:cs="宋体"/>
          <w:b/>
          <w:color w:val="000000" w:themeColor="text1"/>
          <w:szCs w:val="21"/>
        </w:rPr>
      </w:pPr>
      <w:r>
        <w:rPr>
          <w:rFonts w:ascii="宋体" w:hAnsi="宋体" w:cs="宋体"/>
          <w:bCs/>
          <w:color w:val="000000" w:themeColor="text1"/>
          <w:szCs w:val="21"/>
        </w:rPr>
        <w:br w:type="page"/>
      </w:r>
      <w:bookmarkStart w:id="64" w:name="_Toc151802112"/>
      <w:bookmarkStart w:id="65" w:name="_Toc29425"/>
      <w:bookmarkStart w:id="66" w:name="_Toc17457"/>
      <w:r>
        <w:rPr>
          <w:rStyle w:val="12"/>
          <w:rFonts w:ascii="宋体" w:hAnsi="宋体" w:cs="宋体" w:hint="eastAsia"/>
          <w:color w:val="000000" w:themeColor="text1"/>
          <w:sz w:val="28"/>
          <w:szCs w:val="28"/>
        </w:rPr>
        <w:lastRenderedPageBreak/>
        <w:t>竞争性磋商须知</w:t>
      </w:r>
      <w:bookmarkEnd w:id="64"/>
      <w:bookmarkEnd w:id="65"/>
      <w:bookmarkEnd w:id="66"/>
    </w:p>
    <w:p w14:paraId="01858C2B" w14:textId="77777777" w:rsidR="00804196" w:rsidRDefault="00B742EA">
      <w:pPr>
        <w:pStyle w:val="2TimesNewRoman5020"/>
        <w:spacing w:before="0" w:line="360" w:lineRule="auto"/>
        <w:outlineLvl w:val="2"/>
        <w:rPr>
          <w:rFonts w:ascii="宋体" w:hAnsi="宋体"/>
          <w:b/>
          <w:color w:val="000000" w:themeColor="text1"/>
          <w:sz w:val="24"/>
          <w:szCs w:val="24"/>
        </w:rPr>
      </w:pPr>
      <w:bookmarkStart w:id="67" w:name="_Toc151802113"/>
      <w:bookmarkStart w:id="68" w:name="_Toc179632546"/>
      <w:bookmarkStart w:id="69" w:name="_Toc21045"/>
      <w:bookmarkStart w:id="70" w:name="_Toc152045529"/>
      <w:bookmarkStart w:id="71" w:name="_Toc144974497"/>
      <w:bookmarkStart w:id="72" w:name="_Toc1284"/>
      <w:bookmarkStart w:id="73" w:name="_Toc152042305"/>
      <w:r>
        <w:rPr>
          <w:rFonts w:ascii="宋体" w:hAnsi="宋体"/>
          <w:b/>
          <w:color w:val="000000" w:themeColor="text1"/>
          <w:sz w:val="24"/>
          <w:szCs w:val="24"/>
        </w:rPr>
        <w:t>1.</w:t>
      </w:r>
      <w:r>
        <w:rPr>
          <w:rFonts w:ascii="宋体" w:hAnsi="宋体"/>
          <w:b/>
          <w:color w:val="000000" w:themeColor="text1"/>
          <w:sz w:val="24"/>
          <w:szCs w:val="24"/>
        </w:rPr>
        <w:t>总则</w:t>
      </w:r>
      <w:bookmarkEnd w:id="67"/>
      <w:bookmarkEnd w:id="68"/>
      <w:bookmarkEnd w:id="69"/>
      <w:bookmarkEnd w:id="70"/>
      <w:bookmarkEnd w:id="71"/>
      <w:bookmarkEnd w:id="72"/>
      <w:bookmarkEnd w:id="73"/>
    </w:p>
    <w:p w14:paraId="7B5F116E" w14:textId="77777777" w:rsidR="00804196" w:rsidRDefault="00B742EA">
      <w:pPr>
        <w:pStyle w:val="378020"/>
        <w:numPr>
          <w:ilvl w:val="0"/>
          <w:numId w:val="0"/>
        </w:numPr>
        <w:spacing w:line="360" w:lineRule="auto"/>
        <w:outlineLvl w:val="9"/>
        <w:rPr>
          <w:rFonts w:eastAsia="宋体"/>
          <w:b/>
          <w:color w:val="000000" w:themeColor="text1"/>
          <w:sz w:val="21"/>
          <w:szCs w:val="21"/>
        </w:rPr>
      </w:pPr>
      <w:bookmarkStart w:id="74" w:name="_Toc144974498"/>
      <w:bookmarkStart w:id="75" w:name="_Toc152042306"/>
      <w:bookmarkStart w:id="76" w:name="_Toc179632547"/>
      <w:bookmarkStart w:id="77" w:name="_Toc152045530"/>
      <w:r>
        <w:rPr>
          <w:rFonts w:eastAsia="宋体"/>
          <w:b/>
          <w:color w:val="000000" w:themeColor="text1"/>
          <w:szCs w:val="24"/>
        </w:rPr>
        <w:t xml:space="preserve">1.1 </w:t>
      </w:r>
      <w:r>
        <w:rPr>
          <w:rFonts w:eastAsia="宋体" w:hint="eastAsia"/>
          <w:b/>
          <w:color w:val="000000" w:themeColor="text1"/>
          <w:szCs w:val="24"/>
        </w:rPr>
        <w:t>项目概况</w:t>
      </w:r>
      <w:bookmarkEnd w:id="74"/>
      <w:bookmarkEnd w:id="75"/>
      <w:bookmarkEnd w:id="76"/>
      <w:bookmarkEnd w:id="77"/>
    </w:p>
    <w:p w14:paraId="092C9191"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1.1.1</w:t>
      </w:r>
      <w:r>
        <w:rPr>
          <w:rFonts w:ascii="宋体" w:hAnsi="宋体" w:cs="宋体"/>
          <w:bCs/>
          <w:color w:val="000000" w:themeColor="text1"/>
          <w:sz w:val="24"/>
        </w:rPr>
        <w:t>根据</w:t>
      </w:r>
      <w:r>
        <w:rPr>
          <w:rFonts w:ascii="宋体" w:hAnsi="宋体" w:cs="宋体"/>
          <w:color w:val="000000" w:themeColor="text1"/>
          <w:kern w:val="0"/>
          <w:sz w:val="24"/>
        </w:rPr>
        <w:t>《</w:t>
      </w:r>
      <w:r>
        <w:rPr>
          <w:rFonts w:ascii="宋体" w:hAnsi="宋体" w:cs="宋体" w:hint="eastAsia"/>
          <w:color w:val="000000" w:themeColor="text1"/>
          <w:kern w:val="0"/>
          <w:sz w:val="24"/>
        </w:rPr>
        <w:t>中华人民共和国政府采购法</w:t>
      </w:r>
      <w:r>
        <w:rPr>
          <w:rFonts w:ascii="宋体" w:hAnsi="宋体" w:cs="宋体"/>
          <w:color w:val="000000" w:themeColor="text1"/>
          <w:kern w:val="0"/>
          <w:sz w:val="24"/>
        </w:rPr>
        <w:t>》《</w:t>
      </w:r>
      <w:r>
        <w:rPr>
          <w:rFonts w:ascii="宋体" w:hAnsi="宋体" w:cs="宋体" w:hint="eastAsia"/>
          <w:color w:val="000000" w:themeColor="text1"/>
          <w:kern w:val="0"/>
          <w:sz w:val="24"/>
        </w:rPr>
        <w:t>中华人民共和国政府采购法实施条例</w:t>
      </w:r>
      <w:r>
        <w:rPr>
          <w:rFonts w:ascii="宋体" w:hAnsi="宋体" w:cs="宋体"/>
          <w:color w:val="000000" w:themeColor="text1"/>
          <w:kern w:val="0"/>
          <w:sz w:val="24"/>
        </w:rPr>
        <w:t>》</w:t>
      </w:r>
      <w:r>
        <w:rPr>
          <w:rFonts w:ascii="宋体" w:hAnsi="宋体" w:cs="宋体" w:hint="eastAsia"/>
          <w:bCs/>
          <w:color w:val="000000" w:themeColor="text1"/>
          <w:sz w:val="24"/>
        </w:rPr>
        <w:t>《</w:t>
      </w:r>
      <w:bookmarkStart w:id="78" w:name="OLE_LINK1"/>
      <w:r>
        <w:rPr>
          <w:rFonts w:ascii="宋体" w:hAnsi="宋体" w:cs="宋体" w:hint="eastAsia"/>
          <w:bCs/>
          <w:color w:val="000000" w:themeColor="text1"/>
          <w:sz w:val="24"/>
        </w:rPr>
        <w:t>政府采购竞争性磋商采购方式管理暂行办法</w:t>
      </w:r>
      <w:bookmarkEnd w:id="78"/>
      <w:r>
        <w:rPr>
          <w:rFonts w:ascii="宋体" w:hAnsi="宋体" w:cs="宋体" w:hint="eastAsia"/>
          <w:bCs/>
          <w:color w:val="000000" w:themeColor="text1"/>
          <w:sz w:val="24"/>
        </w:rPr>
        <w:t>》等有关法律、法规和规章的规定，本采购项目已具备招标条件，现对本项目进行竞争性磋商采购。</w:t>
      </w:r>
    </w:p>
    <w:p w14:paraId="0DD9163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1.1.2 </w:t>
      </w:r>
      <w:r>
        <w:rPr>
          <w:rFonts w:ascii="宋体" w:hAnsi="宋体" w:cs="宋体" w:hint="eastAsia"/>
          <w:bCs/>
          <w:color w:val="000000" w:themeColor="text1"/>
          <w:sz w:val="24"/>
        </w:rPr>
        <w:t>本采购项目采购人：见竞争性磋商须知前附表。</w:t>
      </w:r>
    </w:p>
    <w:p w14:paraId="5C35C160"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1.1.3 </w:t>
      </w:r>
      <w:r>
        <w:rPr>
          <w:rFonts w:ascii="宋体" w:hAnsi="宋体" w:cs="宋体" w:hint="eastAsia"/>
          <w:bCs/>
          <w:color w:val="000000" w:themeColor="text1"/>
          <w:sz w:val="24"/>
        </w:rPr>
        <w:t>本标段采购代理机构：见竞争性磋商须知前附表。</w:t>
      </w:r>
    </w:p>
    <w:p w14:paraId="15485CB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1.1.4 </w:t>
      </w:r>
      <w:r>
        <w:rPr>
          <w:rFonts w:ascii="宋体" w:hAnsi="宋体" w:cs="宋体" w:hint="eastAsia"/>
          <w:bCs/>
          <w:color w:val="000000" w:themeColor="text1"/>
          <w:sz w:val="24"/>
        </w:rPr>
        <w:t>本采购项目名称：见竞争性磋商须知前附表。</w:t>
      </w:r>
    </w:p>
    <w:p w14:paraId="14198DF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1.1.5 </w:t>
      </w:r>
      <w:r>
        <w:rPr>
          <w:rFonts w:ascii="宋体" w:hAnsi="宋体" w:cs="宋体" w:hint="eastAsia"/>
          <w:bCs/>
          <w:color w:val="000000" w:themeColor="text1"/>
          <w:sz w:val="24"/>
        </w:rPr>
        <w:t>本标段建设地点：见竞争性磋商须知前附表。</w:t>
      </w:r>
    </w:p>
    <w:p w14:paraId="3368A42F" w14:textId="77777777" w:rsidR="00804196" w:rsidRDefault="00B742EA">
      <w:pPr>
        <w:pStyle w:val="378020"/>
        <w:numPr>
          <w:ilvl w:val="0"/>
          <w:numId w:val="0"/>
        </w:numPr>
        <w:spacing w:line="360" w:lineRule="auto"/>
        <w:outlineLvl w:val="9"/>
        <w:rPr>
          <w:rFonts w:eastAsia="宋体"/>
          <w:b/>
          <w:color w:val="000000" w:themeColor="text1"/>
          <w:szCs w:val="24"/>
        </w:rPr>
      </w:pPr>
      <w:bookmarkStart w:id="79" w:name="_Toc144974499"/>
      <w:bookmarkStart w:id="80" w:name="_Toc152042307"/>
      <w:bookmarkStart w:id="81" w:name="_Toc179632548"/>
      <w:bookmarkStart w:id="82" w:name="_Toc152045531"/>
      <w:r>
        <w:rPr>
          <w:rFonts w:eastAsia="宋体"/>
          <w:b/>
          <w:color w:val="000000" w:themeColor="text1"/>
          <w:szCs w:val="24"/>
        </w:rPr>
        <w:t xml:space="preserve">1.2 </w:t>
      </w:r>
      <w:r>
        <w:rPr>
          <w:rFonts w:eastAsia="宋体" w:hint="eastAsia"/>
          <w:b/>
          <w:color w:val="000000" w:themeColor="text1"/>
          <w:szCs w:val="24"/>
        </w:rPr>
        <w:t>资金来源和落实情况</w:t>
      </w:r>
      <w:bookmarkEnd w:id="79"/>
      <w:bookmarkEnd w:id="80"/>
      <w:bookmarkEnd w:id="81"/>
      <w:bookmarkEnd w:id="82"/>
    </w:p>
    <w:p w14:paraId="506F7C4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1.2.1</w:t>
      </w:r>
      <w:r>
        <w:rPr>
          <w:rFonts w:ascii="宋体" w:hAnsi="宋体" w:cs="宋体"/>
          <w:bCs/>
          <w:color w:val="000000" w:themeColor="text1"/>
          <w:sz w:val="24"/>
        </w:rPr>
        <w:t>本采购项目的资金来源：见竞争性磋商须知前附表。</w:t>
      </w:r>
    </w:p>
    <w:p w14:paraId="5FFFD4D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1.2.2 </w:t>
      </w:r>
      <w:r>
        <w:rPr>
          <w:rFonts w:ascii="宋体" w:hAnsi="宋体" w:cs="宋体" w:hint="eastAsia"/>
          <w:bCs/>
          <w:color w:val="000000" w:themeColor="text1"/>
          <w:sz w:val="24"/>
        </w:rPr>
        <w:t>本采购项目的出资比例：见竞争性磋商须知前附表。</w:t>
      </w:r>
    </w:p>
    <w:p w14:paraId="7495DBA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1.2.3 </w:t>
      </w:r>
      <w:r>
        <w:rPr>
          <w:rFonts w:ascii="宋体" w:hAnsi="宋体" w:cs="宋体" w:hint="eastAsia"/>
          <w:bCs/>
          <w:color w:val="000000" w:themeColor="text1"/>
          <w:sz w:val="24"/>
        </w:rPr>
        <w:t>本采购项目的资金落实情况：见竞争性磋商须知</w:t>
      </w:r>
      <w:r>
        <w:rPr>
          <w:rFonts w:ascii="宋体" w:hAnsi="宋体" w:cs="宋体" w:hint="eastAsia"/>
          <w:bCs/>
          <w:color w:val="000000" w:themeColor="text1"/>
          <w:sz w:val="24"/>
        </w:rPr>
        <w:t>前附表。</w:t>
      </w:r>
    </w:p>
    <w:p w14:paraId="3419814C" w14:textId="77777777" w:rsidR="00804196" w:rsidRDefault="00B742EA">
      <w:pPr>
        <w:pStyle w:val="378020"/>
        <w:numPr>
          <w:ilvl w:val="0"/>
          <w:numId w:val="0"/>
        </w:numPr>
        <w:spacing w:line="360" w:lineRule="auto"/>
        <w:outlineLvl w:val="9"/>
        <w:rPr>
          <w:rFonts w:eastAsia="宋体"/>
          <w:b/>
          <w:color w:val="000000" w:themeColor="text1"/>
          <w:szCs w:val="24"/>
        </w:rPr>
      </w:pPr>
      <w:bookmarkStart w:id="83" w:name="_Toc179632549"/>
      <w:bookmarkStart w:id="84" w:name="_Toc152045532"/>
      <w:bookmarkStart w:id="85" w:name="_Toc152042308"/>
      <w:bookmarkStart w:id="86" w:name="_Toc144974500"/>
      <w:r>
        <w:rPr>
          <w:rFonts w:eastAsia="宋体"/>
          <w:b/>
          <w:color w:val="000000" w:themeColor="text1"/>
          <w:szCs w:val="24"/>
        </w:rPr>
        <w:t xml:space="preserve">1.3 </w:t>
      </w:r>
      <w:r>
        <w:rPr>
          <w:rFonts w:eastAsia="宋体" w:hint="eastAsia"/>
          <w:b/>
          <w:color w:val="000000" w:themeColor="text1"/>
          <w:szCs w:val="24"/>
        </w:rPr>
        <w:t>招标范围、计划工期和质量要求</w:t>
      </w:r>
      <w:bookmarkEnd w:id="83"/>
      <w:bookmarkEnd w:id="84"/>
      <w:bookmarkEnd w:id="85"/>
      <w:bookmarkEnd w:id="86"/>
    </w:p>
    <w:p w14:paraId="5182076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1.3.1 </w:t>
      </w:r>
      <w:r>
        <w:rPr>
          <w:rFonts w:ascii="宋体" w:hAnsi="宋体" w:cs="宋体" w:hint="eastAsia"/>
          <w:bCs/>
          <w:color w:val="000000" w:themeColor="text1"/>
          <w:sz w:val="24"/>
        </w:rPr>
        <w:t>本次招标范围：见竞争性磋商须知前附表。</w:t>
      </w:r>
    </w:p>
    <w:p w14:paraId="0463604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1.3.2 </w:t>
      </w:r>
      <w:r>
        <w:rPr>
          <w:rFonts w:ascii="宋体" w:hAnsi="宋体" w:cs="宋体" w:hint="eastAsia"/>
          <w:bCs/>
          <w:color w:val="000000" w:themeColor="text1"/>
          <w:sz w:val="24"/>
        </w:rPr>
        <w:t>本标段的计划工期：见竞争性磋商须知前附表。</w:t>
      </w:r>
    </w:p>
    <w:p w14:paraId="737227E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1.3.3 </w:t>
      </w:r>
      <w:r>
        <w:rPr>
          <w:rFonts w:ascii="宋体" w:hAnsi="宋体" w:cs="宋体" w:hint="eastAsia"/>
          <w:bCs/>
          <w:color w:val="000000" w:themeColor="text1"/>
          <w:sz w:val="24"/>
        </w:rPr>
        <w:t>本项目的质量要求：见竞争性磋商须知前附表。</w:t>
      </w:r>
    </w:p>
    <w:p w14:paraId="7D730457" w14:textId="77777777" w:rsidR="00804196" w:rsidRDefault="00B742EA">
      <w:pPr>
        <w:pStyle w:val="378020"/>
        <w:numPr>
          <w:ilvl w:val="0"/>
          <w:numId w:val="0"/>
        </w:numPr>
        <w:spacing w:line="360" w:lineRule="auto"/>
        <w:outlineLvl w:val="9"/>
        <w:rPr>
          <w:rFonts w:eastAsia="宋体"/>
          <w:b/>
          <w:color w:val="000000" w:themeColor="text1"/>
          <w:szCs w:val="24"/>
        </w:rPr>
      </w:pPr>
      <w:bookmarkStart w:id="87" w:name="_Toc152045534"/>
      <w:bookmarkStart w:id="88" w:name="_Toc152042310"/>
      <w:bookmarkStart w:id="89" w:name="_Toc144974502"/>
      <w:bookmarkStart w:id="90" w:name="_Toc179632551"/>
      <w:r>
        <w:rPr>
          <w:rFonts w:eastAsia="宋体"/>
          <w:b/>
          <w:color w:val="000000" w:themeColor="text1"/>
          <w:szCs w:val="24"/>
        </w:rPr>
        <w:t xml:space="preserve">1.4 </w:t>
      </w:r>
      <w:r>
        <w:rPr>
          <w:rFonts w:eastAsia="宋体" w:hint="eastAsia"/>
          <w:b/>
          <w:color w:val="000000" w:themeColor="text1"/>
          <w:szCs w:val="24"/>
        </w:rPr>
        <w:t>供应商资格要求</w:t>
      </w:r>
      <w:bookmarkEnd w:id="87"/>
      <w:bookmarkEnd w:id="88"/>
      <w:bookmarkEnd w:id="89"/>
      <w:bookmarkEnd w:id="90"/>
    </w:p>
    <w:p w14:paraId="407A7C0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详见采购公告“申请人的资格要求”。</w:t>
      </w:r>
    </w:p>
    <w:p w14:paraId="35F4430D" w14:textId="77777777" w:rsidR="00804196" w:rsidRDefault="00B742EA">
      <w:pPr>
        <w:pStyle w:val="378020"/>
        <w:numPr>
          <w:ilvl w:val="0"/>
          <w:numId w:val="0"/>
        </w:numPr>
        <w:spacing w:line="360" w:lineRule="auto"/>
        <w:outlineLvl w:val="9"/>
        <w:rPr>
          <w:rFonts w:eastAsia="宋体"/>
          <w:b/>
          <w:color w:val="000000" w:themeColor="text1"/>
          <w:szCs w:val="24"/>
        </w:rPr>
      </w:pPr>
      <w:bookmarkStart w:id="91" w:name="_Toc152042311"/>
      <w:bookmarkStart w:id="92" w:name="_Toc144974503"/>
      <w:bookmarkStart w:id="93" w:name="_Toc152045535"/>
      <w:bookmarkStart w:id="94" w:name="_Toc179632552"/>
      <w:r>
        <w:rPr>
          <w:rFonts w:eastAsia="宋体"/>
          <w:b/>
          <w:color w:val="000000" w:themeColor="text1"/>
          <w:szCs w:val="24"/>
        </w:rPr>
        <w:t>1.5</w:t>
      </w:r>
      <w:r>
        <w:rPr>
          <w:rFonts w:eastAsia="宋体"/>
          <w:b/>
          <w:color w:val="000000" w:themeColor="text1"/>
          <w:szCs w:val="24"/>
        </w:rPr>
        <w:t>费用承担</w:t>
      </w:r>
      <w:bookmarkEnd w:id="91"/>
      <w:bookmarkEnd w:id="92"/>
      <w:bookmarkEnd w:id="93"/>
      <w:bookmarkEnd w:id="94"/>
    </w:p>
    <w:p w14:paraId="76BD19E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snapToGrid w:val="0"/>
          <w:color w:val="000000" w:themeColor="text1"/>
          <w:sz w:val="24"/>
        </w:rPr>
        <w:t>1.5.1</w:t>
      </w:r>
      <w:r>
        <w:rPr>
          <w:rFonts w:ascii="宋体" w:hAnsi="宋体" w:cs="宋体" w:hint="eastAsia"/>
          <w:bCs/>
          <w:color w:val="000000" w:themeColor="text1"/>
          <w:sz w:val="24"/>
        </w:rPr>
        <w:t>供应商准备和参加投标活动发生的费用自理。</w:t>
      </w:r>
    </w:p>
    <w:p w14:paraId="4F974DA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1.5.2</w:t>
      </w:r>
      <w:r>
        <w:rPr>
          <w:rFonts w:ascii="宋体" w:hAnsi="宋体" w:cs="宋体"/>
          <w:bCs/>
          <w:color w:val="000000" w:themeColor="text1"/>
          <w:sz w:val="24"/>
        </w:rPr>
        <w:t>招标代理费：见竞争性磋商须知前附表</w:t>
      </w:r>
      <w:bookmarkStart w:id="95" w:name="_Toc179632553"/>
      <w:bookmarkStart w:id="96" w:name="_Toc152042312"/>
      <w:bookmarkStart w:id="97" w:name="_Toc144974504"/>
      <w:bookmarkStart w:id="98" w:name="_Toc152045536"/>
      <w:r>
        <w:rPr>
          <w:rFonts w:ascii="宋体" w:hAnsi="宋体" w:cs="宋体" w:hint="eastAsia"/>
          <w:bCs/>
          <w:color w:val="000000" w:themeColor="text1"/>
          <w:sz w:val="24"/>
        </w:rPr>
        <w:t>。</w:t>
      </w:r>
    </w:p>
    <w:p w14:paraId="7A8B6D1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1.5.3</w:t>
      </w:r>
      <w:r>
        <w:rPr>
          <w:rFonts w:ascii="宋体" w:hAnsi="宋体" w:cs="宋体"/>
          <w:bCs/>
          <w:color w:val="000000" w:themeColor="text1"/>
          <w:sz w:val="24"/>
        </w:rPr>
        <w:t>以上费用不单独列出，供应商自行考虑。成交供应商在领取成交通知书前支付以上费用。</w:t>
      </w:r>
    </w:p>
    <w:p w14:paraId="51E5E320"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1.6</w:t>
      </w:r>
      <w:r>
        <w:rPr>
          <w:rFonts w:eastAsia="宋体"/>
          <w:b/>
          <w:color w:val="000000" w:themeColor="text1"/>
          <w:szCs w:val="24"/>
        </w:rPr>
        <w:t>保密</w:t>
      </w:r>
      <w:bookmarkEnd w:id="95"/>
      <w:bookmarkEnd w:id="96"/>
      <w:bookmarkEnd w:id="97"/>
      <w:bookmarkEnd w:id="98"/>
    </w:p>
    <w:p w14:paraId="7B472A8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参与招标投标活动的各方应对采购文件和响应文件中的商业和技术等秘密保密，违者应对由此造成的后果承担法律责任。</w:t>
      </w:r>
    </w:p>
    <w:p w14:paraId="74383A96" w14:textId="77777777" w:rsidR="00804196" w:rsidRDefault="00B742EA">
      <w:pPr>
        <w:pStyle w:val="378020"/>
        <w:numPr>
          <w:ilvl w:val="0"/>
          <w:numId w:val="0"/>
        </w:numPr>
        <w:spacing w:line="360" w:lineRule="auto"/>
        <w:outlineLvl w:val="9"/>
        <w:rPr>
          <w:rFonts w:eastAsia="宋体"/>
          <w:b/>
          <w:color w:val="000000" w:themeColor="text1"/>
          <w:szCs w:val="24"/>
        </w:rPr>
      </w:pPr>
      <w:bookmarkStart w:id="99" w:name="_Toc144974505"/>
      <w:bookmarkStart w:id="100" w:name="_Toc152042313"/>
      <w:bookmarkStart w:id="101" w:name="_Toc179632554"/>
      <w:bookmarkStart w:id="102" w:name="_Toc152045537"/>
      <w:r>
        <w:rPr>
          <w:rFonts w:eastAsia="宋体"/>
          <w:b/>
          <w:color w:val="000000" w:themeColor="text1"/>
          <w:szCs w:val="24"/>
        </w:rPr>
        <w:lastRenderedPageBreak/>
        <w:t xml:space="preserve">1.7 </w:t>
      </w:r>
      <w:r>
        <w:rPr>
          <w:rFonts w:eastAsia="宋体" w:hint="eastAsia"/>
          <w:b/>
          <w:color w:val="000000" w:themeColor="text1"/>
          <w:szCs w:val="24"/>
        </w:rPr>
        <w:t>语言</w:t>
      </w:r>
      <w:bookmarkEnd w:id="99"/>
      <w:r>
        <w:rPr>
          <w:rFonts w:eastAsia="宋体" w:hint="eastAsia"/>
          <w:b/>
          <w:color w:val="000000" w:themeColor="text1"/>
          <w:szCs w:val="24"/>
        </w:rPr>
        <w:t>文字</w:t>
      </w:r>
      <w:bookmarkEnd w:id="100"/>
      <w:bookmarkEnd w:id="101"/>
      <w:bookmarkEnd w:id="102"/>
    </w:p>
    <w:p w14:paraId="2C2C84E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除专用术语外，与招标投标有关的语言均使用中文。必要时专用术语应附有中文注释。</w:t>
      </w:r>
    </w:p>
    <w:p w14:paraId="42F367DC" w14:textId="77777777" w:rsidR="00804196" w:rsidRDefault="00B742EA">
      <w:pPr>
        <w:pStyle w:val="378020"/>
        <w:numPr>
          <w:ilvl w:val="0"/>
          <w:numId w:val="0"/>
        </w:numPr>
        <w:spacing w:line="360" w:lineRule="auto"/>
        <w:outlineLvl w:val="9"/>
        <w:rPr>
          <w:rFonts w:eastAsia="宋体"/>
          <w:b/>
          <w:color w:val="000000" w:themeColor="text1"/>
          <w:szCs w:val="24"/>
        </w:rPr>
      </w:pPr>
      <w:bookmarkStart w:id="103" w:name="_Toc144974506"/>
      <w:bookmarkStart w:id="104" w:name="_Toc179632555"/>
      <w:bookmarkStart w:id="105" w:name="_Toc152042314"/>
      <w:bookmarkStart w:id="106" w:name="_Toc152045538"/>
      <w:r>
        <w:rPr>
          <w:rFonts w:eastAsia="宋体"/>
          <w:b/>
          <w:color w:val="000000" w:themeColor="text1"/>
          <w:szCs w:val="24"/>
        </w:rPr>
        <w:t xml:space="preserve">1.8 </w:t>
      </w:r>
      <w:r>
        <w:rPr>
          <w:rFonts w:eastAsia="宋体" w:hint="eastAsia"/>
          <w:b/>
          <w:color w:val="000000" w:themeColor="text1"/>
          <w:szCs w:val="24"/>
        </w:rPr>
        <w:t>计量单位</w:t>
      </w:r>
      <w:bookmarkEnd w:id="103"/>
      <w:bookmarkEnd w:id="104"/>
      <w:bookmarkEnd w:id="105"/>
      <w:bookmarkEnd w:id="106"/>
    </w:p>
    <w:p w14:paraId="0EE449E0"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所有计量均采用中华人民共和国法定计量单位。</w:t>
      </w:r>
    </w:p>
    <w:p w14:paraId="66F2DFE1" w14:textId="77777777" w:rsidR="00804196" w:rsidRDefault="00B742EA">
      <w:pPr>
        <w:pStyle w:val="378020"/>
        <w:numPr>
          <w:ilvl w:val="0"/>
          <w:numId w:val="0"/>
        </w:numPr>
        <w:spacing w:line="360" w:lineRule="auto"/>
        <w:outlineLvl w:val="9"/>
        <w:rPr>
          <w:rFonts w:eastAsia="宋体"/>
          <w:b/>
          <w:color w:val="000000" w:themeColor="text1"/>
          <w:szCs w:val="24"/>
        </w:rPr>
      </w:pPr>
      <w:bookmarkStart w:id="107" w:name="_Toc152045539"/>
      <w:bookmarkStart w:id="108" w:name="_Toc152042315"/>
      <w:bookmarkStart w:id="109" w:name="_Toc144974507"/>
      <w:bookmarkStart w:id="110" w:name="_Toc179632556"/>
      <w:r>
        <w:rPr>
          <w:rFonts w:eastAsia="宋体"/>
          <w:b/>
          <w:color w:val="000000" w:themeColor="text1"/>
          <w:szCs w:val="24"/>
        </w:rPr>
        <w:t xml:space="preserve">1.9 </w:t>
      </w:r>
      <w:r>
        <w:rPr>
          <w:rFonts w:eastAsia="宋体" w:hint="eastAsia"/>
          <w:b/>
          <w:color w:val="000000" w:themeColor="text1"/>
          <w:szCs w:val="24"/>
        </w:rPr>
        <w:t>踏勘现场</w:t>
      </w:r>
      <w:bookmarkEnd w:id="107"/>
      <w:bookmarkEnd w:id="108"/>
      <w:bookmarkEnd w:id="109"/>
      <w:bookmarkEnd w:id="110"/>
    </w:p>
    <w:p w14:paraId="0E839BD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1.9.1 </w:t>
      </w:r>
      <w:r>
        <w:rPr>
          <w:rFonts w:ascii="宋体" w:hAnsi="宋体" w:cs="宋体" w:hint="eastAsia"/>
          <w:bCs/>
          <w:color w:val="000000" w:themeColor="text1"/>
          <w:sz w:val="24"/>
        </w:rPr>
        <w:t>竞争性磋商须知前附表规定组织踏勘现场的，采购人按竞争性磋商须知前附表规定的时间、地点组织供应商踏勘项目现场。</w:t>
      </w:r>
    </w:p>
    <w:p w14:paraId="69FE96E4"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w:t>
      </w:r>
      <w:r>
        <w:rPr>
          <w:rFonts w:ascii="宋体" w:hAnsi="宋体" w:cs="宋体"/>
          <w:bCs/>
          <w:color w:val="000000" w:themeColor="text1"/>
          <w:sz w:val="24"/>
        </w:rPr>
        <w:t xml:space="preserve">9.2 </w:t>
      </w:r>
      <w:r>
        <w:rPr>
          <w:rFonts w:ascii="宋体" w:hAnsi="宋体" w:cs="宋体" w:hint="eastAsia"/>
          <w:bCs/>
          <w:color w:val="000000" w:themeColor="text1"/>
          <w:sz w:val="24"/>
        </w:rPr>
        <w:t>供应商踏勘现场发生的费用自理。</w:t>
      </w:r>
    </w:p>
    <w:p w14:paraId="66EF987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1.9.3 </w:t>
      </w:r>
      <w:r>
        <w:rPr>
          <w:rFonts w:ascii="宋体" w:hAnsi="宋体" w:cs="宋体" w:hint="eastAsia"/>
          <w:bCs/>
          <w:color w:val="000000" w:themeColor="text1"/>
          <w:sz w:val="24"/>
        </w:rPr>
        <w:t>除采购人的原因外，供应商自行负责在踏勘现场中所发生的人员伤亡和财产损失等。</w:t>
      </w:r>
    </w:p>
    <w:p w14:paraId="10B9262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1.9.4 </w:t>
      </w:r>
      <w:r>
        <w:rPr>
          <w:rFonts w:ascii="宋体" w:hAnsi="宋体" w:cs="宋体" w:hint="eastAsia"/>
          <w:bCs/>
          <w:color w:val="000000" w:themeColor="text1"/>
          <w:sz w:val="24"/>
        </w:rPr>
        <w:t>采购人在踏勘现场中介绍的工程场地和相关的周边环境情况，</w:t>
      </w:r>
      <w:proofErr w:type="gramStart"/>
      <w:r>
        <w:rPr>
          <w:rFonts w:ascii="宋体" w:hAnsi="宋体" w:cs="宋体" w:hint="eastAsia"/>
          <w:bCs/>
          <w:color w:val="000000" w:themeColor="text1"/>
          <w:sz w:val="24"/>
        </w:rPr>
        <w:t>供供应</w:t>
      </w:r>
      <w:proofErr w:type="gramEnd"/>
      <w:r>
        <w:rPr>
          <w:rFonts w:ascii="宋体" w:hAnsi="宋体" w:cs="宋体" w:hint="eastAsia"/>
          <w:bCs/>
          <w:color w:val="000000" w:themeColor="text1"/>
          <w:sz w:val="24"/>
        </w:rPr>
        <w:t>商在编制响应文件时参考，采购人不对供应商据此</w:t>
      </w:r>
      <w:proofErr w:type="gramStart"/>
      <w:r>
        <w:rPr>
          <w:rFonts w:ascii="宋体" w:hAnsi="宋体" w:cs="宋体" w:hint="eastAsia"/>
          <w:bCs/>
          <w:color w:val="000000" w:themeColor="text1"/>
          <w:sz w:val="24"/>
        </w:rPr>
        <w:t>作出</w:t>
      </w:r>
      <w:proofErr w:type="gramEnd"/>
      <w:r>
        <w:rPr>
          <w:rFonts w:ascii="宋体" w:hAnsi="宋体" w:cs="宋体" w:hint="eastAsia"/>
          <w:bCs/>
          <w:color w:val="000000" w:themeColor="text1"/>
          <w:sz w:val="24"/>
        </w:rPr>
        <w:t>的判断和决策负责。</w:t>
      </w:r>
    </w:p>
    <w:p w14:paraId="29F9C252" w14:textId="77777777" w:rsidR="00804196" w:rsidRDefault="00B742EA">
      <w:pPr>
        <w:pStyle w:val="378020"/>
        <w:numPr>
          <w:ilvl w:val="0"/>
          <w:numId w:val="0"/>
        </w:numPr>
        <w:spacing w:line="360" w:lineRule="auto"/>
        <w:outlineLvl w:val="9"/>
        <w:rPr>
          <w:rFonts w:eastAsia="宋体"/>
          <w:b/>
          <w:color w:val="000000" w:themeColor="text1"/>
          <w:szCs w:val="24"/>
        </w:rPr>
      </w:pPr>
      <w:bookmarkStart w:id="111" w:name="_Toc179632557"/>
      <w:bookmarkStart w:id="112" w:name="_Toc144974508"/>
      <w:bookmarkStart w:id="113" w:name="_Toc152045540"/>
      <w:bookmarkStart w:id="114" w:name="_Toc152042316"/>
      <w:r>
        <w:rPr>
          <w:rFonts w:eastAsia="宋体"/>
          <w:b/>
          <w:color w:val="000000" w:themeColor="text1"/>
          <w:szCs w:val="24"/>
        </w:rPr>
        <w:t>1.10</w:t>
      </w:r>
      <w:bookmarkStart w:id="115" w:name="_Toc152042317"/>
      <w:bookmarkStart w:id="116" w:name="_Toc144974509"/>
      <w:bookmarkStart w:id="117" w:name="_Toc152045541"/>
      <w:bookmarkStart w:id="118" w:name="_Toc179632558"/>
      <w:bookmarkEnd w:id="111"/>
      <w:bookmarkEnd w:id="112"/>
      <w:bookmarkEnd w:id="113"/>
      <w:bookmarkEnd w:id="114"/>
      <w:r>
        <w:rPr>
          <w:rFonts w:eastAsia="宋体" w:hint="eastAsia"/>
          <w:b/>
          <w:color w:val="000000" w:themeColor="text1"/>
          <w:szCs w:val="24"/>
        </w:rPr>
        <w:t>投标预备会</w:t>
      </w:r>
    </w:p>
    <w:p w14:paraId="6DA08BF1"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1.10.1 </w:t>
      </w:r>
      <w:r>
        <w:rPr>
          <w:rFonts w:ascii="宋体" w:hAnsi="宋体" w:cs="宋体" w:hint="eastAsia"/>
          <w:bCs/>
          <w:color w:val="000000" w:themeColor="text1"/>
          <w:sz w:val="24"/>
        </w:rPr>
        <w:t>竞争性磋商须知前附表规定召开投标预备会的，采购人按竞争性磋商须知前附表规定的时间和地点召开投标预备会，澄清供应商提出的问题。</w:t>
      </w:r>
    </w:p>
    <w:p w14:paraId="432599A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1.10.2 </w:t>
      </w:r>
      <w:r>
        <w:rPr>
          <w:rFonts w:ascii="宋体" w:hAnsi="宋体" w:cs="宋体" w:hint="eastAsia"/>
          <w:bCs/>
          <w:color w:val="000000" w:themeColor="text1"/>
          <w:sz w:val="24"/>
        </w:rPr>
        <w:t>供应商应在竞争性磋商须知前附表第</w:t>
      </w:r>
      <w:r>
        <w:rPr>
          <w:rFonts w:ascii="宋体" w:hAnsi="宋体" w:cs="宋体"/>
          <w:bCs/>
          <w:color w:val="000000" w:themeColor="text1"/>
          <w:sz w:val="24"/>
        </w:rPr>
        <w:t>2.2.1</w:t>
      </w:r>
      <w:r>
        <w:rPr>
          <w:rFonts w:ascii="宋体" w:hAnsi="宋体" w:cs="宋体"/>
          <w:bCs/>
          <w:color w:val="000000" w:themeColor="text1"/>
          <w:sz w:val="24"/>
        </w:rPr>
        <w:t>项规定的时间前，以书面形式将</w:t>
      </w:r>
      <w:r>
        <w:rPr>
          <w:rFonts w:ascii="宋体" w:hAnsi="宋体" w:cs="宋体"/>
          <w:bCs/>
          <w:color w:val="000000" w:themeColor="text1"/>
          <w:sz w:val="24"/>
        </w:rPr>
        <w:t>提出的问题送达采购人，以便采购人在会议期间澄清。</w:t>
      </w:r>
    </w:p>
    <w:p w14:paraId="14858F3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1.10.3 </w:t>
      </w:r>
      <w:r>
        <w:rPr>
          <w:rFonts w:ascii="宋体" w:hAnsi="宋体" w:cs="宋体" w:hint="eastAsia"/>
          <w:bCs/>
          <w:color w:val="000000" w:themeColor="text1"/>
          <w:sz w:val="24"/>
        </w:rPr>
        <w:t>投标预备会后，采购人在竞争性磋商须知前附表第</w:t>
      </w:r>
      <w:r>
        <w:rPr>
          <w:rFonts w:ascii="宋体" w:hAnsi="宋体" w:cs="宋体"/>
          <w:bCs/>
          <w:color w:val="000000" w:themeColor="text1"/>
          <w:sz w:val="24"/>
        </w:rPr>
        <w:t>2.2.2</w:t>
      </w:r>
      <w:r>
        <w:rPr>
          <w:rFonts w:ascii="宋体" w:hAnsi="宋体" w:cs="宋体"/>
          <w:bCs/>
          <w:color w:val="000000" w:themeColor="text1"/>
          <w:sz w:val="24"/>
        </w:rPr>
        <w:t>项规定的时间内，将对供应商所提问题的澄清，以书面方式通知所有购买采购文件的供应商。该澄清内容为采购文件的组成部分。</w:t>
      </w:r>
    </w:p>
    <w:p w14:paraId="62D4E7A2"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 xml:space="preserve">1.11 </w:t>
      </w:r>
      <w:r>
        <w:rPr>
          <w:rFonts w:eastAsia="宋体" w:hint="eastAsia"/>
          <w:b/>
          <w:color w:val="000000" w:themeColor="text1"/>
          <w:szCs w:val="24"/>
        </w:rPr>
        <w:t>分包</w:t>
      </w:r>
      <w:bookmarkEnd w:id="115"/>
      <w:bookmarkEnd w:id="116"/>
      <w:bookmarkEnd w:id="117"/>
      <w:bookmarkEnd w:id="118"/>
    </w:p>
    <w:p w14:paraId="1CC70ED7" w14:textId="77777777" w:rsidR="00804196" w:rsidRDefault="00B742EA">
      <w:pPr>
        <w:spacing w:line="360" w:lineRule="auto"/>
        <w:ind w:firstLineChars="200" w:firstLine="480"/>
        <w:rPr>
          <w:bCs/>
          <w:color w:val="000000" w:themeColor="text1"/>
        </w:rPr>
      </w:pPr>
      <w:r>
        <w:rPr>
          <w:rFonts w:ascii="宋体" w:hAnsi="宋体" w:cs="宋体" w:hint="eastAsia"/>
          <w:bCs/>
          <w:color w:val="000000" w:themeColor="text1"/>
          <w:sz w:val="24"/>
        </w:rPr>
        <w:t>竞争性磋商须知前附表规定应当由分包人实施的非主体、非关键性工作，供应商应当按照发包人要求的规定提供分包人候选名单及其相应资料。</w:t>
      </w:r>
    </w:p>
    <w:p w14:paraId="1B91118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供应商拟在成交后将成交项目的部分非主体、非关键性工作进行分包的，应符合竞争性磋商须知前附表规定的分包内容、分包金额和接受分包的第三人资</w:t>
      </w:r>
      <w:r>
        <w:rPr>
          <w:rFonts w:ascii="宋体" w:hAnsi="宋体" w:cs="宋体" w:hint="eastAsia"/>
          <w:bCs/>
          <w:color w:val="000000" w:themeColor="text1"/>
          <w:sz w:val="24"/>
        </w:rPr>
        <w:t>质要求等限制性条件。</w:t>
      </w:r>
    </w:p>
    <w:p w14:paraId="275AC742" w14:textId="77777777" w:rsidR="00804196" w:rsidRDefault="00B742EA">
      <w:pPr>
        <w:pStyle w:val="378020"/>
        <w:numPr>
          <w:ilvl w:val="0"/>
          <w:numId w:val="0"/>
        </w:numPr>
        <w:spacing w:line="360" w:lineRule="auto"/>
        <w:outlineLvl w:val="9"/>
        <w:rPr>
          <w:rFonts w:eastAsia="宋体"/>
          <w:b/>
          <w:color w:val="000000" w:themeColor="text1"/>
          <w:szCs w:val="24"/>
        </w:rPr>
      </w:pPr>
      <w:bookmarkStart w:id="119" w:name="_Toc179632559"/>
      <w:r>
        <w:rPr>
          <w:rFonts w:eastAsia="宋体"/>
          <w:b/>
          <w:color w:val="000000" w:themeColor="text1"/>
          <w:szCs w:val="24"/>
        </w:rPr>
        <w:t xml:space="preserve">1.12 </w:t>
      </w:r>
      <w:r>
        <w:rPr>
          <w:rFonts w:eastAsia="宋体" w:hint="eastAsia"/>
          <w:b/>
          <w:color w:val="000000" w:themeColor="text1"/>
          <w:szCs w:val="24"/>
        </w:rPr>
        <w:t>偏离</w:t>
      </w:r>
      <w:bookmarkEnd w:id="119"/>
    </w:p>
    <w:p w14:paraId="609AE69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竞争性磋商须知前附表允许响应文件偏离采购文件某些要求的，偏离应当符合采购文件规定的偏离范围和幅度。</w:t>
      </w:r>
    </w:p>
    <w:p w14:paraId="318C66B3" w14:textId="77777777" w:rsidR="00804196" w:rsidRDefault="00B742EA">
      <w:pPr>
        <w:pStyle w:val="2TimesNewRoman5020"/>
        <w:spacing w:before="0" w:line="360" w:lineRule="auto"/>
        <w:outlineLvl w:val="2"/>
        <w:rPr>
          <w:rFonts w:ascii="宋体" w:hAnsi="宋体"/>
          <w:b/>
          <w:color w:val="000000" w:themeColor="text1"/>
          <w:sz w:val="24"/>
          <w:szCs w:val="24"/>
        </w:rPr>
      </w:pPr>
      <w:bookmarkStart w:id="120" w:name="_Toc151802114"/>
      <w:bookmarkStart w:id="121" w:name="_Toc144974510"/>
      <w:bookmarkStart w:id="122" w:name="_Toc3468"/>
      <w:bookmarkStart w:id="123" w:name="_Toc152045542"/>
      <w:bookmarkStart w:id="124" w:name="_Toc179632560"/>
      <w:bookmarkStart w:id="125" w:name="_Toc15381"/>
      <w:bookmarkStart w:id="126" w:name="_Toc152042318"/>
      <w:r>
        <w:rPr>
          <w:rFonts w:ascii="宋体" w:hAnsi="宋体"/>
          <w:b/>
          <w:color w:val="000000" w:themeColor="text1"/>
          <w:sz w:val="24"/>
          <w:szCs w:val="24"/>
        </w:rPr>
        <w:t>2.</w:t>
      </w:r>
      <w:r>
        <w:rPr>
          <w:rFonts w:ascii="宋体" w:hAnsi="宋体"/>
          <w:b/>
          <w:color w:val="000000" w:themeColor="text1"/>
          <w:sz w:val="24"/>
          <w:szCs w:val="24"/>
        </w:rPr>
        <w:t>采购文件</w:t>
      </w:r>
      <w:bookmarkEnd w:id="120"/>
      <w:bookmarkEnd w:id="121"/>
      <w:bookmarkEnd w:id="122"/>
      <w:bookmarkEnd w:id="123"/>
      <w:bookmarkEnd w:id="124"/>
      <w:bookmarkEnd w:id="125"/>
      <w:bookmarkEnd w:id="126"/>
    </w:p>
    <w:p w14:paraId="724CBDF0" w14:textId="77777777" w:rsidR="00804196" w:rsidRDefault="00B742EA">
      <w:pPr>
        <w:pStyle w:val="378020"/>
        <w:numPr>
          <w:ilvl w:val="0"/>
          <w:numId w:val="0"/>
        </w:numPr>
        <w:spacing w:line="360" w:lineRule="auto"/>
        <w:outlineLvl w:val="9"/>
        <w:rPr>
          <w:rFonts w:eastAsia="宋体"/>
          <w:b/>
          <w:color w:val="000000" w:themeColor="text1"/>
          <w:szCs w:val="24"/>
        </w:rPr>
      </w:pPr>
      <w:bookmarkStart w:id="127" w:name="_Toc144974511"/>
      <w:bookmarkStart w:id="128" w:name="_Toc179632561"/>
      <w:bookmarkStart w:id="129" w:name="_Toc152042319"/>
      <w:bookmarkStart w:id="130" w:name="_Toc152045543"/>
      <w:r>
        <w:rPr>
          <w:rFonts w:eastAsia="宋体"/>
          <w:b/>
          <w:color w:val="000000" w:themeColor="text1"/>
          <w:szCs w:val="24"/>
        </w:rPr>
        <w:lastRenderedPageBreak/>
        <w:t xml:space="preserve">2.1 </w:t>
      </w:r>
      <w:r>
        <w:rPr>
          <w:rFonts w:eastAsia="宋体" w:hint="eastAsia"/>
          <w:b/>
          <w:color w:val="000000" w:themeColor="text1"/>
          <w:szCs w:val="24"/>
        </w:rPr>
        <w:t>采购文件的组成</w:t>
      </w:r>
      <w:bookmarkEnd w:id="127"/>
      <w:bookmarkEnd w:id="128"/>
      <w:bookmarkEnd w:id="129"/>
      <w:bookmarkEnd w:id="130"/>
    </w:p>
    <w:p w14:paraId="051F830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本采购文件包括：</w:t>
      </w:r>
    </w:p>
    <w:p w14:paraId="24F220C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）采购公告；</w:t>
      </w:r>
    </w:p>
    <w:p w14:paraId="77E00A1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2</w:t>
      </w:r>
      <w:r>
        <w:rPr>
          <w:rFonts w:ascii="宋体" w:hAnsi="宋体" w:cs="宋体"/>
          <w:bCs/>
          <w:color w:val="000000" w:themeColor="text1"/>
          <w:sz w:val="24"/>
        </w:rPr>
        <w:t>）竞争性磋商须知</w:t>
      </w:r>
      <w:r>
        <w:rPr>
          <w:rFonts w:ascii="宋体" w:hAnsi="宋体" w:cs="宋体" w:hint="eastAsia"/>
          <w:bCs/>
          <w:color w:val="000000" w:themeColor="text1"/>
          <w:sz w:val="24"/>
        </w:rPr>
        <w:t>；</w:t>
      </w:r>
    </w:p>
    <w:p w14:paraId="68F117F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3</w:t>
      </w:r>
      <w:r>
        <w:rPr>
          <w:rFonts w:ascii="宋体" w:hAnsi="宋体" w:cs="宋体"/>
          <w:bCs/>
          <w:color w:val="000000" w:themeColor="text1"/>
          <w:sz w:val="24"/>
        </w:rPr>
        <w:t>）评标办法</w:t>
      </w:r>
      <w:r>
        <w:rPr>
          <w:rFonts w:ascii="宋体" w:hAnsi="宋体" w:cs="宋体" w:hint="eastAsia"/>
          <w:bCs/>
          <w:color w:val="000000" w:themeColor="text1"/>
          <w:sz w:val="24"/>
        </w:rPr>
        <w:t>（综合评分法）</w:t>
      </w:r>
      <w:r>
        <w:rPr>
          <w:rFonts w:ascii="宋体" w:hAnsi="宋体" w:cs="宋体"/>
          <w:bCs/>
          <w:color w:val="000000" w:themeColor="text1"/>
          <w:sz w:val="24"/>
        </w:rPr>
        <w:t>；</w:t>
      </w:r>
    </w:p>
    <w:p w14:paraId="043103F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4</w:t>
      </w:r>
      <w:r>
        <w:rPr>
          <w:rFonts w:ascii="宋体" w:hAnsi="宋体" w:cs="宋体"/>
          <w:bCs/>
          <w:color w:val="000000" w:themeColor="text1"/>
          <w:sz w:val="24"/>
        </w:rPr>
        <w:t>）项目需求书；</w:t>
      </w:r>
    </w:p>
    <w:p w14:paraId="6772257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5</w:t>
      </w:r>
      <w:r>
        <w:rPr>
          <w:rFonts w:ascii="宋体" w:hAnsi="宋体" w:cs="宋体" w:hint="eastAsia"/>
          <w:bCs/>
          <w:color w:val="000000" w:themeColor="text1"/>
          <w:sz w:val="24"/>
        </w:rPr>
        <w:t>）合同条款及格式；</w:t>
      </w:r>
    </w:p>
    <w:p w14:paraId="2115624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6</w:t>
      </w:r>
      <w:r>
        <w:rPr>
          <w:rFonts w:ascii="宋体" w:hAnsi="宋体" w:cs="宋体"/>
          <w:bCs/>
          <w:color w:val="000000" w:themeColor="text1"/>
          <w:sz w:val="24"/>
        </w:rPr>
        <w:t>）响应文件格式。</w:t>
      </w:r>
    </w:p>
    <w:p w14:paraId="4C67781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根据本章第</w:t>
      </w:r>
      <w:r>
        <w:rPr>
          <w:rFonts w:ascii="宋体" w:hAnsi="宋体" w:cs="宋体"/>
          <w:bCs/>
          <w:color w:val="000000" w:themeColor="text1"/>
          <w:sz w:val="24"/>
        </w:rPr>
        <w:t>2.2</w:t>
      </w:r>
      <w:r>
        <w:rPr>
          <w:rFonts w:ascii="宋体" w:hAnsi="宋体" w:cs="宋体"/>
          <w:bCs/>
          <w:color w:val="000000" w:themeColor="text1"/>
          <w:sz w:val="24"/>
        </w:rPr>
        <w:t>款是对采购文件所作的澄清、修改及答复，构成采购文件的组成部分</w:t>
      </w:r>
      <w:r>
        <w:rPr>
          <w:rFonts w:ascii="宋体" w:hAnsi="宋体" w:cs="宋体"/>
          <w:bCs/>
          <w:color w:val="000000" w:themeColor="text1"/>
          <w:sz w:val="24"/>
        </w:rPr>
        <w:t>,</w:t>
      </w:r>
      <w:r>
        <w:rPr>
          <w:rFonts w:ascii="宋体" w:hAnsi="宋体" w:cs="宋体"/>
          <w:bCs/>
          <w:color w:val="000000" w:themeColor="text1"/>
          <w:sz w:val="24"/>
        </w:rPr>
        <w:t>采购文件及采购文件的澄清、修改及答疑前后不一致的，以最后时间发出的为准。</w:t>
      </w:r>
    </w:p>
    <w:p w14:paraId="3877A6DC" w14:textId="77777777" w:rsidR="00804196" w:rsidRDefault="00B742EA">
      <w:pPr>
        <w:pStyle w:val="378020"/>
        <w:numPr>
          <w:ilvl w:val="0"/>
          <w:numId w:val="0"/>
        </w:numPr>
        <w:spacing w:line="360" w:lineRule="auto"/>
        <w:outlineLvl w:val="9"/>
        <w:rPr>
          <w:rFonts w:eastAsia="宋体"/>
          <w:b/>
          <w:color w:val="000000" w:themeColor="text1"/>
          <w:szCs w:val="24"/>
        </w:rPr>
      </w:pPr>
      <w:bookmarkStart w:id="131" w:name="_Toc144974512"/>
      <w:bookmarkStart w:id="132" w:name="_Toc152045544"/>
      <w:bookmarkStart w:id="133" w:name="_Toc179632562"/>
      <w:bookmarkStart w:id="134" w:name="_Toc152042320"/>
      <w:bookmarkStart w:id="135" w:name="_Toc179632564"/>
      <w:bookmarkStart w:id="136" w:name="_Toc152045546"/>
      <w:bookmarkStart w:id="137" w:name="_Toc152042322"/>
      <w:bookmarkStart w:id="138" w:name="_Toc144974514"/>
      <w:r>
        <w:rPr>
          <w:rFonts w:eastAsia="宋体"/>
          <w:b/>
          <w:color w:val="000000" w:themeColor="text1"/>
          <w:szCs w:val="24"/>
        </w:rPr>
        <w:t xml:space="preserve">2.2 </w:t>
      </w:r>
      <w:r>
        <w:rPr>
          <w:rFonts w:eastAsia="宋体" w:hint="eastAsia"/>
          <w:b/>
          <w:color w:val="000000" w:themeColor="text1"/>
          <w:szCs w:val="24"/>
        </w:rPr>
        <w:t>采购文件的</w:t>
      </w:r>
      <w:bookmarkEnd w:id="131"/>
      <w:bookmarkEnd w:id="132"/>
      <w:bookmarkEnd w:id="133"/>
      <w:bookmarkEnd w:id="134"/>
      <w:r>
        <w:rPr>
          <w:rFonts w:eastAsia="宋体" w:hint="eastAsia"/>
          <w:b/>
          <w:color w:val="000000" w:themeColor="text1"/>
          <w:szCs w:val="24"/>
        </w:rPr>
        <w:t>质疑</w:t>
      </w:r>
    </w:p>
    <w:p w14:paraId="614913D8" w14:textId="77777777" w:rsidR="00804196" w:rsidRDefault="00B742EA">
      <w:pPr>
        <w:spacing w:line="360" w:lineRule="auto"/>
        <w:ind w:firstLineChars="200" w:firstLine="480"/>
        <w:rPr>
          <w:bCs/>
          <w:color w:val="000000" w:themeColor="text1"/>
        </w:rPr>
      </w:pPr>
      <w:r>
        <w:rPr>
          <w:rFonts w:ascii="宋体" w:hAnsi="宋体" w:cs="宋体"/>
          <w:bCs/>
          <w:color w:val="000000" w:themeColor="text1"/>
          <w:sz w:val="24"/>
        </w:rPr>
        <w:t>2.2.1</w:t>
      </w:r>
      <w:r>
        <w:rPr>
          <w:rFonts w:ascii="宋体" w:hAnsi="宋体" w:cs="宋体" w:hint="eastAsia"/>
          <w:bCs/>
          <w:color w:val="000000" w:themeColor="text1"/>
          <w:sz w:val="24"/>
        </w:rPr>
        <w:t>本项目实行网下纸质答疑，凡对采购文件有任何疑问的（包括但不限于认为采购文件的技术指标或参数存在排他性或歧视性条款等），请</w:t>
      </w:r>
      <w:proofErr w:type="gramStart"/>
      <w:r>
        <w:rPr>
          <w:rFonts w:ascii="宋体" w:hAnsi="宋体" w:cs="宋体" w:hint="eastAsia"/>
          <w:bCs/>
          <w:color w:val="000000" w:themeColor="text1"/>
          <w:sz w:val="24"/>
        </w:rPr>
        <w:t>于供应</w:t>
      </w:r>
      <w:proofErr w:type="gramEnd"/>
      <w:r>
        <w:rPr>
          <w:rFonts w:ascii="宋体" w:hAnsi="宋体" w:cs="宋体" w:hint="eastAsia"/>
          <w:bCs/>
          <w:color w:val="000000" w:themeColor="text1"/>
          <w:sz w:val="24"/>
        </w:rPr>
        <w:t>商在获取采购文件或者采购文件公告期限届满之日起</w:t>
      </w:r>
      <w:r>
        <w:rPr>
          <w:rFonts w:ascii="宋体" w:hAnsi="宋体" w:cs="宋体"/>
          <w:bCs/>
          <w:color w:val="000000" w:themeColor="text1"/>
          <w:sz w:val="24"/>
        </w:rPr>
        <w:t>7</w:t>
      </w:r>
      <w:r>
        <w:rPr>
          <w:rFonts w:ascii="宋体" w:hAnsi="宋体" w:cs="宋体" w:hint="eastAsia"/>
          <w:bCs/>
          <w:color w:val="000000" w:themeColor="text1"/>
          <w:sz w:val="24"/>
        </w:rPr>
        <w:t>个工作日内对采购文件提出质疑，根据《中华人民共和国政府采购法》第六章、《中华人民共和国政府采购法实施条例》的有关质疑的指引及要求填写质疑函件，并将质疑函件以及相关</w:t>
      </w:r>
      <w:r>
        <w:rPr>
          <w:rFonts w:ascii="宋体" w:hAnsi="宋体" w:cs="宋体" w:hint="eastAsia"/>
          <w:bCs/>
          <w:color w:val="000000" w:themeColor="text1"/>
          <w:sz w:val="24"/>
        </w:rPr>
        <w:t>质疑内容的证明材料原件送达深圳市深水</w:t>
      </w:r>
      <w:proofErr w:type="gramStart"/>
      <w:r>
        <w:rPr>
          <w:rFonts w:ascii="宋体" w:hAnsi="宋体" w:cs="宋体" w:hint="eastAsia"/>
          <w:bCs/>
          <w:color w:val="000000" w:themeColor="text1"/>
          <w:sz w:val="24"/>
        </w:rPr>
        <w:t>水务</w:t>
      </w:r>
      <w:proofErr w:type="gramEnd"/>
      <w:r>
        <w:rPr>
          <w:rFonts w:ascii="宋体" w:hAnsi="宋体" w:cs="宋体" w:hint="eastAsia"/>
          <w:bCs/>
          <w:color w:val="000000" w:themeColor="text1"/>
          <w:sz w:val="24"/>
        </w:rPr>
        <w:t>咨询有限公司，逾期不受理</w:t>
      </w:r>
      <w:bookmarkStart w:id="139" w:name="_Toc152045545"/>
      <w:bookmarkStart w:id="140" w:name="_Toc179632563"/>
      <w:bookmarkStart w:id="141" w:name="_Toc144974513"/>
      <w:bookmarkStart w:id="142" w:name="_Toc152042321"/>
      <w:r>
        <w:rPr>
          <w:rFonts w:ascii="宋体" w:hAnsi="宋体" w:cs="宋体" w:hint="eastAsia"/>
          <w:bCs/>
          <w:color w:val="000000" w:themeColor="text1"/>
          <w:sz w:val="24"/>
        </w:rPr>
        <w:t>。</w:t>
      </w:r>
    </w:p>
    <w:p w14:paraId="4B8B4213"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2.3</w:t>
      </w:r>
      <w:r>
        <w:rPr>
          <w:rFonts w:eastAsia="宋体"/>
          <w:b/>
          <w:color w:val="000000" w:themeColor="text1"/>
          <w:szCs w:val="24"/>
        </w:rPr>
        <w:t>采购文件的澄清及修改</w:t>
      </w:r>
    </w:p>
    <w:p w14:paraId="3872AF5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2.3.1</w:t>
      </w:r>
      <w:r>
        <w:rPr>
          <w:rFonts w:ascii="宋体" w:hAnsi="宋体" w:cs="宋体"/>
          <w:bCs/>
          <w:color w:val="000000" w:themeColor="text1"/>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bCs/>
          <w:color w:val="000000" w:themeColor="text1"/>
          <w:sz w:val="24"/>
        </w:rPr>
        <w:t>5</w:t>
      </w:r>
      <w:r>
        <w:rPr>
          <w:rFonts w:ascii="宋体" w:hAnsi="宋体" w:cs="宋体"/>
          <w:bCs/>
          <w:color w:val="000000" w:themeColor="text1"/>
          <w:sz w:val="24"/>
        </w:rPr>
        <w:t>日前，以书面形式通知所有</w:t>
      </w:r>
      <w:proofErr w:type="gramStart"/>
      <w:r>
        <w:rPr>
          <w:rFonts w:ascii="宋体" w:hAnsi="宋体" w:cs="宋体"/>
          <w:bCs/>
          <w:color w:val="000000" w:themeColor="text1"/>
          <w:sz w:val="24"/>
        </w:rPr>
        <w:t>获取磋商</w:t>
      </w:r>
      <w:proofErr w:type="gramEnd"/>
      <w:r>
        <w:rPr>
          <w:rFonts w:ascii="宋体" w:hAnsi="宋体" w:cs="宋体"/>
          <w:bCs/>
          <w:color w:val="000000" w:themeColor="text1"/>
          <w:sz w:val="24"/>
        </w:rPr>
        <w:t>文件的供应商</w:t>
      </w:r>
      <w:r>
        <w:rPr>
          <w:rFonts w:ascii="宋体" w:hAnsi="宋体" w:cs="宋体"/>
          <w:bCs/>
          <w:color w:val="000000" w:themeColor="text1"/>
          <w:sz w:val="24"/>
        </w:rPr>
        <w:t>;</w:t>
      </w:r>
      <w:r>
        <w:rPr>
          <w:rFonts w:ascii="宋体" w:hAnsi="宋体" w:cs="宋体"/>
          <w:bCs/>
          <w:color w:val="000000" w:themeColor="text1"/>
          <w:sz w:val="24"/>
        </w:rPr>
        <w:t>不足</w:t>
      </w:r>
      <w:r>
        <w:rPr>
          <w:rFonts w:ascii="宋体" w:hAnsi="宋体" w:cs="宋体"/>
          <w:bCs/>
          <w:color w:val="000000" w:themeColor="text1"/>
          <w:sz w:val="24"/>
        </w:rPr>
        <w:t>5</w:t>
      </w:r>
      <w:r>
        <w:rPr>
          <w:rFonts w:ascii="宋体" w:hAnsi="宋体" w:cs="宋体"/>
          <w:bCs/>
          <w:color w:val="000000" w:themeColor="text1"/>
          <w:sz w:val="24"/>
        </w:rPr>
        <w:t>日的，采购人、采购代理机构应当顺延提交首次响应文件截止时间</w:t>
      </w:r>
      <w:r>
        <w:rPr>
          <w:rFonts w:ascii="宋体" w:hAnsi="宋体" w:cs="宋体" w:hint="eastAsia"/>
          <w:bCs/>
          <w:color w:val="000000" w:themeColor="text1"/>
          <w:sz w:val="24"/>
        </w:rPr>
        <w:t>。</w:t>
      </w:r>
    </w:p>
    <w:p w14:paraId="22BE622C" w14:textId="77777777" w:rsidR="00804196" w:rsidRDefault="00B742EA">
      <w:pPr>
        <w:pStyle w:val="378020"/>
        <w:numPr>
          <w:ilvl w:val="0"/>
          <w:numId w:val="0"/>
        </w:numPr>
        <w:spacing w:line="360" w:lineRule="auto"/>
        <w:rPr>
          <w:rFonts w:eastAsia="宋体"/>
          <w:b/>
          <w:color w:val="000000" w:themeColor="text1"/>
          <w:szCs w:val="24"/>
        </w:rPr>
      </w:pPr>
      <w:bookmarkStart w:id="143" w:name="_Toc4341"/>
      <w:bookmarkStart w:id="144" w:name="_Toc151802115"/>
      <w:bookmarkStart w:id="145" w:name="_Toc8528"/>
      <w:bookmarkEnd w:id="139"/>
      <w:bookmarkEnd w:id="140"/>
      <w:bookmarkEnd w:id="141"/>
      <w:bookmarkEnd w:id="142"/>
      <w:r>
        <w:rPr>
          <w:rFonts w:eastAsia="宋体"/>
          <w:b/>
          <w:color w:val="000000" w:themeColor="text1"/>
          <w:szCs w:val="24"/>
        </w:rPr>
        <w:t>3.</w:t>
      </w:r>
      <w:r>
        <w:rPr>
          <w:rFonts w:eastAsia="宋体"/>
          <w:b/>
          <w:color w:val="000000" w:themeColor="text1"/>
          <w:szCs w:val="24"/>
        </w:rPr>
        <w:t>响应文件</w:t>
      </w:r>
      <w:bookmarkEnd w:id="135"/>
      <w:bookmarkEnd w:id="136"/>
      <w:bookmarkEnd w:id="137"/>
      <w:bookmarkEnd w:id="138"/>
      <w:bookmarkEnd w:id="143"/>
      <w:bookmarkEnd w:id="144"/>
      <w:bookmarkEnd w:id="145"/>
    </w:p>
    <w:p w14:paraId="7CC8EE39" w14:textId="77777777" w:rsidR="00804196" w:rsidRDefault="00B742EA">
      <w:pPr>
        <w:spacing w:line="360" w:lineRule="auto"/>
        <w:rPr>
          <w:b/>
          <w:bCs/>
          <w:color w:val="000000" w:themeColor="text1"/>
        </w:rPr>
      </w:pPr>
      <w:bookmarkStart w:id="146" w:name="_Toc152045547"/>
      <w:bookmarkStart w:id="147" w:name="_Toc152042323"/>
      <w:bookmarkStart w:id="148" w:name="_Toc144974515"/>
      <w:bookmarkStart w:id="149" w:name="_Toc179632565"/>
      <w:r>
        <w:rPr>
          <w:rFonts w:ascii="宋体" w:hAnsi="宋体" w:cs="宋体"/>
          <w:b/>
          <w:bCs/>
          <w:color w:val="000000" w:themeColor="text1"/>
          <w:sz w:val="24"/>
        </w:rPr>
        <w:t xml:space="preserve">3.1 </w:t>
      </w:r>
      <w:r>
        <w:rPr>
          <w:rFonts w:ascii="宋体" w:hAnsi="宋体" w:cs="宋体" w:hint="eastAsia"/>
          <w:b/>
          <w:bCs/>
          <w:color w:val="000000" w:themeColor="text1"/>
          <w:sz w:val="24"/>
        </w:rPr>
        <w:t>响应文件的组成</w:t>
      </w:r>
      <w:bookmarkEnd w:id="146"/>
      <w:bookmarkEnd w:id="147"/>
      <w:bookmarkEnd w:id="148"/>
      <w:bookmarkEnd w:id="149"/>
    </w:p>
    <w:p w14:paraId="4368026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3.1.1</w:t>
      </w:r>
      <w:r>
        <w:rPr>
          <w:rFonts w:ascii="宋体" w:hAnsi="宋体" w:cs="宋体"/>
          <w:bCs/>
          <w:color w:val="000000" w:themeColor="text1"/>
          <w:sz w:val="24"/>
        </w:rPr>
        <w:t>详见竞争性磋商须知前附表</w:t>
      </w:r>
    </w:p>
    <w:p w14:paraId="083139C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3.1.2</w:t>
      </w:r>
      <w:r>
        <w:rPr>
          <w:rFonts w:ascii="宋体" w:hAnsi="宋体" w:cs="宋体"/>
          <w:bCs/>
          <w:color w:val="000000" w:themeColor="text1"/>
          <w:sz w:val="24"/>
        </w:rPr>
        <w:t>竞争性磋商须知前附表规定不接受联合体投标的或供应商没有组成联合体的，响应文件不包括联合体协议书。</w:t>
      </w:r>
    </w:p>
    <w:p w14:paraId="63836E7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3.1.3</w:t>
      </w:r>
      <w:r>
        <w:rPr>
          <w:rFonts w:ascii="宋体" w:hAnsi="宋体" w:cs="宋体"/>
          <w:bCs/>
          <w:color w:val="000000" w:themeColor="text1"/>
          <w:sz w:val="24"/>
        </w:rPr>
        <w:t>竞争性磋商须知前附表规定不允许分包的或供应商没有分包的，响应文件不包</w:t>
      </w:r>
      <w:r>
        <w:rPr>
          <w:rFonts w:ascii="宋体" w:hAnsi="宋体" w:cs="宋体"/>
          <w:bCs/>
          <w:color w:val="000000" w:themeColor="text1"/>
          <w:sz w:val="24"/>
        </w:rPr>
        <w:lastRenderedPageBreak/>
        <w:t>括拟分包项目情况表。</w:t>
      </w:r>
    </w:p>
    <w:p w14:paraId="4432F619" w14:textId="77777777" w:rsidR="00804196" w:rsidRDefault="00B742EA">
      <w:pPr>
        <w:pStyle w:val="378020"/>
        <w:numPr>
          <w:ilvl w:val="0"/>
          <w:numId w:val="0"/>
        </w:numPr>
        <w:spacing w:line="360" w:lineRule="auto"/>
        <w:outlineLvl w:val="9"/>
        <w:rPr>
          <w:rFonts w:eastAsia="宋体"/>
          <w:b/>
          <w:color w:val="000000" w:themeColor="text1"/>
          <w:szCs w:val="24"/>
        </w:rPr>
      </w:pPr>
      <w:bookmarkStart w:id="150" w:name="_Toc152042324"/>
      <w:bookmarkStart w:id="151" w:name="_Toc144974516"/>
      <w:bookmarkStart w:id="152" w:name="_Toc179632566"/>
      <w:bookmarkStart w:id="153" w:name="_Toc152045548"/>
      <w:r>
        <w:rPr>
          <w:rFonts w:eastAsia="宋体"/>
          <w:b/>
          <w:color w:val="000000" w:themeColor="text1"/>
          <w:szCs w:val="24"/>
        </w:rPr>
        <w:t>3.2</w:t>
      </w:r>
      <w:r>
        <w:rPr>
          <w:rFonts w:eastAsia="宋体"/>
          <w:b/>
          <w:color w:val="000000" w:themeColor="text1"/>
          <w:szCs w:val="24"/>
        </w:rPr>
        <w:t>投标报价</w:t>
      </w:r>
      <w:bookmarkEnd w:id="150"/>
      <w:bookmarkEnd w:id="151"/>
      <w:bookmarkEnd w:id="152"/>
      <w:bookmarkEnd w:id="153"/>
    </w:p>
    <w:p w14:paraId="7217EF80" w14:textId="77777777" w:rsidR="00804196" w:rsidRDefault="00B742EA">
      <w:pPr>
        <w:spacing w:line="360" w:lineRule="auto"/>
        <w:ind w:firstLineChars="200" w:firstLine="480"/>
        <w:rPr>
          <w:rFonts w:ascii="宋体" w:hAnsi="宋体" w:cs="宋体"/>
          <w:bCs/>
          <w:color w:val="000000" w:themeColor="text1"/>
          <w:sz w:val="24"/>
        </w:rPr>
      </w:pPr>
      <w:bookmarkStart w:id="154" w:name="_Toc152042325"/>
      <w:bookmarkStart w:id="155" w:name="_Toc144974517"/>
      <w:bookmarkStart w:id="156" w:name="_Toc152045549"/>
      <w:bookmarkStart w:id="157" w:name="_Toc179632567"/>
      <w:r>
        <w:rPr>
          <w:rFonts w:ascii="宋体" w:hAnsi="宋体" w:cs="宋体"/>
          <w:bCs/>
          <w:color w:val="000000" w:themeColor="text1"/>
          <w:sz w:val="24"/>
        </w:rPr>
        <w:t xml:space="preserve">3.2.1 </w:t>
      </w:r>
      <w:r>
        <w:rPr>
          <w:rFonts w:ascii="宋体" w:hAnsi="宋体" w:cs="宋体" w:hint="eastAsia"/>
          <w:bCs/>
          <w:color w:val="000000" w:themeColor="text1"/>
          <w:sz w:val="24"/>
        </w:rPr>
        <w:t>供应商应按第七章“响应文件格式”的要求填写投标报价。</w:t>
      </w:r>
    </w:p>
    <w:p w14:paraId="1B4BFA3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3.2.2 </w:t>
      </w:r>
      <w:r>
        <w:rPr>
          <w:rFonts w:ascii="宋体" w:hAnsi="宋体" w:cs="宋体" w:hint="eastAsia"/>
          <w:bCs/>
          <w:color w:val="000000" w:themeColor="text1"/>
          <w:sz w:val="24"/>
        </w:rPr>
        <w:t>供应商应充分了解本项目影响投标报价的其他要素。供应商根据投标实际情况，结合市场情况进行投标报价。</w:t>
      </w:r>
    </w:p>
    <w:p w14:paraId="4CCAB51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3.2.3 </w:t>
      </w:r>
      <w:r>
        <w:rPr>
          <w:rFonts w:ascii="宋体" w:hAnsi="宋体" w:cs="宋体" w:hint="eastAsia"/>
          <w:bCs/>
          <w:color w:val="000000" w:themeColor="text1"/>
          <w:sz w:val="24"/>
        </w:rPr>
        <w:t>供应商在响应截止时间前修改投标函中的投标报价总额</w:t>
      </w:r>
      <w:r>
        <w:rPr>
          <w:rFonts w:ascii="宋体" w:hAnsi="宋体" w:cs="宋体" w:hint="eastAsia"/>
          <w:bCs/>
          <w:color w:val="000000" w:themeColor="text1"/>
          <w:sz w:val="24"/>
        </w:rPr>
        <w:t>，应同时修改响应文件“价格清单”中的相应报价，投标报价总额为各分项金额之</w:t>
      </w:r>
      <w:proofErr w:type="gramStart"/>
      <w:r>
        <w:rPr>
          <w:rFonts w:ascii="宋体" w:hAnsi="宋体" w:cs="宋体" w:hint="eastAsia"/>
          <w:bCs/>
          <w:color w:val="000000" w:themeColor="text1"/>
          <w:sz w:val="24"/>
        </w:rPr>
        <w:t>和</w:t>
      </w:r>
      <w:proofErr w:type="gramEnd"/>
      <w:r>
        <w:rPr>
          <w:rFonts w:ascii="宋体" w:hAnsi="宋体" w:cs="宋体" w:hint="eastAsia"/>
          <w:bCs/>
          <w:color w:val="000000" w:themeColor="text1"/>
          <w:sz w:val="24"/>
        </w:rPr>
        <w:t>。此修改须符合本章第</w:t>
      </w:r>
      <w:r>
        <w:rPr>
          <w:rFonts w:ascii="宋体" w:hAnsi="宋体" w:cs="宋体"/>
          <w:bCs/>
          <w:color w:val="000000" w:themeColor="text1"/>
          <w:sz w:val="24"/>
        </w:rPr>
        <w:t>4.3</w:t>
      </w:r>
      <w:r>
        <w:rPr>
          <w:rFonts w:ascii="宋体" w:hAnsi="宋体" w:cs="宋体"/>
          <w:bCs/>
          <w:color w:val="000000" w:themeColor="text1"/>
          <w:sz w:val="24"/>
        </w:rPr>
        <w:t>款的有关要求。（本条不采用）</w:t>
      </w:r>
    </w:p>
    <w:p w14:paraId="17914A0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3.2.4 </w:t>
      </w:r>
      <w:r>
        <w:rPr>
          <w:rFonts w:ascii="宋体" w:hAnsi="宋体" w:cs="宋体" w:hint="eastAsia"/>
          <w:bCs/>
          <w:color w:val="000000" w:themeColor="text1"/>
          <w:sz w:val="24"/>
        </w:rPr>
        <w:t>采购人设有最高投标限价的，供应商的投标报价不得超过最高投标限价，最高投标限价或其计算方法在竞争性磋商须知前附表中载明。</w:t>
      </w:r>
    </w:p>
    <w:p w14:paraId="3BD0F9B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3.2.5 </w:t>
      </w:r>
      <w:r>
        <w:rPr>
          <w:rFonts w:ascii="宋体" w:hAnsi="宋体" w:cs="宋体" w:hint="eastAsia"/>
          <w:bCs/>
          <w:color w:val="000000" w:themeColor="text1"/>
          <w:sz w:val="24"/>
        </w:rPr>
        <w:t>投标报价的</w:t>
      </w:r>
      <w:proofErr w:type="gramStart"/>
      <w:r>
        <w:rPr>
          <w:rFonts w:ascii="宋体" w:hAnsi="宋体" w:cs="宋体" w:hint="eastAsia"/>
          <w:bCs/>
          <w:color w:val="000000" w:themeColor="text1"/>
          <w:sz w:val="24"/>
        </w:rPr>
        <w:t>其他要</w:t>
      </w:r>
      <w:proofErr w:type="gramEnd"/>
      <w:r>
        <w:rPr>
          <w:rFonts w:ascii="宋体" w:hAnsi="宋体" w:cs="宋体" w:hint="eastAsia"/>
          <w:bCs/>
          <w:color w:val="000000" w:themeColor="text1"/>
          <w:sz w:val="24"/>
        </w:rPr>
        <w:t>求见竞争性磋商须知前附表。</w:t>
      </w:r>
    </w:p>
    <w:p w14:paraId="5B094DF4" w14:textId="77777777" w:rsidR="00804196" w:rsidRDefault="00804196">
      <w:pPr>
        <w:spacing w:line="360" w:lineRule="auto"/>
        <w:ind w:firstLineChars="200" w:firstLine="480"/>
        <w:rPr>
          <w:rFonts w:ascii="宋体" w:hAnsi="宋体" w:cs="宋体"/>
          <w:bCs/>
          <w:color w:val="000000" w:themeColor="text1"/>
          <w:sz w:val="24"/>
        </w:rPr>
      </w:pPr>
    </w:p>
    <w:p w14:paraId="0F006D60"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 xml:space="preserve">3.3 </w:t>
      </w:r>
      <w:r>
        <w:rPr>
          <w:rFonts w:eastAsia="宋体" w:hint="eastAsia"/>
          <w:b/>
          <w:color w:val="000000" w:themeColor="text1"/>
          <w:szCs w:val="24"/>
        </w:rPr>
        <w:t>投标有效期</w:t>
      </w:r>
      <w:bookmarkEnd w:id="154"/>
      <w:bookmarkEnd w:id="155"/>
      <w:bookmarkEnd w:id="156"/>
      <w:bookmarkEnd w:id="157"/>
    </w:p>
    <w:p w14:paraId="1E70A64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3.3.1 </w:t>
      </w:r>
      <w:r>
        <w:rPr>
          <w:rFonts w:ascii="宋体" w:hAnsi="宋体" w:cs="宋体" w:hint="eastAsia"/>
          <w:bCs/>
          <w:color w:val="000000" w:themeColor="text1"/>
          <w:sz w:val="24"/>
        </w:rPr>
        <w:t>在竞争性磋商须知前附表规定的投标有效期内，供应商不得要求撤销或修改其响应文件。</w:t>
      </w:r>
    </w:p>
    <w:p w14:paraId="62A81104"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3.3.2</w:t>
      </w:r>
      <w:r>
        <w:rPr>
          <w:rFonts w:ascii="宋体" w:hAnsi="宋体" w:cs="宋体"/>
          <w:bCs/>
          <w:color w:val="000000" w:themeColor="text1"/>
          <w:sz w:val="24"/>
        </w:rPr>
        <w:t>出现特殊情况需要延长投标有效期的，采购人以书面形式通知所有供应商延长投标有效期。供应商同意延长的，应相应延长其磋商保证金的有效期，但不得要求或被允许修改或撤销其响应文件；供应</w:t>
      </w:r>
      <w:proofErr w:type="gramStart"/>
      <w:r>
        <w:rPr>
          <w:rFonts w:ascii="宋体" w:hAnsi="宋体" w:cs="宋体"/>
          <w:bCs/>
          <w:color w:val="000000" w:themeColor="text1"/>
          <w:sz w:val="24"/>
        </w:rPr>
        <w:t>商拒绝</w:t>
      </w:r>
      <w:proofErr w:type="gramEnd"/>
      <w:r>
        <w:rPr>
          <w:rFonts w:ascii="宋体" w:hAnsi="宋体" w:cs="宋体"/>
          <w:bCs/>
          <w:color w:val="000000" w:themeColor="text1"/>
          <w:sz w:val="24"/>
        </w:rPr>
        <w:t>延长的，其投标失效，但供应商有权收回其磋商保证金。</w:t>
      </w:r>
    </w:p>
    <w:p w14:paraId="64A19FC4" w14:textId="77777777" w:rsidR="00804196" w:rsidRDefault="00B742EA">
      <w:pPr>
        <w:pStyle w:val="378020"/>
        <w:numPr>
          <w:ilvl w:val="0"/>
          <w:numId w:val="0"/>
        </w:numPr>
        <w:spacing w:line="360" w:lineRule="auto"/>
        <w:outlineLvl w:val="9"/>
        <w:rPr>
          <w:rFonts w:eastAsia="宋体"/>
          <w:b/>
          <w:color w:val="000000" w:themeColor="text1"/>
          <w:szCs w:val="24"/>
        </w:rPr>
      </w:pPr>
      <w:bookmarkStart w:id="158" w:name="_Toc152045550"/>
      <w:bookmarkStart w:id="159" w:name="_Toc152042326"/>
      <w:bookmarkStart w:id="160" w:name="_Toc179632568"/>
      <w:bookmarkStart w:id="161" w:name="_Toc144974518"/>
      <w:bookmarkStart w:id="162" w:name="_Toc152042327"/>
      <w:bookmarkStart w:id="163" w:name="_Toc152045551"/>
      <w:bookmarkStart w:id="164" w:name="_Toc179632569"/>
      <w:bookmarkStart w:id="165" w:name="_Toc144974519"/>
      <w:r>
        <w:rPr>
          <w:rFonts w:eastAsia="宋体"/>
          <w:b/>
          <w:color w:val="000000" w:themeColor="text1"/>
          <w:szCs w:val="24"/>
        </w:rPr>
        <w:t xml:space="preserve">3.4 </w:t>
      </w:r>
      <w:r>
        <w:rPr>
          <w:rFonts w:eastAsia="宋体" w:hint="eastAsia"/>
          <w:b/>
          <w:color w:val="000000" w:themeColor="text1"/>
          <w:szCs w:val="24"/>
        </w:rPr>
        <w:t>磋商保证金</w:t>
      </w:r>
      <w:bookmarkEnd w:id="158"/>
      <w:bookmarkEnd w:id="159"/>
      <w:bookmarkEnd w:id="160"/>
      <w:bookmarkEnd w:id="161"/>
      <w:r>
        <w:rPr>
          <w:rFonts w:hint="eastAsia"/>
          <w:bCs/>
          <w:color w:val="000000" w:themeColor="text1"/>
        </w:rPr>
        <w:t>（本条不采用）</w:t>
      </w:r>
    </w:p>
    <w:p w14:paraId="277B0FD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3.4.1</w:t>
      </w:r>
      <w:r>
        <w:rPr>
          <w:rFonts w:ascii="宋体" w:hAnsi="宋体" w:cs="宋体"/>
          <w:bCs/>
          <w:color w:val="000000" w:themeColor="text1"/>
          <w:sz w:val="24"/>
        </w:rPr>
        <w:t>供应商在递交响应文件的同时，磋商保证金作为其响应文件的组成部分。联合体投标的，其磋商保证金由牵头人递交，并应符合竞争性磋商须知前附表的规定。</w:t>
      </w:r>
    </w:p>
    <w:p w14:paraId="371AE18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3.4.2 </w:t>
      </w:r>
      <w:r>
        <w:rPr>
          <w:rFonts w:ascii="宋体" w:hAnsi="宋体" w:cs="宋体" w:hint="eastAsia"/>
          <w:bCs/>
          <w:color w:val="000000" w:themeColor="text1"/>
          <w:sz w:val="24"/>
        </w:rPr>
        <w:t>供应商不按本章第</w:t>
      </w:r>
      <w:r>
        <w:rPr>
          <w:rFonts w:ascii="宋体" w:hAnsi="宋体" w:cs="宋体"/>
          <w:bCs/>
          <w:color w:val="000000" w:themeColor="text1"/>
          <w:sz w:val="24"/>
        </w:rPr>
        <w:t>3.4.1</w:t>
      </w:r>
      <w:r>
        <w:rPr>
          <w:rFonts w:ascii="宋体" w:hAnsi="宋体" w:cs="宋体"/>
          <w:bCs/>
          <w:color w:val="000000" w:themeColor="text1"/>
          <w:sz w:val="24"/>
        </w:rPr>
        <w:t>项要求</w:t>
      </w:r>
      <w:proofErr w:type="gramStart"/>
      <w:r>
        <w:rPr>
          <w:rFonts w:ascii="宋体" w:hAnsi="宋体" w:cs="宋体"/>
          <w:bCs/>
          <w:color w:val="000000" w:themeColor="text1"/>
          <w:sz w:val="24"/>
        </w:rPr>
        <w:t>提交磋商</w:t>
      </w:r>
      <w:proofErr w:type="gramEnd"/>
      <w:r>
        <w:rPr>
          <w:rFonts w:ascii="宋体" w:hAnsi="宋体" w:cs="宋体"/>
          <w:bCs/>
          <w:color w:val="000000" w:themeColor="text1"/>
          <w:sz w:val="24"/>
        </w:rPr>
        <w:t>保证金的，将否决其投标。</w:t>
      </w:r>
    </w:p>
    <w:p w14:paraId="1D4AC3A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3.4.3 </w:t>
      </w:r>
      <w:r>
        <w:rPr>
          <w:rFonts w:ascii="宋体" w:hAnsi="宋体" w:cs="宋体" w:hint="eastAsia"/>
          <w:bCs/>
          <w:color w:val="000000" w:themeColor="text1"/>
          <w:sz w:val="24"/>
        </w:rPr>
        <w:t>有下列情形之一的，磋商保证金将不予退还：</w:t>
      </w:r>
    </w:p>
    <w:p w14:paraId="5840755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）供应商在规定的投标有效期内撤销或修改其响应文件。</w:t>
      </w:r>
    </w:p>
    <w:p w14:paraId="3BE29A1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2</w:t>
      </w:r>
      <w:r>
        <w:rPr>
          <w:rFonts w:ascii="宋体" w:hAnsi="宋体" w:cs="宋体"/>
          <w:bCs/>
          <w:color w:val="000000" w:themeColor="text1"/>
          <w:sz w:val="24"/>
        </w:rPr>
        <w:t>）成交供应商在收到成交通知书后，无正当理由拒签合同协议书或未按采购文件规定提交履约担保。</w:t>
      </w:r>
    </w:p>
    <w:p w14:paraId="7F3E5E7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3</w:t>
      </w:r>
      <w:r>
        <w:rPr>
          <w:rFonts w:ascii="宋体" w:hAnsi="宋体" w:cs="宋体"/>
          <w:bCs/>
          <w:color w:val="000000" w:themeColor="text1"/>
          <w:sz w:val="24"/>
        </w:rPr>
        <w:t>）供应商诚信承诺书承诺的情形。</w:t>
      </w:r>
    </w:p>
    <w:p w14:paraId="16BBBE1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4</w:t>
      </w:r>
      <w:r>
        <w:rPr>
          <w:rFonts w:ascii="宋体" w:hAnsi="宋体" w:cs="宋体"/>
          <w:bCs/>
          <w:color w:val="000000" w:themeColor="text1"/>
          <w:sz w:val="24"/>
        </w:rPr>
        <w:t>）供应商以投诉为名排挤竞争对手，进行虚假、恶意投诉，阻碍招标投标活动的</w:t>
      </w:r>
      <w:r>
        <w:rPr>
          <w:rFonts w:ascii="宋体" w:hAnsi="宋体" w:cs="宋体"/>
          <w:bCs/>
          <w:color w:val="000000" w:themeColor="text1"/>
          <w:sz w:val="24"/>
        </w:rPr>
        <w:lastRenderedPageBreak/>
        <w:t>正常进行的。</w:t>
      </w:r>
    </w:p>
    <w:p w14:paraId="3B78931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5</w:t>
      </w:r>
      <w:r>
        <w:rPr>
          <w:rFonts w:ascii="宋体" w:hAnsi="宋体" w:cs="宋体"/>
          <w:bCs/>
          <w:color w:val="000000" w:themeColor="text1"/>
          <w:sz w:val="24"/>
        </w:rPr>
        <w:t>）不按《中华人民共和国招标投标法实施条例》等规定程序进行异议和投诉的。</w:t>
      </w:r>
    </w:p>
    <w:p w14:paraId="1BAF69D8"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 xml:space="preserve">3.5 </w:t>
      </w:r>
      <w:r>
        <w:rPr>
          <w:rFonts w:eastAsia="宋体" w:hint="eastAsia"/>
          <w:b/>
          <w:color w:val="000000" w:themeColor="text1"/>
          <w:szCs w:val="24"/>
        </w:rPr>
        <w:t>资格审查资料</w:t>
      </w:r>
      <w:bookmarkEnd w:id="162"/>
      <w:bookmarkEnd w:id="163"/>
      <w:bookmarkEnd w:id="164"/>
      <w:bookmarkEnd w:id="165"/>
    </w:p>
    <w:p w14:paraId="337C3572" w14:textId="77777777" w:rsidR="00804196" w:rsidRDefault="00B742EA">
      <w:pPr>
        <w:spacing w:line="360" w:lineRule="auto"/>
        <w:ind w:firstLineChars="200" w:firstLine="480"/>
        <w:rPr>
          <w:rFonts w:ascii="宋体" w:hAnsi="宋体" w:cs="宋体"/>
          <w:bCs/>
          <w:color w:val="000000" w:themeColor="text1"/>
          <w:kern w:val="0"/>
          <w:sz w:val="24"/>
        </w:rPr>
      </w:pPr>
      <w:r>
        <w:rPr>
          <w:rFonts w:ascii="宋体" w:hAnsi="宋体" w:cs="宋体"/>
          <w:bCs/>
          <w:color w:val="000000" w:themeColor="text1"/>
          <w:sz w:val="24"/>
        </w:rPr>
        <w:t>3.5.1“</w:t>
      </w:r>
      <w:r>
        <w:rPr>
          <w:rFonts w:ascii="宋体" w:hAnsi="宋体" w:cs="宋体"/>
          <w:bCs/>
          <w:color w:val="000000" w:themeColor="text1"/>
          <w:sz w:val="24"/>
        </w:rPr>
        <w:t>供应商基本情况表</w:t>
      </w:r>
      <w:r>
        <w:rPr>
          <w:rFonts w:ascii="宋体" w:hAnsi="宋体" w:cs="宋体"/>
          <w:bCs/>
          <w:color w:val="000000" w:themeColor="text1"/>
          <w:sz w:val="24"/>
        </w:rPr>
        <w:t>”</w:t>
      </w:r>
      <w:r>
        <w:rPr>
          <w:rFonts w:ascii="宋体" w:hAnsi="宋体" w:cs="宋体"/>
          <w:bCs/>
          <w:color w:val="000000" w:themeColor="text1"/>
          <w:sz w:val="24"/>
        </w:rPr>
        <w:t>供应商</w:t>
      </w:r>
      <w:r>
        <w:rPr>
          <w:rFonts w:ascii="宋体" w:hAnsi="宋体" w:cs="宋体" w:hint="eastAsia"/>
          <w:bCs/>
          <w:color w:val="000000" w:themeColor="text1"/>
          <w:kern w:val="0"/>
          <w:sz w:val="24"/>
        </w:rPr>
        <w:t>营业执照副本及供应商资格要求的所有证明文件，证件无</w:t>
      </w:r>
      <w:r>
        <w:rPr>
          <w:rFonts w:ascii="宋体" w:hAnsi="宋体" w:cs="宋体" w:hint="eastAsia"/>
          <w:bCs/>
          <w:color w:val="000000" w:themeColor="text1"/>
          <w:kern w:val="0"/>
          <w:sz w:val="24"/>
        </w:rPr>
        <w:t>须提供原件。</w:t>
      </w:r>
    </w:p>
    <w:p w14:paraId="3F1B362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3.5.2 </w:t>
      </w:r>
      <w:r>
        <w:rPr>
          <w:rFonts w:ascii="宋体" w:hAnsi="宋体" w:cs="宋体" w:hint="eastAsia"/>
          <w:bCs/>
          <w:color w:val="000000" w:themeColor="text1"/>
          <w:sz w:val="24"/>
        </w:rPr>
        <w:t>供应商用于资格审查的所有资料的复印件胶装于响应文件中。</w:t>
      </w:r>
    </w:p>
    <w:p w14:paraId="11FA1512" w14:textId="77777777" w:rsidR="00804196" w:rsidRDefault="00B742EA">
      <w:pPr>
        <w:pStyle w:val="378020"/>
        <w:numPr>
          <w:ilvl w:val="0"/>
          <w:numId w:val="0"/>
        </w:numPr>
        <w:spacing w:line="360" w:lineRule="auto"/>
        <w:outlineLvl w:val="9"/>
        <w:rPr>
          <w:rFonts w:eastAsia="宋体"/>
          <w:b/>
          <w:color w:val="000000" w:themeColor="text1"/>
          <w:szCs w:val="24"/>
        </w:rPr>
      </w:pPr>
      <w:bookmarkStart w:id="166" w:name="_Toc179632571"/>
      <w:bookmarkStart w:id="167" w:name="_Toc144974521"/>
      <w:bookmarkStart w:id="168" w:name="_Toc152042329"/>
      <w:bookmarkStart w:id="169" w:name="_Toc152045553"/>
      <w:r>
        <w:rPr>
          <w:rFonts w:eastAsia="宋体"/>
          <w:b/>
          <w:color w:val="000000" w:themeColor="text1"/>
          <w:szCs w:val="24"/>
        </w:rPr>
        <w:t xml:space="preserve">3.6 </w:t>
      </w:r>
      <w:r>
        <w:rPr>
          <w:rFonts w:eastAsia="宋体" w:hint="eastAsia"/>
          <w:b/>
          <w:color w:val="000000" w:themeColor="text1"/>
          <w:szCs w:val="24"/>
        </w:rPr>
        <w:t>备选投标方案</w:t>
      </w:r>
      <w:bookmarkEnd w:id="166"/>
      <w:bookmarkEnd w:id="167"/>
      <w:bookmarkEnd w:id="168"/>
      <w:bookmarkEnd w:id="169"/>
    </w:p>
    <w:p w14:paraId="42071A4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除竞争性磋商须知前附表另有规定外，供应商不得递交备选投标方案。允许供应商递交备选投标方案的，只有成交供应商所递交的备选投标方案方可予以考虑。磋商小组认为成交供应商的备选投标方案优于其按照采购文件要求编制的投标方案的，采购人可以接受该备选投标方案。</w:t>
      </w:r>
    </w:p>
    <w:p w14:paraId="2587B4E4" w14:textId="77777777" w:rsidR="00804196" w:rsidRDefault="00B742EA">
      <w:pPr>
        <w:pStyle w:val="378020"/>
        <w:numPr>
          <w:ilvl w:val="0"/>
          <w:numId w:val="0"/>
        </w:numPr>
        <w:spacing w:line="360" w:lineRule="auto"/>
        <w:outlineLvl w:val="9"/>
        <w:rPr>
          <w:rFonts w:eastAsia="宋体"/>
          <w:b/>
          <w:color w:val="000000" w:themeColor="text1"/>
          <w:szCs w:val="24"/>
        </w:rPr>
      </w:pPr>
      <w:bookmarkStart w:id="170" w:name="_Toc179632572"/>
      <w:bookmarkStart w:id="171" w:name="_Toc152045554"/>
      <w:bookmarkStart w:id="172" w:name="_Toc144974522"/>
      <w:bookmarkStart w:id="173" w:name="_Toc152042330"/>
      <w:r>
        <w:rPr>
          <w:rFonts w:eastAsia="宋体"/>
          <w:b/>
          <w:color w:val="000000" w:themeColor="text1"/>
          <w:szCs w:val="24"/>
        </w:rPr>
        <w:t xml:space="preserve">3.7 </w:t>
      </w:r>
      <w:r>
        <w:rPr>
          <w:rFonts w:eastAsia="宋体" w:hint="eastAsia"/>
          <w:b/>
          <w:color w:val="000000" w:themeColor="text1"/>
          <w:szCs w:val="24"/>
        </w:rPr>
        <w:t>响应文件的编制</w:t>
      </w:r>
      <w:bookmarkEnd w:id="170"/>
      <w:bookmarkEnd w:id="171"/>
      <w:bookmarkEnd w:id="172"/>
      <w:bookmarkEnd w:id="173"/>
    </w:p>
    <w:p w14:paraId="623350E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3.7.1</w:t>
      </w:r>
      <w:r>
        <w:rPr>
          <w:rFonts w:ascii="宋体" w:hAnsi="宋体" w:cs="宋体"/>
          <w:bCs/>
          <w:color w:val="000000" w:themeColor="text1"/>
          <w:sz w:val="24"/>
        </w:rPr>
        <w:t>响应文件应按第八章</w:t>
      </w:r>
      <w:r>
        <w:rPr>
          <w:rFonts w:ascii="宋体" w:hAnsi="宋体" w:cs="宋体"/>
          <w:bCs/>
          <w:color w:val="000000" w:themeColor="text1"/>
          <w:sz w:val="24"/>
        </w:rPr>
        <w:t>“</w:t>
      </w:r>
      <w:r>
        <w:rPr>
          <w:rFonts w:ascii="宋体" w:hAnsi="宋体" w:cs="宋体"/>
          <w:bCs/>
          <w:color w:val="000000" w:themeColor="text1"/>
          <w:sz w:val="24"/>
        </w:rPr>
        <w:t>响应文件格式</w:t>
      </w:r>
      <w:r>
        <w:rPr>
          <w:rFonts w:ascii="宋体" w:hAnsi="宋体" w:cs="宋体"/>
          <w:bCs/>
          <w:color w:val="000000" w:themeColor="text1"/>
          <w:sz w:val="24"/>
        </w:rPr>
        <w:t>”</w:t>
      </w:r>
      <w:r>
        <w:rPr>
          <w:rFonts w:ascii="宋体" w:hAnsi="宋体" w:cs="宋体"/>
          <w:bCs/>
          <w:color w:val="000000" w:themeColor="text1"/>
          <w:sz w:val="24"/>
        </w:rPr>
        <w:t>进行编写，如有必要，可以增加附页，作为响应文件的组成部分。</w:t>
      </w:r>
    </w:p>
    <w:p w14:paraId="65B402C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3.7.2 </w:t>
      </w:r>
      <w:r>
        <w:rPr>
          <w:rFonts w:ascii="宋体" w:hAnsi="宋体" w:cs="宋体" w:hint="eastAsia"/>
          <w:bCs/>
          <w:color w:val="000000" w:themeColor="text1"/>
          <w:sz w:val="24"/>
        </w:rPr>
        <w:t>响应文件应当对采购文</w:t>
      </w:r>
      <w:r>
        <w:rPr>
          <w:rFonts w:ascii="宋体" w:hAnsi="宋体" w:cs="宋体" w:hint="eastAsia"/>
          <w:bCs/>
          <w:color w:val="000000" w:themeColor="text1"/>
          <w:sz w:val="24"/>
        </w:rPr>
        <w:t>件有关工期、投标有效期、质量要求、技术标准和要求、招标范围等实质性内容</w:t>
      </w:r>
      <w:proofErr w:type="gramStart"/>
      <w:r>
        <w:rPr>
          <w:rFonts w:ascii="宋体" w:hAnsi="宋体" w:cs="宋体" w:hint="eastAsia"/>
          <w:bCs/>
          <w:color w:val="000000" w:themeColor="text1"/>
          <w:sz w:val="24"/>
        </w:rPr>
        <w:t>作出</w:t>
      </w:r>
      <w:proofErr w:type="gramEnd"/>
      <w:r>
        <w:rPr>
          <w:rFonts w:ascii="宋体" w:hAnsi="宋体" w:cs="宋体" w:hint="eastAsia"/>
          <w:bCs/>
          <w:color w:val="000000" w:themeColor="text1"/>
          <w:sz w:val="24"/>
        </w:rPr>
        <w:t>响应。</w:t>
      </w:r>
    </w:p>
    <w:p w14:paraId="45DBDAC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3.7.3</w:t>
      </w:r>
      <w:r>
        <w:rPr>
          <w:rFonts w:ascii="宋体" w:hAnsi="宋体" w:cs="宋体"/>
          <w:bCs/>
          <w:color w:val="000000" w:themeColor="text1"/>
          <w:sz w:val="24"/>
        </w:rPr>
        <w:t>响应文件应用不褪色的材料书写或打印。委托代理人签字的，响应文件应附法定代表人签署的授权委托书。响应文件应尽量避免涂改、</w:t>
      </w:r>
      <w:proofErr w:type="gramStart"/>
      <w:r>
        <w:rPr>
          <w:rFonts w:ascii="宋体" w:hAnsi="宋体" w:cs="宋体"/>
          <w:bCs/>
          <w:color w:val="000000" w:themeColor="text1"/>
          <w:sz w:val="24"/>
        </w:rPr>
        <w:t>行间插字或</w:t>
      </w:r>
      <w:proofErr w:type="gramEnd"/>
      <w:r>
        <w:rPr>
          <w:rFonts w:ascii="宋体" w:hAnsi="宋体" w:cs="宋体"/>
          <w:bCs/>
          <w:color w:val="000000" w:themeColor="text1"/>
          <w:sz w:val="24"/>
        </w:rPr>
        <w:t>删除。如果出现上述情况，改动之处应加盖单位章或由供应商的法定代表人或其授权的代理人签字确认。</w:t>
      </w:r>
    </w:p>
    <w:p w14:paraId="1E658EA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3.7.4</w:t>
      </w:r>
      <w:r>
        <w:rPr>
          <w:rFonts w:ascii="宋体" w:hAnsi="宋体" w:cs="宋体"/>
          <w:bCs/>
          <w:color w:val="000000" w:themeColor="text1"/>
          <w:sz w:val="24"/>
        </w:rPr>
        <w:t>响应文件的内容：详见</w:t>
      </w:r>
      <w:r>
        <w:rPr>
          <w:rFonts w:ascii="宋体" w:hAnsi="宋体" w:cs="宋体"/>
          <w:bCs/>
          <w:color w:val="000000" w:themeColor="text1"/>
          <w:sz w:val="24"/>
        </w:rPr>
        <w:t>“</w:t>
      </w:r>
      <w:r>
        <w:rPr>
          <w:rFonts w:ascii="宋体" w:hAnsi="宋体" w:cs="宋体"/>
          <w:bCs/>
          <w:color w:val="000000" w:themeColor="text1"/>
          <w:sz w:val="24"/>
        </w:rPr>
        <w:t>第六章响应文件</w:t>
      </w:r>
      <w:r>
        <w:rPr>
          <w:rFonts w:ascii="宋体" w:hAnsi="宋体" w:cs="宋体" w:hint="eastAsia"/>
          <w:bCs/>
          <w:color w:val="000000" w:themeColor="text1"/>
          <w:sz w:val="24"/>
        </w:rPr>
        <w:t>格式”</w:t>
      </w:r>
    </w:p>
    <w:p w14:paraId="391EDF5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3.7.5</w:t>
      </w:r>
      <w:r>
        <w:rPr>
          <w:rFonts w:ascii="宋体" w:hAnsi="宋体" w:cs="宋体"/>
          <w:bCs/>
          <w:color w:val="000000" w:themeColor="text1"/>
          <w:sz w:val="24"/>
        </w:rPr>
        <w:t>响应文件电子版要求见竞争性磋商须知前附表</w:t>
      </w:r>
    </w:p>
    <w:p w14:paraId="706A95F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3.7.6 </w:t>
      </w:r>
      <w:r>
        <w:rPr>
          <w:rFonts w:ascii="宋体" w:hAnsi="宋体" w:cs="宋体" w:hint="eastAsia"/>
          <w:bCs/>
          <w:color w:val="000000" w:themeColor="text1"/>
          <w:sz w:val="24"/>
        </w:rPr>
        <w:t>响应文件正本一份</w:t>
      </w:r>
      <w:r>
        <w:rPr>
          <w:rFonts w:ascii="宋体" w:hAnsi="宋体" w:cs="宋体"/>
          <w:bCs/>
          <w:color w:val="000000" w:themeColor="text1"/>
          <w:sz w:val="24"/>
        </w:rPr>
        <w:t>,</w:t>
      </w:r>
      <w:r>
        <w:rPr>
          <w:rFonts w:ascii="宋体" w:hAnsi="宋体" w:cs="宋体"/>
          <w:bCs/>
          <w:color w:val="000000" w:themeColor="text1"/>
          <w:sz w:val="24"/>
        </w:rPr>
        <w:t>副本数量见竞争性磋商须知前附表。正本和副本</w:t>
      </w:r>
      <w:r>
        <w:rPr>
          <w:rFonts w:ascii="宋体" w:hAnsi="宋体" w:cs="宋体" w:hint="eastAsia"/>
          <w:bCs/>
          <w:color w:val="000000" w:themeColor="text1"/>
          <w:sz w:val="24"/>
        </w:rPr>
        <w:t>的封面上应清楚地标记</w:t>
      </w:r>
      <w:r>
        <w:rPr>
          <w:rFonts w:ascii="宋体" w:hAnsi="宋体" w:cs="宋体" w:hint="eastAsia"/>
          <w:bCs/>
          <w:color w:val="000000" w:themeColor="text1"/>
          <w:sz w:val="24"/>
        </w:rPr>
        <w:t>“正本”或“副本”的字样。当副本和正本不一致时，以正本为准。</w:t>
      </w:r>
    </w:p>
    <w:p w14:paraId="44083FF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3.7.7 </w:t>
      </w:r>
      <w:r>
        <w:rPr>
          <w:rFonts w:ascii="宋体" w:hAnsi="宋体" w:cs="宋体" w:hint="eastAsia"/>
          <w:bCs/>
          <w:color w:val="000000" w:themeColor="text1"/>
          <w:sz w:val="24"/>
        </w:rPr>
        <w:t>响应文件的正本与副本应分别装订成册，具体装订要求见竞争性磋商须知前附表规定。</w:t>
      </w:r>
    </w:p>
    <w:p w14:paraId="0B8B67D0"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3.7.8</w:t>
      </w:r>
      <w:r>
        <w:rPr>
          <w:rFonts w:ascii="宋体" w:hAnsi="宋体" w:cs="宋体"/>
          <w:bCs/>
          <w:color w:val="000000" w:themeColor="text1"/>
          <w:sz w:val="24"/>
        </w:rPr>
        <w:t>供应商获得采购文件后，不应修改清单中的内容以及重点评审项目名称和序号。供应商列出的重点评审项目的名称和序号与采购人提供的清单中的名称和序号一致。</w:t>
      </w:r>
    </w:p>
    <w:p w14:paraId="7E1A520D" w14:textId="77777777" w:rsidR="00804196" w:rsidRDefault="00B742EA">
      <w:pPr>
        <w:pStyle w:val="2TimesNewRoman5020"/>
        <w:spacing w:before="0" w:line="360" w:lineRule="auto"/>
        <w:outlineLvl w:val="2"/>
        <w:rPr>
          <w:rFonts w:ascii="宋体" w:hAnsi="宋体"/>
          <w:b/>
          <w:color w:val="000000" w:themeColor="text1"/>
          <w:sz w:val="24"/>
          <w:szCs w:val="24"/>
        </w:rPr>
      </w:pPr>
      <w:bookmarkStart w:id="174" w:name="_Toc144974523"/>
      <w:bookmarkStart w:id="175" w:name="_Toc152045555"/>
      <w:bookmarkStart w:id="176" w:name="_Toc12301"/>
      <w:bookmarkStart w:id="177" w:name="_Toc179632573"/>
      <w:bookmarkStart w:id="178" w:name="_Toc152042331"/>
      <w:bookmarkStart w:id="179" w:name="_Toc24859"/>
      <w:bookmarkStart w:id="180" w:name="_Toc151802116"/>
      <w:r>
        <w:rPr>
          <w:rFonts w:ascii="宋体" w:hAnsi="宋体"/>
          <w:b/>
          <w:color w:val="000000" w:themeColor="text1"/>
          <w:sz w:val="24"/>
          <w:szCs w:val="24"/>
        </w:rPr>
        <w:t>4.</w:t>
      </w:r>
      <w:bookmarkEnd w:id="174"/>
      <w:bookmarkEnd w:id="175"/>
      <w:bookmarkEnd w:id="176"/>
      <w:bookmarkEnd w:id="177"/>
      <w:bookmarkEnd w:id="178"/>
      <w:bookmarkEnd w:id="179"/>
      <w:r>
        <w:rPr>
          <w:rFonts w:ascii="宋体" w:hAnsi="宋体" w:hint="eastAsia"/>
          <w:b/>
          <w:color w:val="000000" w:themeColor="text1"/>
          <w:sz w:val="24"/>
          <w:szCs w:val="24"/>
        </w:rPr>
        <w:t>磋商响应</w:t>
      </w:r>
      <w:bookmarkEnd w:id="180"/>
    </w:p>
    <w:p w14:paraId="52CAC577" w14:textId="77777777" w:rsidR="00804196" w:rsidRDefault="00B742EA">
      <w:pPr>
        <w:pStyle w:val="378020"/>
        <w:numPr>
          <w:ilvl w:val="0"/>
          <w:numId w:val="0"/>
        </w:numPr>
        <w:spacing w:line="360" w:lineRule="auto"/>
        <w:outlineLvl w:val="9"/>
        <w:rPr>
          <w:rFonts w:eastAsia="宋体"/>
          <w:b/>
          <w:color w:val="000000" w:themeColor="text1"/>
          <w:szCs w:val="24"/>
        </w:rPr>
      </w:pPr>
      <w:bookmarkStart w:id="181" w:name="_Toc152042332"/>
      <w:bookmarkStart w:id="182" w:name="_Toc144974524"/>
      <w:bookmarkStart w:id="183" w:name="_Toc152045556"/>
      <w:bookmarkStart w:id="184" w:name="_Toc179632574"/>
      <w:r>
        <w:rPr>
          <w:rFonts w:eastAsia="宋体"/>
          <w:b/>
          <w:color w:val="000000" w:themeColor="text1"/>
          <w:szCs w:val="24"/>
        </w:rPr>
        <w:t xml:space="preserve">4.1 </w:t>
      </w:r>
      <w:r>
        <w:rPr>
          <w:rFonts w:eastAsia="宋体" w:hint="eastAsia"/>
          <w:b/>
          <w:color w:val="000000" w:themeColor="text1"/>
          <w:szCs w:val="24"/>
        </w:rPr>
        <w:t>响应文件的密封和标记</w:t>
      </w:r>
      <w:bookmarkEnd w:id="181"/>
      <w:bookmarkEnd w:id="182"/>
      <w:bookmarkEnd w:id="183"/>
      <w:bookmarkEnd w:id="184"/>
    </w:p>
    <w:p w14:paraId="4806531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lastRenderedPageBreak/>
        <w:t>4.1.1</w:t>
      </w:r>
      <w:r>
        <w:rPr>
          <w:rFonts w:ascii="宋体" w:hAnsi="宋体" w:cs="宋体"/>
          <w:bCs/>
          <w:color w:val="000000" w:themeColor="text1"/>
          <w:sz w:val="24"/>
        </w:rPr>
        <w:t>响应文胶装及密封要求详见竞争性磋商须知前附表。</w:t>
      </w:r>
    </w:p>
    <w:p w14:paraId="35AEE35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4.1.2 </w:t>
      </w:r>
      <w:r>
        <w:rPr>
          <w:rFonts w:ascii="宋体" w:hAnsi="宋体" w:cs="宋体" w:hint="eastAsia"/>
          <w:bCs/>
          <w:color w:val="000000" w:themeColor="text1"/>
          <w:sz w:val="24"/>
        </w:rPr>
        <w:t>响应文件的封套上应写明的其他内容见竞争性磋商须知前附表。</w:t>
      </w:r>
    </w:p>
    <w:p w14:paraId="1155353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4.1.3 </w:t>
      </w:r>
      <w:r>
        <w:rPr>
          <w:rFonts w:ascii="宋体" w:hAnsi="宋体" w:cs="宋体" w:hint="eastAsia"/>
          <w:bCs/>
          <w:color w:val="000000" w:themeColor="text1"/>
          <w:sz w:val="24"/>
        </w:rPr>
        <w:t>未按本章第</w:t>
      </w:r>
      <w:r>
        <w:rPr>
          <w:rFonts w:ascii="宋体" w:hAnsi="宋体" w:cs="宋体"/>
          <w:bCs/>
          <w:color w:val="000000" w:themeColor="text1"/>
          <w:sz w:val="24"/>
        </w:rPr>
        <w:t>4.1.1</w:t>
      </w:r>
      <w:r>
        <w:rPr>
          <w:rFonts w:ascii="宋体" w:hAnsi="宋体" w:cs="宋体"/>
          <w:bCs/>
          <w:color w:val="000000" w:themeColor="text1"/>
          <w:sz w:val="24"/>
        </w:rPr>
        <w:t>项或第</w:t>
      </w:r>
      <w:r>
        <w:rPr>
          <w:rFonts w:ascii="宋体" w:hAnsi="宋体" w:cs="宋体"/>
          <w:bCs/>
          <w:color w:val="000000" w:themeColor="text1"/>
          <w:sz w:val="24"/>
        </w:rPr>
        <w:t>4.1.2</w:t>
      </w:r>
      <w:r>
        <w:rPr>
          <w:rFonts w:ascii="宋体" w:hAnsi="宋体" w:cs="宋体"/>
          <w:bCs/>
          <w:color w:val="000000" w:themeColor="text1"/>
          <w:sz w:val="24"/>
        </w:rPr>
        <w:t>项要求密封和加写标记的响应文件，采购人应予拒收。</w:t>
      </w:r>
    </w:p>
    <w:p w14:paraId="0CE81F75" w14:textId="77777777" w:rsidR="00804196" w:rsidRDefault="00B742EA">
      <w:pPr>
        <w:pStyle w:val="378020"/>
        <w:numPr>
          <w:ilvl w:val="0"/>
          <w:numId w:val="0"/>
        </w:numPr>
        <w:spacing w:line="360" w:lineRule="auto"/>
        <w:outlineLvl w:val="9"/>
        <w:rPr>
          <w:rFonts w:eastAsia="宋体"/>
          <w:b/>
          <w:color w:val="000000" w:themeColor="text1"/>
          <w:szCs w:val="24"/>
        </w:rPr>
      </w:pPr>
      <w:bookmarkStart w:id="185" w:name="_Toc179632575"/>
      <w:bookmarkStart w:id="186" w:name="_Toc144974525"/>
      <w:bookmarkStart w:id="187" w:name="_Toc152045557"/>
      <w:bookmarkStart w:id="188" w:name="_Toc152042333"/>
      <w:r>
        <w:rPr>
          <w:rFonts w:eastAsia="宋体"/>
          <w:b/>
          <w:color w:val="000000" w:themeColor="text1"/>
          <w:szCs w:val="24"/>
        </w:rPr>
        <w:t xml:space="preserve">4.2 </w:t>
      </w:r>
      <w:r>
        <w:rPr>
          <w:rFonts w:eastAsia="宋体" w:hint="eastAsia"/>
          <w:b/>
          <w:color w:val="000000" w:themeColor="text1"/>
          <w:szCs w:val="24"/>
        </w:rPr>
        <w:t>响应文件的递交</w:t>
      </w:r>
      <w:bookmarkEnd w:id="185"/>
      <w:bookmarkEnd w:id="186"/>
      <w:bookmarkEnd w:id="187"/>
      <w:bookmarkEnd w:id="188"/>
    </w:p>
    <w:p w14:paraId="400B8B1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4.2.1</w:t>
      </w:r>
      <w:r>
        <w:rPr>
          <w:rFonts w:ascii="宋体" w:hAnsi="宋体" w:cs="宋体"/>
          <w:bCs/>
          <w:color w:val="000000" w:themeColor="text1"/>
          <w:sz w:val="24"/>
        </w:rPr>
        <w:t>供应商递交响应文件截止时间：见竞争性磋商须知前附表。</w:t>
      </w:r>
    </w:p>
    <w:p w14:paraId="15E4DFE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4.2.2 </w:t>
      </w:r>
      <w:r>
        <w:rPr>
          <w:rFonts w:ascii="宋体" w:hAnsi="宋体" w:cs="宋体" w:hint="eastAsia"/>
          <w:bCs/>
          <w:color w:val="000000" w:themeColor="text1"/>
          <w:sz w:val="24"/>
        </w:rPr>
        <w:t>供应商递交响应文件的地点：见竞争性磋商须知前附表。</w:t>
      </w:r>
    </w:p>
    <w:p w14:paraId="086E913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4.2.3 </w:t>
      </w:r>
      <w:r>
        <w:rPr>
          <w:rFonts w:ascii="宋体" w:hAnsi="宋体" w:cs="宋体" w:hint="eastAsia"/>
          <w:bCs/>
          <w:color w:val="000000" w:themeColor="text1"/>
          <w:sz w:val="24"/>
        </w:rPr>
        <w:t>除竞争性磋商须知前附表另有规定外，供应商所递交的响应文件不予退还。</w:t>
      </w:r>
    </w:p>
    <w:p w14:paraId="14C68F5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4.2.4</w:t>
      </w:r>
      <w:r>
        <w:rPr>
          <w:rFonts w:ascii="宋体" w:hAnsi="宋体" w:cs="宋体"/>
          <w:bCs/>
          <w:color w:val="000000" w:themeColor="text1"/>
          <w:sz w:val="24"/>
        </w:rPr>
        <w:t>供应商递交响应文件时，由其法定代表人或其委托代理人在响应文件递交确认书上签字确认。</w:t>
      </w:r>
    </w:p>
    <w:p w14:paraId="2076406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4.2.5 </w:t>
      </w:r>
      <w:r>
        <w:rPr>
          <w:rFonts w:ascii="宋体" w:hAnsi="宋体" w:cs="宋体" w:hint="eastAsia"/>
          <w:bCs/>
          <w:color w:val="000000" w:themeColor="text1"/>
          <w:sz w:val="24"/>
        </w:rPr>
        <w:t>逾期送达的或者未送</w:t>
      </w:r>
      <w:r>
        <w:rPr>
          <w:rFonts w:ascii="宋体" w:hAnsi="宋体" w:cs="宋体" w:hint="eastAsia"/>
          <w:bCs/>
          <w:color w:val="000000" w:themeColor="text1"/>
          <w:sz w:val="24"/>
        </w:rPr>
        <w:t>达指定地点的、不按采购文件要求密封的响应文件，采购人不予受理。</w:t>
      </w:r>
    </w:p>
    <w:p w14:paraId="73912E37" w14:textId="77777777" w:rsidR="00804196" w:rsidRDefault="00B742EA">
      <w:pPr>
        <w:pStyle w:val="378020"/>
        <w:numPr>
          <w:ilvl w:val="0"/>
          <w:numId w:val="0"/>
        </w:numPr>
        <w:spacing w:line="360" w:lineRule="auto"/>
        <w:outlineLvl w:val="9"/>
        <w:rPr>
          <w:rFonts w:eastAsia="宋体"/>
          <w:b/>
          <w:color w:val="000000" w:themeColor="text1"/>
          <w:szCs w:val="24"/>
        </w:rPr>
      </w:pPr>
      <w:bookmarkStart w:id="189" w:name="_Toc152045558"/>
      <w:bookmarkStart w:id="190" w:name="_Toc144974526"/>
      <w:bookmarkStart w:id="191" w:name="_Toc179632576"/>
      <w:bookmarkStart w:id="192" w:name="_Toc152042334"/>
      <w:r>
        <w:rPr>
          <w:rFonts w:eastAsia="宋体"/>
          <w:b/>
          <w:color w:val="000000" w:themeColor="text1"/>
          <w:szCs w:val="24"/>
        </w:rPr>
        <w:t xml:space="preserve">4.3 </w:t>
      </w:r>
      <w:r>
        <w:rPr>
          <w:rFonts w:eastAsia="宋体" w:hint="eastAsia"/>
          <w:b/>
          <w:color w:val="000000" w:themeColor="text1"/>
          <w:szCs w:val="24"/>
        </w:rPr>
        <w:t>响应文件的修改与撤回</w:t>
      </w:r>
      <w:bookmarkEnd w:id="189"/>
      <w:bookmarkEnd w:id="190"/>
      <w:bookmarkEnd w:id="191"/>
      <w:bookmarkEnd w:id="192"/>
    </w:p>
    <w:p w14:paraId="23A6F7C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4.3.1 </w:t>
      </w:r>
      <w:r>
        <w:rPr>
          <w:rFonts w:ascii="宋体" w:hAnsi="宋体" w:cs="宋体" w:hint="eastAsia"/>
          <w:bCs/>
          <w:color w:val="000000" w:themeColor="text1"/>
          <w:sz w:val="24"/>
        </w:rPr>
        <w:t>在本章第</w:t>
      </w:r>
      <w:r>
        <w:rPr>
          <w:rFonts w:ascii="宋体" w:hAnsi="宋体" w:cs="宋体"/>
          <w:bCs/>
          <w:color w:val="000000" w:themeColor="text1"/>
          <w:sz w:val="24"/>
        </w:rPr>
        <w:t>4.2.1</w:t>
      </w:r>
      <w:r>
        <w:rPr>
          <w:rFonts w:ascii="宋体" w:hAnsi="宋体" w:cs="宋体"/>
          <w:bCs/>
          <w:color w:val="000000" w:themeColor="text1"/>
          <w:sz w:val="24"/>
        </w:rPr>
        <w:t>项规定的响应截止时间前，供应商可以修改或撤回已递交的响应文件，但应以书面形式通知采购人。</w:t>
      </w:r>
    </w:p>
    <w:p w14:paraId="577C7A9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4.3.2 </w:t>
      </w:r>
      <w:r>
        <w:rPr>
          <w:rFonts w:ascii="宋体" w:hAnsi="宋体" w:cs="宋体" w:hint="eastAsia"/>
          <w:bCs/>
          <w:color w:val="000000" w:themeColor="text1"/>
          <w:sz w:val="24"/>
        </w:rPr>
        <w:t>供应</w:t>
      </w:r>
      <w:proofErr w:type="gramStart"/>
      <w:r>
        <w:rPr>
          <w:rFonts w:ascii="宋体" w:hAnsi="宋体" w:cs="宋体" w:hint="eastAsia"/>
          <w:bCs/>
          <w:color w:val="000000" w:themeColor="text1"/>
          <w:sz w:val="24"/>
        </w:rPr>
        <w:t>商修改</w:t>
      </w:r>
      <w:proofErr w:type="gramEnd"/>
      <w:r>
        <w:rPr>
          <w:rFonts w:ascii="宋体" w:hAnsi="宋体" w:cs="宋体" w:hint="eastAsia"/>
          <w:bCs/>
          <w:color w:val="000000" w:themeColor="text1"/>
          <w:sz w:val="24"/>
        </w:rPr>
        <w:t>或撤回已递交响应文件的书面通知应按照本章第</w:t>
      </w:r>
      <w:r>
        <w:rPr>
          <w:rFonts w:ascii="宋体" w:hAnsi="宋体" w:cs="宋体"/>
          <w:bCs/>
          <w:color w:val="000000" w:themeColor="text1"/>
          <w:sz w:val="24"/>
        </w:rPr>
        <w:t>3.7.3</w:t>
      </w:r>
      <w:r>
        <w:rPr>
          <w:rFonts w:ascii="宋体" w:hAnsi="宋体" w:cs="宋体"/>
          <w:bCs/>
          <w:color w:val="000000" w:themeColor="text1"/>
          <w:sz w:val="24"/>
        </w:rPr>
        <w:t>项的要求签字或盖章。由其法定代表人或其委托代理人在响应文件递交确认书上签字确认。</w:t>
      </w:r>
    </w:p>
    <w:p w14:paraId="5D78B366"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4.3.3 </w:t>
      </w:r>
      <w:r>
        <w:rPr>
          <w:rFonts w:ascii="宋体" w:hAnsi="宋体" w:cs="宋体" w:hint="eastAsia"/>
          <w:bCs/>
          <w:color w:val="000000" w:themeColor="text1"/>
          <w:sz w:val="24"/>
        </w:rPr>
        <w:t>修改的内容为响应文件的组成部分。修改的响应文件应按照本章第</w:t>
      </w:r>
      <w:r>
        <w:rPr>
          <w:rFonts w:ascii="宋体" w:hAnsi="宋体" w:cs="宋体"/>
          <w:bCs/>
          <w:color w:val="000000" w:themeColor="text1"/>
          <w:sz w:val="24"/>
        </w:rPr>
        <w:t>3</w:t>
      </w:r>
      <w:r>
        <w:rPr>
          <w:rFonts w:ascii="宋体" w:hAnsi="宋体" w:cs="宋体" w:hint="eastAsia"/>
          <w:bCs/>
          <w:color w:val="000000" w:themeColor="text1"/>
          <w:sz w:val="24"/>
        </w:rPr>
        <w:t>条、第</w:t>
      </w:r>
      <w:r>
        <w:rPr>
          <w:rFonts w:ascii="宋体" w:hAnsi="宋体" w:cs="宋体"/>
          <w:bCs/>
          <w:color w:val="000000" w:themeColor="text1"/>
          <w:sz w:val="24"/>
        </w:rPr>
        <w:t>4</w:t>
      </w:r>
      <w:r>
        <w:rPr>
          <w:rFonts w:ascii="宋体" w:hAnsi="宋体" w:cs="宋体"/>
          <w:bCs/>
          <w:color w:val="000000" w:themeColor="text1"/>
          <w:sz w:val="24"/>
        </w:rPr>
        <w:t>条规定进行编制、密封、标记和递交，并标明</w:t>
      </w:r>
      <w:r>
        <w:rPr>
          <w:rFonts w:ascii="宋体" w:hAnsi="宋体" w:cs="宋体"/>
          <w:bCs/>
          <w:color w:val="000000" w:themeColor="text1"/>
          <w:sz w:val="24"/>
        </w:rPr>
        <w:t>“</w:t>
      </w:r>
      <w:r>
        <w:rPr>
          <w:rFonts w:ascii="宋体" w:hAnsi="宋体" w:cs="宋体"/>
          <w:bCs/>
          <w:color w:val="000000" w:themeColor="text1"/>
          <w:sz w:val="24"/>
        </w:rPr>
        <w:t>修改</w:t>
      </w:r>
      <w:r>
        <w:rPr>
          <w:rFonts w:ascii="宋体" w:hAnsi="宋体" w:cs="宋体"/>
          <w:bCs/>
          <w:color w:val="000000" w:themeColor="text1"/>
          <w:sz w:val="24"/>
        </w:rPr>
        <w:t>”</w:t>
      </w:r>
      <w:r>
        <w:rPr>
          <w:rFonts w:ascii="宋体" w:hAnsi="宋体" w:cs="宋体"/>
          <w:bCs/>
          <w:color w:val="000000" w:themeColor="text1"/>
          <w:sz w:val="24"/>
        </w:rPr>
        <w:t>字样。</w:t>
      </w:r>
    </w:p>
    <w:p w14:paraId="7A872C23" w14:textId="77777777" w:rsidR="00804196" w:rsidRDefault="00B742EA">
      <w:pPr>
        <w:pStyle w:val="2TimesNewRoman5020"/>
        <w:spacing w:before="0" w:line="360" w:lineRule="auto"/>
        <w:outlineLvl w:val="2"/>
        <w:rPr>
          <w:rFonts w:ascii="宋体" w:hAnsi="宋体"/>
          <w:b/>
          <w:color w:val="000000" w:themeColor="text1"/>
          <w:sz w:val="24"/>
          <w:szCs w:val="24"/>
        </w:rPr>
      </w:pPr>
      <w:bookmarkStart w:id="193" w:name="_Toc144974527"/>
      <w:bookmarkStart w:id="194" w:name="_Toc5579"/>
      <w:bookmarkStart w:id="195" w:name="_Toc2854"/>
      <w:bookmarkStart w:id="196" w:name="_Toc179632577"/>
      <w:bookmarkStart w:id="197" w:name="_Toc152045559"/>
      <w:bookmarkStart w:id="198" w:name="_Toc152042335"/>
      <w:bookmarkStart w:id="199" w:name="_Toc151802117"/>
      <w:r>
        <w:rPr>
          <w:rFonts w:ascii="宋体" w:hAnsi="宋体"/>
          <w:b/>
          <w:color w:val="000000" w:themeColor="text1"/>
          <w:sz w:val="24"/>
          <w:szCs w:val="24"/>
        </w:rPr>
        <w:t>5.</w:t>
      </w:r>
      <w:bookmarkEnd w:id="193"/>
      <w:bookmarkEnd w:id="194"/>
      <w:bookmarkEnd w:id="195"/>
      <w:bookmarkEnd w:id="196"/>
      <w:bookmarkEnd w:id="197"/>
      <w:bookmarkEnd w:id="198"/>
      <w:r>
        <w:rPr>
          <w:rFonts w:ascii="宋体" w:hAnsi="宋体" w:hint="eastAsia"/>
          <w:b/>
          <w:color w:val="000000" w:themeColor="text1"/>
          <w:sz w:val="24"/>
          <w:szCs w:val="24"/>
        </w:rPr>
        <w:t>记录投标报价（本项目无需开标）</w:t>
      </w:r>
      <w:bookmarkEnd w:id="199"/>
    </w:p>
    <w:p w14:paraId="2EB543FC" w14:textId="77777777" w:rsidR="00804196" w:rsidRDefault="00B742EA">
      <w:pPr>
        <w:pStyle w:val="378020"/>
        <w:numPr>
          <w:ilvl w:val="0"/>
          <w:numId w:val="0"/>
        </w:numPr>
        <w:spacing w:line="360" w:lineRule="auto"/>
        <w:outlineLvl w:val="9"/>
        <w:rPr>
          <w:rFonts w:eastAsia="宋体"/>
          <w:b/>
          <w:color w:val="000000" w:themeColor="text1"/>
          <w:szCs w:val="24"/>
        </w:rPr>
      </w:pPr>
      <w:bookmarkStart w:id="200" w:name="_Toc152042336"/>
      <w:bookmarkStart w:id="201" w:name="_Toc152045560"/>
      <w:bookmarkStart w:id="202" w:name="_Toc179632578"/>
      <w:bookmarkStart w:id="203" w:name="_Toc144974528"/>
      <w:r>
        <w:rPr>
          <w:rFonts w:eastAsia="宋体"/>
          <w:b/>
          <w:color w:val="000000" w:themeColor="text1"/>
          <w:szCs w:val="24"/>
        </w:rPr>
        <w:t xml:space="preserve">5.1 </w:t>
      </w:r>
      <w:bookmarkEnd w:id="200"/>
      <w:bookmarkEnd w:id="201"/>
      <w:bookmarkEnd w:id="202"/>
      <w:bookmarkEnd w:id="203"/>
      <w:r>
        <w:rPr>
          <w:rFonts w:eastAsia="宋体" w:hint="eastAsia"/>
          <w:b/>
          <w:color w:val="000000" w:themeColor="text1"/>
          <w:szCs w:val="24"/>
        </w:rPr>
        <w:t>原则</w:t>
      </w:r>
    </w:p>
    <w:p w14:paraId="7AFDEB64"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代理机构工作人员在竞争性磋商须知前附表规定的时间和地点记录供应商的投标报价但不组织开标（唱标）程序，供应</w:t>
      </w:r>
      <w:proofErr w:type="gramStart"/>
      <w:r>
        <w:rPr>
          <w:rFonts w:ascii="宋体" w:hAnsi="宋体" w:cs="宋体" w:hint="eastAsia"/>
          <w:bCs/>
          <w:color w:val="000000" w:themeColor="text1"/>
          <w:sz w:val="24"/>
        </w:rPr>
        <w:t>商相关</w:t>
      </w:r>
      <w:proofErr w:type="gramEnd"/>
      <w:r>
        <w:rPr>
          <w:rFonts w:ascii="宋体" w:hAnsi="宋体" w:cs="宋体" w:hint="eastAsia"/>
          <w:bCs/>
          <w:color w:val="000000" w:themeColor="text1"/>
          <w:sz w:val="24"/>
        </w:rPr>
        <w:t>授权人员不参与现场投标报价的记录环节。</w:t>
      </w:r>
    </w:p>
    <w:p w14:paraId="7A3C5B27" w14:textId="77777777" w:rsidR="00804196" w:rsidRDefault="00B742EA">
      <w:pPr>
        <w:pStyle w:val="378020"/>
        <w:numPr>
          <w:ilvl w:val="0"/>
          <w:numId w:val="0"/>
        </w:numPr>
        <w:spacing w:line="360" w:lineRule="auto"/>
        <w:outlineLvl w:val="9"/>
        <w:rPr>
          <w:rFonts w:eastAsia="宋体"/>
          <w:b/>
          <w:color w:val="000000" w:themeColor="text1"/>
          <w:szCs w:val="24"/>
        </w:rPr>
      </w:pPr>
      <w:bookmarkStart w:id="204" w:name="_Toc144974529"/>
      <w:bookmarkStart w:id="205" w:name="_Toc152042337"/>
      <w:bookmarkStart w:id="206" w:name="_Toc152045561"/>
      <w:bookmarkStart w:id="207" w:name="_Toc179632579"/>
      <w:r>
        <w:rPr>
          <w:rFonts w:eastAsia="宋体"/>
          <w:b/>
          <w:color w:val="000000" w:themeColor="text1"/>
          <w:szCs w:val="24"/>
        </w:rPr>
        <w:t>5.2</w:t>
      </w:r>
      <w:r>
        <w:rPr>
          <w:rFonts w:eastAsia="宋体"/>
          <w:b/>
          <w:color w:val="000000" w:themeColor="text1"/>
          <w:szCs w:val="24"/>
        </w:rPr>
        <w:t>程序</w:t>
      </w:r>
      <w:bookmarkEnd w:id="204"/>
      <w:bookmarkEnd w:id="205"/>
      <w:bookmarkEnd w:id="206"/>
      <w:bookmarkEnd w:id="207"/>
    </w:p>
    <w:p w14:paraId="7881E2DF" w14:textId="77777777" w:rsidR="00804196" w:rsidRDefault="00B742EA">
      <w:pPr>
        <w:spacing w:line="360" w:lineRule="auto"/>
        <w:ind w:firstLineChars="200" w:firstLine="482"/>
        <w:rPr>
          <w:rFonts w:ascii="宋体" w:hAnsi="宋体" w:cs="宋体"/>
          <w:b/>
          <w:color w:val="000000" w:themeColor="text1"/>
          <w:sz w:val="24"/>
        </w:rPr>
      </w:pPr>
      <w:r>
        <w:rPr>
          <w:rFonts w:ascii="宋体" w:hAnsi="宋体" w:cs="宋体"/>
          <w:b/>
          <w:color w:val="000000" w:themeColor="text1"/>
          <w:sz w:val="24"/>
        </w:rPr>
        <w:t>5.2.1</w:t>
      </w:r>
      <w:r>
        <w:rPr>
          <w:rFonts w:ascii="宋体" w:hAnsi="宋体" w:cs="宋体"/>
          <w:b/>
          <w:color w:val="000000" w:themeColor="text1"/>
          <w:sz w:val="24"/>
        </w:rPr>
        <w:t>主持人按下列程序进行：</w:t>
      </w:r>
    </w:p>
    <w:p w14:paraId="29E9810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）宣布纪律；</w:t>
      </w:r>
    </w:p>
    <w:p w14:paraId="7E0767F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2</w:t>
      </w:r>
      <w:r>
        <w:rPr>
          <w:rFonts w:ascii="宋体" w:hAnsi="宋体" w:cs="宋体"/>
          <w:bCs/>
          <w:color w:val="000000" w:themeColor="text1"/>
          <w:sz w:val="24"/>
        </w:rPr>
        <w:t>）公布在响应截止时间前递交响应文件的供应商名称；</w:t>
      </w:r>
    </w:p>
    <w:p w14:paraId="7D2C760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3</w:t>
      </w:r>
      <w:r>
        <w:rPr>
          <w:rFonts w:ascii="宋体" w:hAnsi="宋体" w:cs="宋体"/>
          <w:bCs/>
          <w:color w:val="000000" w:themeColor="text1"/>
          <w:sz w:val="24"/>
        </w:rPr>
        <w:t>）宣布记录人等有关人员姓名；</w:t>
      </w:r>
    </w:p>
    <w:p w14:paraId="2DB9AC5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4</w:t>
      </w:r>
      <w:r>
        <w:rPr>
          <w:rFonts w:ascii="宋体" w:hAnsi="宋体" w:cs="宋体"/>
          <w:bCs/>
          <w:color w:val="000000" w:themeColor="text1"/>
          <w:sz w:val="24"/>
        </w:rPr>
        <w:t>）按照竞争性磋商须知前附表规定检查响应文件的密封情况；</w:t>
      </w:r>
    </w:p>
    <w:p w14:paraId="471624F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w:t>
      </w:r>
      <w:r>
        <w:rPr>
          <w:rFonts w:ascii="宋体" w:hAnsi="宋体" w:cs="宋体"/>
          <w:bCs/>
          <w:color w:val="000000" w:themeColor="text1"/>
          <w:sz w:val="24"/>
        </w:rPr>
        <w:t>5</w:t>
      </w:r>
      <w:r>
        <w:rPr>
          <w:rFonts w:ascii="宋体" w:hAnsi="宋体" w:cs="宋体"/>
          <w:bCs/>
          <w:color w:val="000000" w:themeColor="text1"/>
          <w:sz w:val="24"/>
        </w:rPr>
        <w:t>）按响应文件递交顺序开启开标一览表，由</w:t>
      </w:r>
      <w:r>
        <w:rPr>
          <w:rFonts w:ascii="宋体" w:hAnsi="宋体" w:cs="宋体"/>
          <w:bCs/>
          <w:color w:val="000000" w:themeColor="text1"/>
          <w:sz w:val="24"/>
        </w:rPr>
        <w:t>记录人记录供应商名称、投标报价、</w:t>
      </w:r>
      <w:r>
        <w:rPr>
          <w:rFonts w:ascii="宋体" w:hAnsi="宋体" w:cs="宋体" w:hint="eastAsia"/>
          <w:bCs/>
          <w:color w:val="000000" w:themeColor="text1"/>
          <w:sz w:val="24"/>
        </w:rPr>
        <w:t>工期及其他内容；</w:t>
      </w:r>
    </w:p>
    <w:p w14:paraId="3794952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6</w:t>
      </w:r>
      <w:r>
        <w:rPr>
          <w:rFonts w:ascii="宋体" w:hAnsi="宋体" w:cs="宋体"/>
          <w:bCs/>
          <w:color w:val="000000" w:themeColor="text1"/>
          <w:sz w:val="24"/>
        </w:rPr>
        <w:t>）记录人等有关人员在一览表记录上签字确认；</w:t>
      </w:r>
    </w:p>
    <w:p w14:paraId="5A2BFF2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7</w:t>
      </w:r>
      <w:r>
        <w:rPr>
          <w:rFonts w:ascii="宋体" w:hAnsi="宋体" w:cs="宋体" w:hint="eastAsia"/>
          <w:bCs/>
          <w:color w:val="000000" w:themeColor="text1"/>
          <w:sz w:val="24"/>
        </w:rPr>
        <w:t>）现场记录结束。</w:t>
      </w:r>
    </w:p>
    <w:p w14:paraId="64E8FF51" w14:textId="77777777" w:rsidR="00804196" w:rsidRDefault="00B742EA">
      <w:pPr>
        <w:pStyle w:val="2TimesNewRoman5020"/>
        <w:spacing w:before="0" w:line="360" w:lineRule="auto"/>
        <w:ind w:left="0" w:firstLine="0"/>
        <w:outlineLvl w:val="2"/>
        <w:rPr>
          <w:rFonts w:ascii="宋体" w:hAnsi="宋体"/>
          <w:b/>
          <w:color w:val="000000" w:themeColor="text1"/>
          <w:sz w:val="24"/>
          <w:szCs w:val="24"/>
        </w:rPr>
      </w:pPr>
      <w:bookmarkStart w:id="208" w:name="_Toc152042338"/>
      <w:bookmarkStart w:id="209" w:name="_Toc144974530"/>
      <w:bookmarkStart w:id="210" w:name="_Toc179632580"/>
      <w:bookmarkStart w:id="211" w:name="_Toc178"/>
      <w:bookmarkStart w:id="212" w:name="_Toc152045562"/>
      <w:bookmarkStart w:id="213" w:name="_Toc1780"/>
      <w:bookmarkStart w:id="214" w:name="_Toc151802118"/>
      <w:r>
        <w:rPr>
          <w:rFonts w:ascii="宋体" w:hAnsi="宋体"/>
          <w:b/>
          <w:color w:val="000000" w:themeColor="text1"/>
          <w:sz w:val="24"/>
          <w:szCs w:val="24"/>
        </w:rPr>
        <w:t>6.</w:t>
      </w:r>
      <w:bookmarkEnd w:id="208"/>
      <w:bookmarkEnd w:id="209"/>
      <w:bookmarkEnd w:id="210"/>
      <w:bookmarkEnd w:id="211"/>
      <w:bookmarkEnd w:id="212"/>
      <w:bookmarkEnd w:id="213"/>
      <w:r>
        <w:rPr>
          <w:rFonts w:ascii="宋体" w:hAnsi="宋体" w:hint="eastAsia"/>
          <w:b/>
          <w:color w:val="000000" w:themeColor="text1"/>
          <w:sz w:val="24"/>
          <w:szCs w:val="24"/>
        </w:rPr>
        <w:t>磋商</w:t>
      </w:r>
      <w:bookmarkEnd w:id="214"/>
    </w:p>
    <w:p w14:paraId="5997B971" w14:textId="77777777" w:rsidR="00804196" w:rsidRDefault="00B742EA">
      <w:pPr>
        <w:pStyle w:val="378020"/>
        <w:numPr>
          <w:ilvl w:val="0"/>
          <w:numId w:val="0"/>
        </w:numPr>
        <w:spacing w:line="360" w:lineRule="auto"/>
        <w:outlineLvl w:val="9"/>
        <w:rPr>
          <w:rFonts w:eastAsia="宋体"/>
          <w:b/>
          <w:color w:val="000000" w:themeColor="text1"/>
          <w:szCs w:val="24"/>
        </w:rPr>
      </w:pPr>
      <w:bookmarkStart w:id="215" w:name="_Toc179632581"/>
      <w:bookmarkStart w:id="216" w:name="_Toc144974531"/>
      <w:bookmarkStart w:id="217" w:name="_Toc152045563"/>
      <w:bookmarkStart w:id="218" w:name="_Toc152042339"/>
      <w:r>
        <w:rPr>
          <w:rFonts w:eastAsia="宋体"/>
          <w:b/>
          <w:color w:val="000000" w:themeColor="text1"/>
          <w:szCs w:val="24"/>
        </w:rPr>
        <w:t xml:space="preserve">6.1 </w:t>
      </w:r>
      <w:bookmarkEnd w:id="215"/>
      <w:bookmarkEnd w:id="216"/>
      <w:bookmarkEnd w:id="217"/>
      <w:bookmarkEnd w:id="218"/>
      <w:r>
        <w:rPr>
          <w:rFonts w:eastAsia="宋体" w:hint="eastAsia"/>
          <w:b/>
          <w:color w:val="000000" w:themeColor="text1"/>
          <w:szCs w:val="24"/>
        </w:rPr>
        <w:t>磋商程序</w:t>
      </w:r>
    </w:p>
    <w:p w14:paraId="2CB1F6E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6.1.1</w:t>
      </w:r>
      <w:r>
        <w:rPr>
          <w:rFonts w:ascii="宋体" w:hAnsi="宋体" w:cs="宋体"/>
          <w:bCs/>
          <w:color w:val="000000" w:themeColor="text1"/>
          <w:sz w:val="24"/>
        </w:rPr>
        <w:t>程序</w:t>
      </w:r>
    </w:p>
    <w:p w14:paraId="425A9187" w14:textId="77777777" w:rsidR="00804196" w:rsidRDefault="00B742EA">
      <w:pPr>
        <w:spacing w:line="360" w:lineRule="auto"/>
        <w:ind w:firstLineChars="200" w:firstLine="480"/>
        <w:rPr>
          <w:rFonts w:ascii="Times New Roman" w:hAnsi="Times New Roman"/>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w:t>
      </w:r>
      <w:r>
        <w:rPr>
          <w:rFonts w:ascii="宋体" w:hAnsi="宋体" w:cs="宋体" w:hint="eastAsia"/>
          <w:bCs/>
          <w:color w:val="000000" w:themeColor="text1"/>
          <w:sz w:val="24"/>
        </w:rPr>
        <w:t>磋商小组由采购人代表和评审专家共</w:t>
      </w:r>
      <w:r>
        <w:rPr>
          <w:rFonts w:ascii="宋体" w:hAnsi="宋体" w:cs="宋体"/>
          <w:bCs/>
          <w:color w:val="000000" w:themeColor="text1"/>
          <w:sz w:val="24"/>
        </w:rPr>
        <w:t>3</w:t>
      </w:r>
      <w:r>
        <w:rPr>
          <w:rFonts w:ascii="宋体" w:hAnsi="宋体" w:cs="宋体"/>
          <w:bCs/>
          <w:color w:val="000000" w:themeColor="text1"/>
          <w:sz w:val="24"/>
        </w:rPr>
        <w:t>人以上单数组成，其中评审专家人数不得</w:t>
      </w:r>
      <w:proofErr w:type="gramStart"/>
      <w:r>
        <w:rPr>
          <w:rFonts w:ascii="宋体" w:hAnsi="宋体" w:cs="宋体"/>
          <w:bCs/>
          <w:color w:val="000000" w:themeColor="text1"/>
          <w:sz w:val="24"/>
        </w:rPr>
        <w:t>少于磋商</w:t>
      </w:r>
      <w:proofErr w:type="gramEnd"/>
      <w:r>
        <w:rPr>
          <w:rFonts w:ascii="宋体" w:hAnsi="宋体" w:cs="宋体"/>
          <w:bCs/>
          <w:color w:val="000000" w:themeColor="text1"/>
          <w:sz w:val="24"/>
        </w:rPr>
        <w:t>小组成员总数的</w:t>
      </w:r>
      <w:r>
        <w:rPr>
          <w:rFonts w:ascii="宋体" w:hAnsi="宋体" w:cs="宋体"/>
          <w:bCs/>
          <w:color w:val="000000" w:themeColor="text1"/>
          <w:sz w:val="24"/>
        </w:rPr>
        <w:t>2/3</w:t>
      </w:r>
      <w:r>
        <w:rPr>
          <w:rFonts w:ascii="宋体" w:hAnsi="宋体" w:cs="宋体"/>
          <w:bCs/>
          <w:color w:val="000000" w:themeColor="text1"/>
          <w:sz w:val="24"/>
        </w:rPr>
        <w:t>。采购人代表不得以评审专家身份参加本部门或本单位采购项目的评审。采购代理机构人员不得参加本机构代理的采购项目的评审</w:t>
      </w:r>
      <w:r>
        <w:rPr>
          <w:rFonts w:ascii="Times New Roman" w:hAnsi="Times New Roman" w:hint="eastAsia"/>
          <w:color w:val="000000" w:themeColor="text1"/>
          <w:sz w:val="24"/>
        </w:rPr>
        <w:t>。</w:t>
      </w:r>
    </w:p>
    <w:p w14:paraId="278DC10F" w14:textId="77777777" w:rsidR="00804196" w:rsidRDefault="00B742EA">
      <w:pPr>
        <w:spacing w:line="360" w:lineRule="auto"/>
        <w:ind w:firstLineChars="200" w:firstLine="480"/>
        <w:rPr>
          <w:rFonts w:ascii="宋体" w:hAnsi="宋体" w:cs="宋体"/>
          <w:bCs/>
          <w:color w:val="000000" w:themeColor="text1"/>
          <w:sz w:val="24"/>
        </w:rPr>
      </w:pPr>
      <w:r>
        <w:rPr>
          <w:rFonts w:ascii="Times New Roman" w:hAnsi="Times New Roman" w:hint="eastAsia"/>
          <w:color w:val="000000" w:themeColor="text1"/>
          <w:sz w:val="24"/>
        </w:rPr>
        <w:t>（</w:t>
      </w:r>
      <w:r>
        <w:rPr>
          <w:rFonts w:ascii="Times New Roman" w:hAnsi="Times New Roman"/>
          <w:color w:val="000000" w:themeColor="text1"/>
          <w:sz w:val="24"/>
        </w:rPr>
        <w:t>2</w:t>
      </w:r>
      <w:r>
        <w:rPr>
          <w:rFonts w:ascii="Times New Roman" w:hAnsi="Times New Roman" w:hint="eastAsia"/>
          <w:color w:val="000000" w:themeColor="text1"/>
          <w:sz w:val="24"/>
        </w:rPr>
        <w:t>）</w:t>
      </w:r>
      <w:r>
        <w:rPr>
          <w:rFonts w:ascii="宋体" w:hAnsi="宋体" w:cs="宋体"/>
          <w:bCs/>
          <w:color w:val="000000" w:themeColor="text1"/>
          <w:sz w:val="24"/>
        </w:rPr>
        <w:t>磋商小组对响应文件的有效性、完整性和响应程度进行审查，并对通过资格性和符合性检查的供应商的商务及报价文件和</w:t>
      </w:r>
      <w:r>
        <w:rPr>
          <w:rFonts w:ascii="宋体" w:hAnsi="宋体" w:cs="宋体" w:hint="eastAsia"/>
          <w:bCs/>
          <w:color w:val="000000" w:themeColor="text1"/>
          <w:sz w:val="24"/>
        </w:rPr>
        <w:t>技术</w:t>
      </w:r>
      <w:r>
        <w:rPr>
          <w:rFonts w:ascii="宋体" w:hAnsi="宋体" w:cs="宋体"/>
          <w:bCs/>
          <w:color w:val="000000" w:themeColor="text1"/>
          <w:sz w:val="24"/>
        </w:rPr>
        <w:t>方案进行详细评审</w:t>
      </w:r>
      <w:r>
        <w:rPr>
          <w:rFonts w:ascii="宋体" w:hAnsi="宋体" w:cs="宋体" w:hint="eastAsia"/>
          <w:bCs/>
          <w:color w:val="000000" w:themeColor="text1"/>
          <w:sz w:val="24"/>
        </w:rPr>
        <w:t>。</w:t>
      </w:r>
    </w:p>
    <w:p w14:paraId="04342E3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3</w:t>
      </w:r>
      <w:r>
        <w:rPr>
          <w:rFonts w:ascii="宋体" w:hAnsi="宋体" w:cs="宋体" w:hint="eastAsia"/>
          <w:bCs/>
          <w:color w:val="000000" w:themeColor="text1"/>
          <w:sz w:val="24"/>
        </w:rPr>
        <w:t>）</w:t>
      </w:r>
      <w:r>
        <w:rPr>
          <w:rFonts w:ascii="宋体" w:hAnsi="宋体" w:cs="宋体"/>
          <w:bCs/>
          <w:color w:val="000000" w:themeColor="text1"/>
          <w:sz w:val="24"/>
        </w:rPr>
        <w:t>磋商小组与响应文件通过资格性和符合性检查的供应商逐一单独磋商，</w:t>
      </w:r>
      <w:r>
        <w:rPr>
          <w:rFonts w:ascii="Times New Roman" w:hAnsi="Times New Roman" w:hint="eastAsia"/>
          <w:color w:val="000000" w:themeColor="text1"/>
          <w:sz w:val="24"/>
        </w:rPr>
        <w:t>按递交响应文件的磋商顺序，集中与单一供应商分别进行磋商，并给予所有参加磋商的供应商平等的谈判机会，</w:t>
      </w:r>
      <w:r>
        <w:rPr>
          <w:rFonts w:ascii="宋体" w:hAnsi="宋体" w:cs="宋体"/>
          <w:bCs/>
          <w:color w:val="000000" w:themeColor="text1"/>
          <w:sz w:val="24"/>
        </w:rPr>
        <w:t>并要求供应商提交最后报价</w:t>
      </w:r>
      <w:r>
        <w:rPr>
          <w:rFonts w:ascii="宋体" w:hAnsi="宋体" w:cs="宋体" w:hint="eastAsia"/>
          <w:b/>
          <w:bCs/>
          <w:color w:val="000000" w:themeColor="text1"/>
          <w:sz w:val="24"/>
        </w:rPr>
        <w:t>（磋商方式为现场磋商等）</w:t>
      </w:r>
      <w:r>
        <w:rPr>
          <w:rFonts w:ascii="宋体" w:hAnsi="宋体" w:cs="宋体" w:hint="eastAsia"/>
          <w:bCs/>
          <w:color w:val="000000" w:themeColor="text1"/>
          <w:sz w:val="24"/>
        </w:rPr>
        <w:t>。</w:t>
      </w:r>
    </w:p>
    <w:p w14:paraId="60DD148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4</w:t>
      </w:r>
      <w:r>
        <w:rPr>
          <w:rFonts w:ascii="宋体" w:hAnsi="宋体" w:cs="宋体" w:hint="eastAsia"/>
          <w:bCs/>
          <w:color w:val="000000" w:themeColor="text1"/>
          <w:sz w:val="24"/>
        </w:rPr>
        <w:t>）</w:t>
      </w:r>
      <w:r>
        <w:rPr>
          <w:rFonts w:ascii="宋体" w:hAnsi="宋体" w:cs="宋体"/>
          <w:bCs/>
          <w:color w:val="000000" w:themeColor="text1"/>
          <w:sz w:val="24"/>
        </w:rPr>
        <w:t>磋商小组对供应商提交的响应文件和最终磋商报价进行综合评分，并按照评审得分由高到低顺序推荐成交候选供应商，并编写评审报告</w:t>
      </w:r>
      <w:r>
        <w:rPr>
          <w:rFonts w:ascii="宋体" w:hAnsi="宋体" w:cs="宋体" w:hint="eastAsia"/>
          <w:bCs/>
          <w:color w:val="000000" w:themeColor="text1"/>
          <w:sz w:val="24"/>
        </w:rPr>
        <w:t>。</w:t>
      </w:r>
    </w:p>
    <w:p w14:paraId="1C6922C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5</w:t>
      </w:r>
      <w:r>
        <w:rPr>
          <w:rFonts w:ascii="宋体" w:hAnsi="宋体" w:cs="宋体" w:hint="eastAsia"/>
          <w:bCs/>
          <w:color w:val="000000" w:themeColor="text1"/>
          <w:sz w:val="24"/>
        </w:rPr>
        <w:t>）</w:t>
      </w:r>
      <w:r>
        <w:rPr>
          <w:rFonts w:ascii="宋体" w:hAnsi="宋体" w:cs="宋体"/>
          <w:bCs/>
          <w:color w:val="000000" w:themeColor="text1"/>
          <w:sz w:val="24"/>
        </w:rPr>
        <w:t>本次竞争性磋商报价限两次，</w:t>
      </w:r>
      <w:r>
        <w:rPr>
          <w:rFonts w:ascii="宋体" w:hAnsi="宋体" w:cs="宋体" w:hint="eastAsia"/>
          <w:bCs/>
          <w:color w:val="000000" w:themeColor="text1"/>
          <w:sz w:val="24"/>
        </w:rPr>
        <w:t>第一次报价为响应文件中的报价，</w:t>
      </w:r>
      <w:r>
        <w:rPr>
          <w:rFonts w:ascii="宋体" w:hAnsi="宋体" w:cs="宋体"/>
          <w:bCs/>
          <w:color w:val="000000" w:themeColor="text1"/>
          <w:sz w:val="24"/>
        </w:rPr>
        <w:t>第二次报价为最终报价</w:t>
      </w:r>
      <w:r>
        <w:rPr>
          <w:rFonts w:ascii="宋体" w:hAnsi="宋体" w:cs="宋体" w:hint="eastAsia"/>
          <w:bCs/>
          <w:color w:val="000000" w:themeColor="text1"/>
          <w:sz w:val="24"/>
        </w:rPr>
        <w:t>。</w:t>
      </w:r>
    </w:p>
    <w:p w14:paraId="0868452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6.1.2 </w:t>
      </w:r>
      <w:r>
        <w:rPr>
          <w:rFonts w:ascii="宋体" w:hAnsi="宋体" w:cs="宋体"/>
          <w:bCs/>
          <w:color w:val="000000" w:themeColor="text1"/>
          <w:sz w:val="24"/>
        </w:rPr>
        <w:t>磋商小组</w:t>
      </w:r>
      <w:r>
        <w:rPr>
          <w:rFonts w:ascii="宋体" w:hAnsi="宋体" w:cs="宋体" w:hint="eastAsia"/>
          <w:bCs/>
          <w:color w:val="000000" w:themeColor="text1"/>
          <w:sz w:val="24"/>
        </w:rPr>
        <w:t>成员有下列情形之一的，应当回避：</w:t>
      </w:r>
    </w:p>
    <w:p w14:paraId="23318B4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）供应商或供应商的主要负责人的近亲属；</w:t>
      </w:r>
    </w:p>
    <w:p w14:paraId="3EB8559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2</w:t>
      </w:r>
      <w:r>
        <w:rPr>
          <w:rFonts w:ascii="宋体" w:hAnsi="宋体" w:cs="宋体"/>
          <w:bCs/>
          <w:color w:val="000000" w:themeColor="text1"/>
          <w:sz w:val="24"/>
        </w:rPr>
        <w:t>）项目主管部门或者行政监督部门的人员；</w:t>
      </w:r>
    </w:p>
    <w:p w14:paraId="40B964C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3</w:t>
      </w:r>
      <w:r>
        <w:rPr>
          <w:rFonts w:ascii="宋体" w:hAnsi="宋体" w:cs="宋体"/>
          <w:bCs/>
          <w:color w:val="000000" w:themeColor="text1"/>
          <w:sz w:val="24"/>
        </w:rPr>
        <w:t>）</w:t>
      </w:r>
      <w:r>
        <w:rPr>
          <w:rFonts w:ascii="宋体" w:hAnsi="宋体" w:cs="宋体"/>
          <w:bCs/>
          <w:color w:val="000000" w:themeColor="text1"/>
          <w:sz w:val="24"/>
        </w:rPr>
        <w:t>与供应商有经济利益关系，可能影响对投标公正评审的；</w:t>
      </w:r>
    </w:p>
    <w:p w14:paraId="235C83C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4</w:t>
      </w:r>
      <w:r>
        <w:rPr>
          <w:rFonts w:ascii="宋体" w:hAnsi="宋体" w:cs="宋体"/>
          <w:bCs/>
          <w:color w:val="000000" w:themeColor="text1"/>
          <w:sz w:val="24"/>
        </w:rPr>
        <w:t>）曾因在招标、评标以及其他与招标投标有关活动中从事违法行为而受过行政处罚或刑事处罚的。</w:t>
      </w:r>
    </w:p>
    <w:p w14:paraId="2F3866CD" w14:textId="77777777" w:rsidR="00804196" w:rsidRDefault="00B742EA">
      <w:pPr>
        <w:pStyle w:val="378020"/>
        <w:numPr>
          <w:ilvl w:val="0"/>
          <w:numId w:val="0"/>
        </w:numPr>
        <w:tabs>
          <w:tab w:val="left" w:pos="2620"/>
        </w:tabs>
        <w:spacing w:line="360" w:lineRule="auto"/>
        <w:outlineLvl w:val="9"/>
        <w:rPr>
          <w:rFonts w:eastAsia="宋体"/>
          <w:bCs/>
          <w:color w:val="000000" w:themeColor="text1"/>
          <w:szCs w:val="24"/>
        </w:rPr>
      </w:pPr>
      <w:bookmarkStart w:id="219" w:name="_Toc152045564"/>
      <w:bookmarkStart w:id="220" w:name="_Toc152042340"/>
      <w:bookmarkStart w:id="221" w:name="_Toc179632582"/>
      <w:bookmarkStart w:id="222" w:name="_Toc144974532"/>
      <w:r>
        <w:rPr>
          <w:rFonts w:eastAsia="宋体"/>
          <w:b/>
          <w:color w:val="000000" w:themeColor="text1"/>
          <w:szCs w:val="24"/>
        </w:rPr>
        <w:t xml:space="preserve">6.2 </w:t>
      </w:r>
      <w:r>
        <w:rPr>
          <w:rFonts w:eastAsia="宋体" w:hint="eastAsia"/>
          <w:b/>
          <w:color w:val="000000" w:themeColor="text1"/>
          <w:szCs w:val="24"/>
        </w:rPr>
        <w:t>磋商原则</w:t>
      </w:r>
      <w:bookmarkEnd w:id="219"/>
      <w:bookmarkEnd w:id="220"/>
      <w:bookmarkEnd w:id="221"/>
      <w:bookmarkEnd w:id="222"/>
      <w:r>
        <w:rPr>
          <w:rFonts w:eastAsia="宋体"/>
          <w:bCs/>
          <w:color w:val="000000" w:themeColor="text1"/>
          <w:szCs w:val="24"/>
        </w:rPr>
        <w:tab/>
      </w:r>
    </w:p>
    <w:p w14:paraId="21CC8377"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磋商小组成员将按照客观、公正、审慎的原则，根据磋商文件规定的评审程序、评审方法和评审标准进行独立评审。磋商小组成员应当</w:t>
      </w:r>
      <w:proofErr w:type="gramStart"/>
      <w:r>
        <w:rPr>
          <w:rFonts w:ascii="宋体" w:hAnsi="宋体" w:cs="宋体"/>
          <w:bCs/>
          <w:color w:val="000000" w:themeColor="text1"/>
          <w:sz w:val="24"/>
        </w:rPr>
        <w:t>遵守磋商</w:t>
      </w:r>
      <w:proofErr w:type="gramEnd"/>
      <w:r>
        <w:rPr>
          <w:rFonts w:ascii="宋体" w:hAnsi="宋体" w:cs="宋体"/>
          <w:bCs/>
          <w:color w:val="000000" w:themeColor="text1"/>
          <w:sz w:val="24"/>
        </w:rPr>
        <w:t>工作纪律，不得</w:t>
      </w:r>
      <w:proofErr w:type="gramStart"/>
      <w:r>
        <w:rPr>
          <w:rFonts w:ascii="宋体" w:hAnsi="宋体" w:cs="宋体"/>
          <w:bCs/>
          <w:color w:val="000000" w:themeColor="text1"/>
          <w:sz w:val="24"/>
        </w:rPr>
        <w:t>泄露磋商</w:t>
      </w:r>
      <w:proofErr w:type="gramEnd"/>
      <w:r>
        <w:rPr>
          <w:rFonts w:ascii="宋体" w:hAnsi="宋体" w:cs="宋体"/>
          <w:bCs/>
          <w:color w:val="000000" w:themeColor="text1"/>
          <w:sz w:val="24"/>
        </w:rPr>
        <w:t>及评审情况和磋商评审中获悉的商业秘密。除法</w:t>
      </w:r>
      <w:proofErr w:type="gramStart"/>
      <w:r>
        <w:rPr>
          <w:rFonts w:ascii="宋体" w:hAnsi="宋体" w:cs="宋体"/>
          <w:bCs/>
          <w:color w:val="000000" w:themeColor="text1"/>
          <w:sz w:val="24"/>
        </w:rPr>
        <w:t>定必须</w:t>
      </w:r>
      <w:proofErr w:type="gramEnd"/>
      <w:r>
        <w:rPr>
          <w:rFonts w:ascii="宋体" w:hAnsi="宋体" w:cs="宋体"/>
          <w:bCs/>
          <w:color w:val="000000" w:themeColor="text1"/>
          <w:sz w:val="24"/>
        </w:rPr>
        <w:t>公开的信息外，不得泄露参与竞争的供</w:t>
      </w:r>
      <w:r>
        <w:rPr>
          <w:rFonts w:ascii="宋体" w:hAnsi="宋体" w:cs="宋体"/>
          <w:bCs/>
          <w:color w:val="000000" w:themeColor="text1"/>
          <w:sz w:val="24"/>
        </w:rPr>
        <w:lastRenderedPageBreak/>
        <w:t>应商的任何技术方案、经营信息等资料</w:t>
      </w:r>
      <w:r>
        <w:rPr>
          <w:rFonts w:ascii="宋体" w:hAnsi="宋体" w:cs="宋体" w:hint="eastAsia"/>
          <w:bCs/>
          <w:color w:val="000000" w:themeColor="text1"/>
          <w:sz w:val="24"/>
        </w:rPr>
        <w:t>。</w:t>
      </w:r>
    </w:p>
    <w:p w14:paraId="3DDC4086" w14:textId="77777777" w:rsidR="00804196" w:rsidRDefault="00B742EA">
      <w:pPr>
        <w:pStyle w:val="378020"/>
        <w:numPr>
          <w:ilvl w:val="0"/>
          <w:numId w:val="0"/>
        </w:numPr>
        <w:tabs>
          <w:tab w:val="left" w:pos="2620"/>
        </w:tabs>
        <w:spacing w:line="360" w:lineRule="auto"/>
        <w:outlineLvl w:val="9"/>
        <w:rPr>
          <w:rFonts w:eastAsia="宋体"/>
          <w:b/>
          <w:color w:val="000000" w:themeColor="text1"/>
          <w:szCs w:val="24"/>
        </w:rPr>
      </w:pPr>
      <w:bookmarkStart w:id="223" w:name="_Toc152045565"/>
      <w:bookmarkStart w:id="224" w:name="_Toc144974533"/>
      <w:bookmarkStart w:id="225" w:name="_Toc179632583"/>
      <w:bookmarkStart w:id="226" w:name="_Toc152042341"/>
      <w:r>
        <w:rPr>
          <w:rFonts w:eastAsia="宋体"/>
          <w:b/>
          <w:color w:val="000000" w:themeColor="text1"/>
          <w:szCs w:val="24"/>
        </w:rPr>
        <w:t xml:space="preserve">6.3 </w:t>
      </w:r>
      <w:bookmarkEnd w:id="223"/>
      <w:bookmarkEnd w:id="224"/>
      <w:bookmarkEnd w:id="225"/>
      <w:bookmarkEnd w:id="226"/>
      <w:r>
        <w:rPr>
          <w:rFonts w:eastAsia="宋体" w:hint="eastAsia"/>
          <w:b/>
          <w:color w:val="000000" w:themeColor="text1"/>
          <w:szCs w:val="24"/>
        </w:rPr>
        <w:t>评审</w:t>
      </w:r>
    </w:p>
    <w:p w14:paraId="45A43BC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磋商小组按照第三章“评标办法”规定的方法、评审因素、标准和程序对响应文件进行评审。第三章“评标办法”没有规定的方法、评审因素和标准，不作为评标依据。</w:t>
      </w:r>
    </w:p>
    <w:p w14:paraId="48963F19" w14:textId="77777777" w:rsidR="00804196" w:rsidRDefault="00B742EA">
      <w:pPr>
        <w:pStyle w:val="378020"/>
        <w:numPr>
          <w:ilvl w:val="0"/>
          <w:numId w:val="0"/>
        </w:numPr>
        <w:tabs>
          <w:tab w:val="left" w:pos="2620"/>
        </w:tabs>
        <w:spacing w:line="360" w:lineRule="auto"/>
        <w:outlineLvl w:val="9"/>
        <w:rPr>
          <w:rFonts w:eastAsia="宋体"/>
          <w:b/>
          <w:color w:val="000000" w:themeColor="text1"/>
          <w:szCs w:val="24"/>
        </w:rPr>
      </w:pPr>
      <w:r>
        <w:rPr>
          <w:rFonts w:eastAsia="宋体"/>
          <w:b/>
          <w:color w:val="000000" w:themeColor="text1"/>
          <w:szCs w:val="24"/>
        </w:rPr>
        <w:t>6.4</w:t>
      </w:r>
      <w:r>
        <w:rPr>
          <w:rFonts w:eastAsia="宋体"/>
          <w:b/>
          <w:color w:val="000000" w:themeColor="text1"/>
          <w:szCs w:val="24"/>
        </w:rPr>
        <w:t>其他</w:t>
      </w:r>
    </w:p>
    <w:p w14:paraId="46FF7AF2"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t>磋商小组将根据本磋商文件规定的程序、方法和标准与供应商进行谈判。在磋商过程中，磋商的任何一方不得透露与磋商有关的其他供应商的技术资料、价格和其他信息。</w:t>
      </w:r>
    </w:p>
    <w:p w14:paraId="521C8016"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t>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Times New Roman" w:hAnsi="Times New Roman" w:hint="eastAsia"/>
          <w:bCs/>
          <w:color w:val="000000" w:themeColor="text1"/>
          <w:kern w:val="0"/>
          <w:sz w:val="24"/>
          <w:szCs w:val="21"/>
        </w:rPr>
        <w:t>作出</w:t>
      </w:r>
      <w:proofErr w:type="gramEnd"/>
      <w:r>
        <w:rPr>
          <w:rFonts w:ascii="Times New Roman" w:hAnsi="Times New Roman" w:hint="eastAsia"/>
          <w:bCs/>
          <w:color w:val="000000" w:themeColor="text1"/>
          <w:kern w:val="0"/>
          <w:sz w:val="24"/>
          <w:szCs w:val="21"/>
        </w:rPr>
        <w:t>的实质性变动是磋商文件的有</w:t>
      </w:r>
      <w:r>
        <w:rPr>
          <w:rFonts w:ascii="Times New Roman" w:hAnsi="Times New Roman" w:hint="eastAsia"/>
          <w:bCs/>
          <w:color w:val="000000" w:themeColor="text1"/>
          <w:kern w:val="0"/>
          <w:sz w:val="24"/>
          <w:szCs w:val="21"/>
        </w:rPr>
        <w:t>效组成部分，磋商小组将以书面形式同时通知所有磋商供应商。</w:t>
      </w:r>
    </w:p>
    <w:p w14:paraId="2A6AB498"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t>供应商应当按照磋商文件的变动情况和磋商小组的要求重新提交响应文件，并由其法定代表人或授权代表签字或者加盖公章。由授权代表签字的，应当附法定代表人授权书。</w:t>
      </w:r>
    </w:p>
    <w:p w14:paraId="5A9EF492"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t>最后报价：经磋商确定实质性响应的供应商后，磋商小组要求所有实质性响应的供应商在规定时间内提交最后报价，提交最后报价的供应商应不少于</w:t>
      </w:r>
      <w:r>
        <w:rPr>
          <w:rFonts w:ascii="Times New Roman" w:hAnsi="Times New Roman"/>
          <w:bCs/>
          <w:color w:val="000000" w:themeColor="text1"/>
          <w:kern w:val="0"/>
          <w:sz w:val="24"/>
          <w:szCs w:val="21"/>
        </w:rPr>
        <w:t>3</w:t>
      </w:r>
      <w:r>
        <w:rPr>
          <w:rFonts w:ascii="Times New Roman" w:hAnsi="Times New Roman" w:hint="eastAsia"/>
          <w:bCs/>
          <w:color w:val="000000" w:themeColor="text1"/>
          <w:kern w:val="0"/>
          <w:sz w:val="24"/>
          <w:szCs w:val="21"/>
        </w:rPr>
        <w:t>家。</w:t>
      </w:r>
    </w:p>
    <w:p w14:paraId="1F197E93"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t>经磋商确定最终采购需求和提交最后报价的供应商后，由磋商小组采用综合评分法对提交最后报价的供应商的响应文件和最后报价进行综合评分，择优选择综合实力较强的成交候选供应商。</w:t>
      </w:r>
    </w:p>
    <w:p w14:paraId="301998B5" w14:textId="77777777" w:rsidR="00804196" w:rsidRDefault="00B742EA">
      <w:pPr>
        <w:spacing w:line="360" w:lineRule="auto"/>
        <w:ind w:firstLineChars="200" w:firstLine="480"/>
        <w:rPr>
          <w:bCs/>
          <w:color w:val="000000" w:themeColor="text1"/>
          <w:kern w:val="0"/>
          <w:sz w:val="24"/>
          <w:szCs w:val="21"/>
        </w:rPr>
      </w:pPr>
      <w:r>
        <w:rPr>
          <w:rFonts w:hint="eastAsia"/>
          <w:bCs/>
          <w:color w:val="000000" w:themeColor="text1"/>
          <w:kern w:val="0"/>
          <w:sz w:val="24"/>
          <w:szCs w:val="21"/>
        </w:rPr>
        <w:t>响应文件的评审和比较工作由磋商小组负责，评审、比较过程、结果对外不作任何解释。</w:t>
      </w:r>
    </w:p>
    <w:p w14:paraId="61042048" w14:textId="77777777" w:rsidR="00804196" w:rsidRDefault="00B742EA">
      <w:pPr>
        <w:pStyle w:val="378020"/>
        <w:numPr>
          <w:ilvl w:val="0"/>
          <w:numId w:val="0"/>
        </w:numPr>
        <w:tabs>
          <w:tab w:val="left" w:pos="2620"/>
        </w:tabs>
        <w:spacing w:line="360" w:lineRule="auto"/>
        <w:outlineLvl w:val="9"/>
        <w:rPr>
          <w:rFonts w:eastAsia="宋体"/>
          <w:b/>
          <w:color w:val="000000" w:themeColor="text1"/>
          <w:szCs w:val="24"/>
        </w:rPr>
      </w:pPr>
      <w:r>
        <w:rPr>
          <w:rFonts w:eastAsia="宋体"/>
          <w:b/>
          <w:color w:val="000000" w:themeColor="text1"/>
          <w:szCs w:val="24"/>
        </w:rPr>
        <w:t>6.5</w:t>
      </w:r>
      <w:r>
        <w:rPr>
          <w:rFonts w:eastAsia="宋体"/>
          <w:b/>
          <w:color w:val="000000" w:themeColor="text1"/>
          <w:szCs w:val="24"/>
        </w:rPr>
        <w:t>初步确定成交候选供应商</w:t>
      </w:r>
    </w:p>
    <w:p w14:paraId="765763C3" w14:textId="77777777" w:rsidR="00804196" w:rsidRDefault="00B742EA">
      <w:pPr>
        <w:widowControl/>
        <w:spacing w:line="460" w:lineRule="exact"/>
        <w:ind w:firstLineChars="200" w:firstLine="480"/>
        <w:jc w:val="left"/>
        <w:textAlignment w:val="baseline"/>
        <w:rPr>
          <w:bCs/>
          <w:color w:val="000000" w:themeColor="text1"/>
          <w:kern w:val="0"/>
          <w:sz w:val="24"/>
          <w:szCs w:val="21"/>
        </w:rPr>
      </w:pPr>
      <w:r>
        <w:rPr>
          <w:rFonts w:hint="eastAsia"/>
          <w:bCs/>
          <w:color w:val="000000" w:themeColor="text1"/>
          <w:kern w:val="0"/>
          <w:sz w:val="24"/>
          <w:szCs w:val="21"/>
        </w:rPr>
        <w:t>磋商小组根据综合评分情况，按照评审得分由高到低顺序推荐至少</w:t>
      </w:r>
      <w:r>
        <w:rPr>
          <w:bCs/>
          <w:color w:val="000000" w:themeColor="text1"/>
          <w:kern w:val="0"/>
          <w:sz w:val="24"/>
          <w:szCs w:val="21"/>
        </w:rPr>
        <w:t>3</w:t>
      </w:r>
      <w:r>
        <w:rPr>
          <w:rFonts w:hint="eastAsia"/>
          <w:bCs/>
          <w:color w:val="000000" w:themeColor="text1"/>
          <w:kern w:val="0"/>
          <w:sz w:val="24"/>
          <w:szCs w:val="21"/>
        </w:rPr>
        <w:t>名成交候选供应商，并编写评审报告。</w:t>
      </w:r>
    </w:p>
    <w:p w14:paraId="119B287A" w14:textId="77777777" w:rsidR="00804196" w:rsidRDefault="00B742EA">
      <w:pPr>
        <w:widowControl/>
        <w:spacing w:line="460" w:lineRule="exact"/>
        <w:ind w:firstLineChars="200" w:firstLine="480"/>
        <w:textAlignment w:val="baseline"/>
        <w:rPr>
          <w:bCs/>
          <w:color w:val="000000" w:themeColor="text1"/>
          <w:kern w:val="0"/>
          <w:sz w:val="24"/>
          <w:szCs w:val="21"/>
        </w:rPr>
      </w:pPr>
      <w:r>
        <w:rPr>
          <w:rFonts w:hint="eastAsia"/>
          <w:bCs/>
          <w:color w:val="000000" w:themeColor="text1"/>
          <w:kern w:val="0"/>
          <w:sz w:val="24"/>
          <w:szCs w:val="21"/>
        </w:rPr>
        <w:t>评审报告应当由磋商小组全体人员签字认可。磋商小组成员对评审报告有异议的，磋商小组按照少数服从多数的原则推荐成交候选供应商，采购程序继续进行</w:t>
      </w:r>
      <w:r>
        <w:rPr>
          <w:rFonts w:hint="eastAsia"/>
          <w:bCs/>
          <w:color w:val="000000" w:themeColor="text1"/>
          <w:kern w:val="0"/>
          <w:sz w:val="24"/>
          <w:szCs w:val="21"/>
        </w:rPr>
        <w:t>。对评审报告有异议的磋商小组成员，应当在报告上签署不同意见并说明理由，由磋商小组书面记录相关情况。磋商小组成员拒绝在报告上签字又不书面说明其不同意见和理由的，视为同意评审报告。</w:t>
      </w:r>
    </w:p>
    <w:p w14:paraId="086C94E2" w14:textId="77777777" w:rsidR="00804196" w:rsidRDefault="00B742EA">
      <w:pPr>
        <w:spacing w:line="360" w:lineRule="auto"/>
        <w:ind w:firstLineChars="200" w:firstLine="480"/>
        <w:rPr>
          <w:bCs/>
          <w:color w:val="000000" w:themeColor="text1"/>
          <w:kern w:val="0"/>
          <w:sz w:val="24"/>
          <w:szCs w:val="21"/>
        </w:rPr>
      </w:pPr>
      <w:r>
        <w:rPr>
          <w:rFonts w:hint="eastAsia"/>
          <w:bCs/>
          <w:color w:val="000000" w:themeColor="text1"/>
          <w:kern w:val="0"/>
          <w:sz w:val="24"/>
          <w:szCs w:val="21"/>
        </w:rPr>
        <w:t>评审结束后</w:t>
      </w:r>
      <w:r>
        <w:rPr>
          <w:bCs/>
          <w:color w:val="000000" w:themeColor="text1"/>
          <w:kern w:val="0"/>
          <w:sz w:val="24"/>
          <w:szCs w:val="21"/>
        </w:rPr>
        <w:t>2</w:t>
      </w:r>
      <w:r>
        <w:rPr>
          <w:rFonts w:hint="eastAsia"/>
          <w:bCs/>
          <w:color w:val="000000" w:themeColor="text1"/>
          <w:kern w:val="0"/>
          <w:sz w:val="24"/>
          <w:szCs w:val="21"/>
        </w:rPr>
        <w:t>个工作日内采购代理机构将评审报告送采购人确认。</w:t>
      </w:r>
    </w:p>
    <w:p w14:paraId="48985D4B" w14:textId="77777777" w:rsidR="00804196" w:rsidRDefault="00B742EA">
      <w:pPr>
        <w:pStyle w:val="378020"/>
        <w:numPr>
          <w:ilvl w:val="0"/>
          <w:numId w:val="0"/>
        </w:numPr>
        <w:tabs>
          <w:tab w:val="left" w:pos="2620"/>
        </w:tabs>
        <w:spacing w:line="360" w:lineRule="auto"/>
        <w:outlineLvl w:val="9"/>
        <w:rPr>
          <w:rFonts w:eastAsia="宋体"/>
          <w:b/>
          <w:color w:val="000000" w:themeColor="text1"/>
          <w:szCs w:val="24"/>
        </w:rPr>
      </w:pPr>
      <w:r>
        <w:rPr>
          <w:rFonts w:eastAsia="宋体"/>
          <w:b/>
          <w:color w:val="000000" w:themeColor="text1"/>
          <w:szCs w:val="24"/>
        </w:rPr>
        <w:t>6.6</w:t>
      </w:r>
      <w:r>
        <w:rPr>
          <w:rFonts w:eastAsia="宋体"/>
          <w:b/>
          <w:color w:val="000000" w:themeColor="text1"/>
          <w:szCs w:val="24"/>
        </w:rPr>
        <w:t>确定成交候选供应商</w:t>
      </w:r>
    </w:p>
    <w:p w14:paraId="183FF31F" w14:textId="77777777" w:rsidR="00804196" w:rsidRDefault="00B742EA">
      <w:pPr>
        <w:spacing w:line="360" w:lineRule="auto"/>
        <w:ind w:firstLineChars="200" w:firstLine="480"/>
        <w:rPr>
          <w:rFonts w:ascii="Times New Roman" w:hAnsi="Times New Roman"/>
          <w:bCs/>
          <w:color w:val="000000" w:themeColor="text1"/>
          <w:kern w:val="0"/>
          <w:sz w:val="24"/>
          <w:szCs w:val="21"/>
        </w:rPr>
      </w:pPr>
      <w:r>
        <w:rPr>
          <w:rFonts w:ascii="Times New Roman" w:hAnsi="Times New Roman" w:hint="eastAsia"/>
          <w:bCs/>
          <w:color w:val="000000" w:themeColor="text1"/>
          <w:kern w:val="0"/>
          <w:sz w:val="24"/>
          <w:szCs w:val="21"/>
        </w:rPr>
        <w:lastRenderedPageBreak/>
        <w:t>项目采购评审结束后，采购人根据评审报告提供的候选供应商排名，确定排名第一的候选供应商即为成交供应商。</w:t>
      </w:r>
    </w:p>
    <w:p w14:paraId="685E9CD0" w14:textId="77777777" w:rsidR="00804196" w:rsidRDefault="00B742EA">
      <w:pPr>
        <w:pStyle w:val="2TimesNewRoman5020"/>
        <w:spacing w:before="0" w:line="360" w:lineRule="auto"/>
        <w:ind w:left="0" w:firstLine="0"/>
        <w:outlineLvl w:val="2"/>
        <w:rPr>
          <w:rFonts w:ascii="宋体" w:hAnsi="宋体"/>
          <w:b/>
          <w:color w:val="000000" w:themeColor="text1"/>
          <w:sz w:val="24"/>
          <w:szCs w:val="24"/>
        </w:rPr>
      </w:pPr>
      <w:bookmarkStart w:id="227" w:name="_Toc151802119"/>
      <w:bookmarkStart w:id="228" w:name="_Toc152042342"/>
      <w:bookmarkStart w:id="229" w:name="_Toc30005"/>
      <w:bookmarkStart w:id="230" w:name="_Toc144974534"/>
      <w:bookmarkStart w:id="231" w:name="_Toc152045566"/>
      <w:bookmarkStart w:id="232" w:name="_Toc179632584"/>
      <w:bookmarkStart w:id="233" w:name="_Toc18941"/>
      <w:r>
        <w:rPr>
          <w:rFonts w:ascii="宋体" w:hAnsi="宋体"/>
          <w:b/>
          <w:color w:val="000000" w:themeColor="text1"/>
          <w:sz w:val="24"/>
          <w:szCs w:val="24"/>
        </w:rPr>
        <w:t>7.</w:t>
      </w:r>
      <w:r>
        <w:rPr>
          <w:rFonts w:ascii="宋体" w:hAnsi="宋体"/>
          <w:b/>
          <w:color w:val="000000" w:themeColor="text1"/>
          <w:sz w:val="24"/>
          <w:szCs w:val="24"/>
        </w:rPr>
        <w:t>合同授予</w:t>
      </w:r>
      <w:bookmarkEnd w:id="227"/>
      <w:bookmarkEnd w:id="228"/>
      <w:bookmarkEnd w:id="229"/>
      <w:bookmarkEnd w:id="230"/>
      <w:bookmarkEnd w:id="231"/>
      <w:bookmarkEnd w:id="232"/>
      <w:bookmarkEnd w:id="233"/>
    </w:p>
    <w:p w14:paraId="10B2CC61" w14:textId="77777777" w:rsidR="00804196" w:rsidRDefault="00B742EA">
      <w:pPr>
        <w:pStyle w:val="378020"/>
        <w:numPr>
          <w:ilvl w:val="0"/>
          <w:numId w:val="0"/>
        </w:numPr>
        <w:spacing w:line="360" w:lineRule="auto"/>
        <w:outlineLvl w:val="9"/>
        <w:rPr>
          <w:rFonts w:eastAsia="宋体"/>
          <w:b/>
          <w:color w:val="000000" w:themeColor="text1"/>
          <w:szCs w:val="24"/>
        </w:rPr>
      </w:pPr>
      <w:bookmarkStart w:id="234" w:name="_Toc179632585"/>
      <w:bookmarkStart w:id="235" w:name="_Toc152045567"/>
      <w:bookmarkStart w:id="236" w:name="_Toc144974535"/>
      <w:bookmarkStart w:id="237" w:name="_Toc152042343"/>
      <w:r>
        <w:rPr>
          <w:rFonts w:eastAsia="宋体"/>
          <w:b/>
          <w:color w:val="000000" w:themeColor="text1"/>
          <w:szCs w:val="24"/>
        </w:rPr>
        <w:t xml:space="preserve">7.1 </w:t>
      </w:r>
      <w:r>
        <w:rPr>
          <w:rFonts w:eastAsia="宋体" w:hint="eastAsia"/>
          <w:b/>
          <w:color w:val="000000" w:themeColor="text1"/>
          <w:szCs w:val="24"/>
        </w:rPr>
        <w:t>定标方式</w:t>
      </w:r>
      <w:bookmarkEnd w:id="234"/>
      <w:bookmarkEnd w:id="235"/>
      <w:bookmarkEnd w:id="236"/>
      <w:bookmarkEnd w:id="237"/>
    </w:p>
    <w:p w14:paraId="36575F8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除竞争性磋商须知前附表规定磋商小组直接确定成交供应商外，采购人依据磋商小组推荐的成交候选供应商确定一名成交供应商，原则上第一成交候选供应商即为最终成交供应商，第一成交候选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依次确定的其他成交候选供应商与采购人预期差距较大，或者对采购人明显不利的，也可以重新招标</w:t>
      </w:r>
      <w:r>
        <w:rPr>
          <w:rFonts w:ascii="宋体" w:hAnsi="宋体" w:cs="宋体"/>
          <w:bCs/>
          <w:color w:val="000000" w:themeColor="text1"/>
          <w:sz w:val="24"/>
        </w:rPr>
        <w:t>,</w:t>
      </w:r>
      <w:r>
        <w:rPr>
          <w:rFonts w:ascii="宋体" w:hAnsi="宋体" w:cs="宋体"/>
          <w:bCs/>
          <w:color w:val="000000" w:themeColor="text1"/>
          <w:sz w:val="24"/>
        </w:rPr>
        <w:t>如顺延须按照深圳市相关文件</w:t>
      </w:r>
      <w:r>
        <w:rPr>
          <w:rFonts w:ascii="宋体" w:hAnsi="宋体" w:cs="宋体"/>
          <w:bCs/>
          <w:color w:val="000000" w:themeColor="text1"/>
          <w:sz w:val="24"/>
        </w:rPr>
        <w:t>执行，磋商小组推荐成交候选供应商的人数见竞争性磋商须知前附表。</w:t>
      </w:r>
    </w:p>
    <w:p w14:paraId="50F8CA62" w14:textId="77777777" w:rsidR="00804196" w:rsidRDefault="00B742EA">
      <w:pPr>
        <w:pStyle w:val="378020"/>
        <w:numPr>
          <w:ilvl w:val="0"/>
          <w:numId w:val="0"/>
        </w:numPr>
        <w:spacing w:line="360" w:lineRule="auto"/>
        <w:outlineLvl w:val="9"/>
        <w:rPr>
          <w:rFonts w:eastAsia="宋体"/>
          <w:b/>
          <w:color w:val="000000" w:themeColor="text1"/>
          <w:szCs w:val="24"/>
        </w:rPr>
      </w:pPr>
      <w:bookmarkStart w:id="238" w:name="_Toc152045568"/>
      <w:bookmarkStart w:id="239" w:name="_Toc152042344"/>
      <w:bookmarkStart w:id="240" w:name="_Toc144974536"/>
      <w:bookmarkStart w:id="241" w:name="_Toc179632586"/>
      <w:r>
        <w:rPr>
          <w:rFonts w:eastAsia="宋体"/>
          <w:b/>
          <w:color w:val="000000" w:themeColor="text1"/>
          <w:szCs w:val="24"/>
        </w:rPr>
        <w:t>7.2</w:t>
      </w:r>
      <w:r>
        <w:rPr>
          <w:rFonts w:eastAsia="宋体"/>
          <w:b/>
          <w:color w:val="000000" w:themeColor="text1"/>
          <w:szCs w:val="24"/>
        </w:rPr>
        <w:t>成交候选供应商公示、</w:t>
      </w:r>
      <w:r>
        <w:rPr>
          <w:rFonts w:eastAsia="宋体" w:hint="eastAsia"/>
          <w:b/>
          <w:color w:val="000000" w:themeColor="text1"/>
          <w:szCs w:val="24"/>
        </w:rPr>
        <w:t>成交通知</w:t>
      </w:r>
      <w:bookmarkEnd w:id="238"/>
      <w:bookmarkEnd w:id="239"/>
      <w:bookmarkEnd w:id="240"/>
      <w:bookmarkEnd w:id="241"/>
    </w:p>
    <w:p w14:paraId="7378F39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7.2.1 </w:t>
      </w:r>
      <w:r>
        <w:rPr>
          <w:rFonts w:ascii="宋体" w:hAnsi="宋体" w:cs="宋体" w:hint="eastAsia"/>
          <w:bCs/>
          <w:color w:val="000000" w:themeColor="text1"/>
          <w:sz w:val="24"/>
        </w:rPr>
        <w:t>采购人或者采购代理机构在竞争性磋商须知前附表规定的媒介公示成交候选供应商，公示时间不少于</w:t>
      </w:r>
      <w:r>
        <w:rPr>
          <w:rFonts w:ascii="宋体" w:hAnsi="宋体" w:cs="宋体"/>
          <w:bCs/>
          <w:color w:val="000000" w:themeColor="text1"/>
          <w:sz w:val="24"/>
        </w:rPr>
        <w:t>1</w:t>
      </w:r>
      <w:r>
        <w:rPr>
          <w:rFonts w:ascii="宋体" w:hAnsi="宋体" w:cs="宋体" w:hint="eastAsia"/>
          <w:bCs/>
          <w:color w:val="000000" w:themeColor="text1"/>
          <w:sz w:val="24"/>
        </w:rPr>
        <w:t>个工作日</w:t>
      </w:r>
      <w:r>
        <w:rPr>
          <w:rFonts w:ascii="宋体" w:hAnsi="宋体" w:cs="宋体"/>
          <w:bCs/>
          <w:color w:val="000000" w:themeColor="text1"/>
          <w:sz w:val="24"/>
        </w:rPr>
        <w:t>,</w:t>
      </w:r>
      <w:r>
        <w:rPr>
          <w:rFonts w:ascii="宋体" w:hAnsi="宋体" w:cs="宋体"/>
          <w:bCs/>
          <w:color w:val="000000" w:themeColor="text1"/>
          <w:sz w:val="24"/>
        </w:rPr>
        <w:t>如成交候选供应商有行贿、受贿等违法、犯罪问题，则取消其成交候选供应商资格。</w:t>
      </w:r>
    </w:p>
    <w:p w14:paraId="022671A1"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7.2.2 </w:t>
      </w:r>
      <w:r>
        <w:rPr>
          <w:rFonts w:ascii="宋体" w:hAnsi="宋体" w:cs="宋体" w:hint="eastAsia"/>
          <w:bCs/>
          <w:color w:val="000000" w:themeColor="text1"/>
          <w:sz w:val="24"/>
        </w:rPr>
        <w:t>在本章第</w:t>
      </w:r>
      <w:r>
        <w:rPr>
          <w:rFonts w:ascii="宋体" w:hAnsi="宋体" w:cs="宋体"/>
          <w:bCs/>
          <w:color w:val="000000" w:themeColor="text1"/>
          <w:sz w:val="24"/>
        </w:rPr>
        <w:t>3.3</w:t>
      </w:r>
      <w:r>
        <w:rPr>
          <w:rFonts w:ascii="宋体" w:hAnsi="宋体" w:cs="宋体"/>
          <w:bCs/>
          <w:color w:val="000000" w:themeColor="text1"/>
          <w:sz w:val="24"/>
        </w:rPr>
        <w:t>款规定的投标有效期内，</w:t>
      </w:r>
      <w:r>
        <w:rPr>
          <w:rFonts w:ascii="宋体" w:hAnsi="宋体" w:cs="宋体" w:hint="eastAsia"/>
          <w:bCs/>
          <w:color w:val="000000" w:themeColor="text1"/>
          <w:sz w:val="24"/>
        </w:rPr>
        <w:t>采购人或者采购代理机构应当在成交供应商确定后</w:t>
      </w:r>
      <w:r>
        <w:rPr>
          <w:rFonts w:ascii="宋体" w:hAnsi="宋体" w:cs="宋体"/>
          <w:bCs/>
          <w:color w:val="000000" w:themeColor="text1"/>
          <w:sz w:val="24"/>
        </w:rPr>
        <w:t>2</w:t>
      </w:r>
      <w:r>
        <w:rPr>
          <w:rFonts w:ascii="宋体" w:hAnsi="宋体" w:cs="宋体"/>
          <w:bCs/>
          <w:color w:val="000000" w:themeColor="text1"/>
          <w:sz w:val="24"/>
        </w:rPr>
        <w:t>个工作日内，在省级以上财政部门指定的政府采购信息发布媒体上公告成交结果，同时向成交供应商发出成交通知书，并将磋商文件随成交结果同时</w:t>
      </w:r>
      <w:r>
        <w:rPr>
          <w:rFonts w:ascii="宋体" w:hAnsi="宋体" w:cs="宋体"/>
          <w:bCs/>
          <w:color w:val="000000" w:themeColor="text1"/>
          <w:sz w:val="24"/>
        </w:rPr>
        <w:t>公告。</w:t>
      </w:r>
    </w:p>
    <w:p w14:paraId="17E1EBC2" w14:textId="77777777" w:rsidR="00804196" w:rsidRDefault="00B742EA">
      <w:pPr>
        <w:pStyle w:val="378020"/>
        <w:numPr>
          <w:ilvl w:val="0"/>
          <w:numId w:val="0"/>
        </w:numPr>
        <w:spacing w:line="360" w:lineRule="auto"/>
        <w:outlineLvl w:val="9"/>
        <w:rPr>
          <w:rFonts w:eastAsia="宋体"/>
          <w:b/>
          <w:color w:val="000000" w:themeColor="text1"/>
          <w:szCs w:val="24"/>
        </w:rPr>
      </w:pPr>
      <w:bookmarkStart w:id="242" w:name="_Toc152045570"/>
      <w:bookmarkStart w:id="243" w:name="_Toc152042346"/>
      <w:bookmarkStart w:id="244" w:name="_Toc144974538"/>
      <w:bookmarkStart w:id="245" w:name="_Toc179632588"/>
      <w:r>
        <w:rPr>
          <w:rFonts w:eastAsia="宋体"/>
          <w:b/>
          <w:color w:val="000000" w:themeColor="text1"/>
          <w:szCs w:val="24"/>
        </w:rPr>
        <w:t xml:space="preserve">7.3 </w:t>
      </w:r>
      <w:r>
        <w:rPr>
          <w:rFonts w:eastAsia="宋体" w:hint="eastAsia"/>
          <w:b/>
          <w:color w:val="000000" w:themeColor="text1"/>
          <w:szCs w:val="24"/>
        </w:rPr>
        <w:t>签订合同</w:t>
      </w:r>
      <w:bookmarkEnd w:id="242"/>
      <w:bookmarkEnd w:id="243"/>
      <w:bookmarkEnd w:id="244"/>
      <w:bookmarkEnd w:id="245"/>
    </w:p>
    <w:p w14:paraId="511E22C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7.3.1</w:t>
      </w:r>
      <w:r>
        <w:rPr>
          <w:rFonts w:ascii="宋体" w:hAnsi="宋体" w:cs="宋体"/>
          <w:bCs/>
          <w:color w:val="000000" w:themeColor="text1"/>
          <w:sz w:val="24"/>
        </w:rPr>
        <w:t>采购人和成交供应商应当自成交通知书发出之日起</w:t>
      </w:r>
      <w:r>
        <w:rPr>
          <w:rFonts w:ascii="宋体" w:hAnsi="宋体" w:cs="宋体"/>
          <w:bCs/>
          <w:color w:val="000000" w:themeColor="text1"/>
          <w:sz w:val="24"/>
        </w:rPr>
        <w:t>30</w:t>
      </w:r>
      <w:r>
        <w:rPr>
          <w:rFonts w:ascii="宋体" w:hAnsi="宋体" w:cs="宋体"/>
          <w:bCs/>
          <w:color w:val="000000" w:themeColor="text1"/>
          <w:sz w:val="24"/>
        </w:rPr>
        <w:t>天内，根据采购文件和成交供应商的响应文件订立书面合同。成交</w:t>
      </w:r>
      <w:proofErr w:type="gramStart"/>
      <w:r>
        <w:rPr>
          <w:rFonts w:ascii="宋体" w:hAnsi="宋体" w:cs="宋体"/>
          <w:bCs/>
          <w:color w:val="000000" w:themeColor="text1"/>
          <w:sz w:val="24"/>
        </w:rPr>
        <w:t>供应商无正当</w:t>
      </w:r>
      <w:proofErr w:type="gramEnd"/>
      <w:r>
        <w:rPr>
          <w:rFonts w:ascii="宋体" w:hAnsi="宋体" w:cs="宋体"/>
          <w:bCs/>
          <w:color w:val="000000" w:themeColor="text1"/>
          <w:sz w:val="24"/>
        </w:rPr>
        <w:t>理由拒签合同的，采购人取消其</w:t>
      </w:r>
      <w:r>
        <w:rPr>
          <w:rFonts w:ascii="宋体" w:hAnsi="宋体" w:cs="宋体" w:hint="eastAsia"/>
          <w:bCs/>
          <w:color w:val="000000" w:themeColor="text1"/>
          <w:sz w:val="24"/>
        </w:rPr>
        <w:t>成交资格。</w:t>
      </w:r>
    </w:p>
    <w:p w14:paraId="0C29311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 xml:space="preserve">7.3.2 </w:t>
      </w:r>
      <w:r>
        <w:rPr>
          <w:rFonts w:ascii="宋体" w:hAnsi="宋体" w:cs="宋体" w:hint="eastAsia"/>
          <w:bCs/>
          <w:color w:val="000000" w:themeColor="text1"/>
          <w:sz w:val="24"/>
        </w:rPr>
        <w:t>发出成交通知书后，采购人无正当理由拒签合同的，</w:t>
      </w:r>
      <w:proofErr w:type="gramStart"/>
      <w:r>
        <w:rPr>
          <w:rFonts w:ascii="宋体" w:hAnsi="宋体" w:cs="宋体" w:hint="eastAsia"/>
          <w:bCs/>
          <w:color w:val="000000" w:themeColor="text1"/>
          <w:sz w:val="24"/>
        </w:rPr>
        <w:t>给成交供应商造成</w:t>
      </w:r>
      <w:proofErr w:type="gramEnd"/>
      <w:r>
        <w:rPr>
          <w:rFonts w:ascii="宋体" w:hAnsi="宋体" w:cs="宋体" w:hint="eastAsia"/>
          <w:bCs/>
          <w:color w:val="000000" w:themeColor="text1"/>
          <w:sz w:val="24"/>
        </w:rPr>
        <w:t>损失的，还应当赔偿损失。</w:t>
      </w:r>
    </w:p>
    <w:p w14:paraId="234C2DEC" w14:textId="77777777" w:rsidR="00804196" w:rsidRDefault="00B742EA">
      <w:pPr>
        <w:spacing w:line="360" w:lineRule="auto"/>
        <w:outlineLvl w:val="2"/>
        <w:rPr>
          <w:rFonts w:ascii="宋体" w:hAnsi="宋体" w:cs="宋体"/>
          <w:bCs/>
          <w:color w:val="000000" w:themeColor="text1"/>
          <w:sz w:val="24"/>
        </w:rPr>
      </w:pPr>
      <w:bookmarkStart w:id="246" w:name="_Toc152045571"/>
      <w:bookmarkStart w:id="247" w:name="_Toc18349"/>
      <w:bookmarkStart w:id="248" w:name="_Toc144974539"/>
      <w:bookmarkStart w:id="249" w:name="_Toc179632589"/>
      <w:bookmarkStart w:id="250" w:name="_Toc152042347"/>
      <w:bookmarkStart w:id="251" w:name="_Toc151802120"/>
      <w:bookmarkStart w:id="252" w:name="_Toc1092"/>
      <w:r>
        <w:rPr>
          <w:rFonts w:ascii="宋体" w:hAnsi="宋体" w:cs="宋体"/>
          <w:b/>
          <w:color w:val="000000" w:themeColor="text1"/>
          <w:sz w:val="24"/>
        </w:rPr>
        <w:t>8.</w:t>
      </w:r>
      <w:r>
        <w:rPr>
          <w:rFonts w:ascii="宋体" w:hAnsi="宋体" w:cs="宋体"/>
          <w:b/>
          <w:color w:val="000000" w:themeColor="text1"/>
          <w:sz w:val="24"/>
        </w:rPr>
        <w:t>重新招标</w:t>
      </w:r>
      <w:bookmarkEnd w:id="246"/>
      <w:bookmarkEnd w:id="247"/>
      <w:bookmarkEnd w:id="248"/>
      <w:bookmarkEnd w:id="249"/>
      <w:bookmarkEnd w:id="250"/>
      <w:bookmarkEnd w:id="251"/>
      <w:bookmarkEnd w:id="252"/>
    </w:p>
    <w:p w14:paraId="3C8A7AE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有下列情形之一的，采购人将重新招标：</w:t>
      </w:r>
    </w:p>
    <w:p w14:paraId="279A6E74" w14:textId="77777777" w:rsidR="00804196" w:rsidRDefault="00B742EA">
      <w:pPr>
        <w:spacing w:line="360" w:lineRule="auto"/>
        <w:ind w:firstLineChars="171" w:firstLine="41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）响应截止时间止，供应商少于</w:t>
      </w:r>
      <w:r>
        <w:rPr>
          <w:rFonts w:ascii="宋体" w:hAnsi="宋体" w:cs="宋体"/>
          <w:bCs/>
          <w:color w:val="000000" w:themeColor="text1"/>
          <w:sz w:val="24"/>
        </w:rPr>
        <w:t>3</w:t>
      </w:r>
      <w:r>
        <w:rPr>
          <w:rFonts w:ascii="宋体" w:hAnsi="宋体" w:cs="宋体"/>
          <w:bCs/>
          <w:color w:val="000000" w:themeColor="text1"/>
          <w:sz w:val="24"/>
        </w:rPr>
        <w:t>个的；</w:t>
      </w:r>
    </w:p>
    <w:p w14:paraId="6A8C0CE3" w14:textId="77777777" w:rsidR="00804196" w:rsidRDefault="00B742EA">
      <w:pPr>
        <w:spacing w:line="360" w:lineRule="auto"/>
        <w:ind w:firstLineChars="171" w:firstLine="41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2</w:t>
      </w:r>
      <w:r>
        <w:rPr>
          <w:rFonts w:ascii="宋体" w:hAnsi="宋体" w:cs="宋体"/>
          <w:bCs/>
          <w:color w:val="000000" w:themeColor="text1"/>
          <w:sz w:val="24"/>
        </w:rPr>
        <w:t>）经磋商小组评审后否决所有投标的；</w:t>
      </w:r>
    </w:p>
    <w:p w14:paraId="19D75BE0" w14:textId="77777777" w:rsidR="00804196" w:rsidRDefault="00B742EA">
      <w:pPr>
        <w:spacing w:line="360" w:lineRule="auto"/>
        <w:ind w:firstLineChars="171" w:firstLine="410"/>
        <w:rPr>
          <w:rFonts w:ascii="宋体" w:hAnsi="宋体" w:cs="宋体"/>
          <w:bCs/>
          <w:color w:val="000000" w:themeColor="text1"/>
          <w:sz w:val="24"/>
        </w:rPr>
      </w:pPr>
      <w:r>
        <w:rPr>
          <w:rFonts w:ascii="宋体" w:hAnsi="宋体" w:cs="宋体" w:hint="eastAsia"/>
          <w:bCs/>
          <w:color w:val="000000" w:themeColor="text1"/>
          <w:sz w:val="24"/>
        </w:rPr>
        <w:lastRenderedPageBreak/>
        <w:t>（</w:t>
      </w:r>
      <w:r>
        <w:rPr>
          <w:rFonts w:ascii="宋体" w:hAnsi="宋体" w:cs="宋体"/>
          <w:bCs/>
          <w:color w:val="000000" w:themeColor="text1"/>
          <w:sz w:val="24"/>
        </w:rPr>
        <w:t>3</w:t>
      </w:r>
      <w:r>
        <w:rPr>
          <w:rFonts w:ascii="宋体" w:hAnsi="宋体" w:cs="宋体"/>
          <w:bCs/>
          <w:color w:val="000000" w:themeColor="text1"/>
          <w:sz w:val="24"/>
        </w:rPr>
        <w:t>）其他依法应当重新招标的情形。</w:t>
      </w:r>
      <w:bookmarkStart w:id="253" w:name="_Toc144974542"/>
      <w:bookmarkStart w:id="254" w:name="_Toc179632592"/>
      <w:bookmarkStart w:id="255" w:name="_Toc152045574"/>
      <w:bookmarkStart w:id="256" w:name="_Toc152042350"/>
      <w:bookmarkStart w:id="257" w:name="_Toc13946"/>
      <w:bookmarkStart w:id="258" w:name="_Toc29170"/>
    </w:p>
    <w:p w14:paraId="75EC5A11" w14:textId="77777777" w:rsidR="00804196" w:rsidRDefault="00B742EA">
      <w:pPr>
        <w:spacing w:line="360" w:lineRule="auto"/>
        <w:outlineLvl w:val="2"/>
        <w:rPr>
          <w:rFonts w:ascii="宋体" w:hAnsi="宋体" w:cs="宋体"/>
          <w:b/>
          <w:color w:val="000000" w:themeColor="text1"/>
          <w:sz w:val="24"/>
        </w:rPr>
      </w:pPr>
      <w:bookmarkStart w:id="259" w:name="_Toc151802121"/>
      <w:r>
        <w:rPr>
          <w:rFonts w:ascii="宋体" w:hAnsi="宋体" w:cs="宋体"/>
          <w:b/>
          <w:color w:val="000000" w:themeColor="text1"/>
          <w:sz w:val="24"/>
        </w:rPr>
        <w:t>9.</w:t>
      </w:r>
      <w:r>
        <w:rPr>
          <w:rFonts w:ascii="宋体" w:hAnsi="宋体" w:cs="宋体"/>
          <w:b/>
          <w:color w:val="000000" w:themeColor="text1"/>
          <w:sz w:val="24"/>
        </w:rPr>
        <w:t>纪律和监督</w:t>
      </w:r>
      <w:bookmarkEnd w:id="253"/>
      <w:bookmarkEnd w:id="254"/>
      <w:bookmarkEnd w:id="255"/>
      <w:bookmarkEnd w:id="256"/>
      <w:bookmarkEnd w:id="257"/>
      <w:bookmarkEnd w:id="258"/>
      <w:bookmarkEnd w:id="259"/>
    </w:p>
    <w:p w14:paraId="07483923" w14:textId="77777777" w:rsidR="00804196" w:rsidRDefault="00B742EA">
      <w:pPr>
        <w:pStyle w:val="378020"/>
        <w:numPr>
          <w:ilvl w:val="0"/>
          <w:numId w:val="0"/>
        </w:numPr>
        <w:spacing w:line="360" w:lineRule="auto"/>
        <w:outlineLvl w:val="9"/>
        <w:rPr>
          <w:rFonts w:eastAsia="宋体"/>
          <w:b/>
          <w:color w:val="000000" w:themeColor="text1"/>
          <w:szCs w:val="24"/>
        </w:rPr>
      </w:pPr>
      <w:bookmarkStart w:id="260" w:name="_Toc144974543"/>
      <w:bookmarkStart w:id="261" w:name="_Toc152042351"/>
      <w:bookmarkStart w:id="262" w:name="_Toc152045575"/>
      <w:bookmarkStart w:id="263" w:name="_Toc179632593"/>
      <w:r>
        <w:rPr>
          <w:rFonts w:eastAsia="宋体"/>
          <w:b/>
          <w:color w:val="000000" w:themeColor="text1"/>
          <w:szCs w:val="24"/>
        </w:rPr>
        <w:t xml:space="preserve">9.1 </w:t>
      </w:r>
      <w:r>
        <w:rPr>
          <w:rFonts w:eastAsia="宋体" w:hint="eastAsia"/>
          <w:b/>
          <w:color w:val="000000" w:themeColor="text1"/>
          <w:szCs w:val="24"/>
        </w:rPr>
        <w:t>对采购人的纪律要求</w:t>
      </w:r>
      <w:bookmarkEnd w:id="260"/>
      <w:bookmarkEnd w:id="261"/>
      <w:bookmarkEnd w:id="262"/>
      <w:bookmarkEnd w:id="263"/>
    </w:p>
    <w:p w14:paraId="78C4AA0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采购人不得泄漏招标投标活动中应当保密的情况和资料，不得与供应商串通损害国家利益、社会公共利益或者他人合法权益。</w:t>
      </w:r>
    </w:p>
    <w:p w14:paraId="2BBC0F8F" w14:textId="77777777" w:rsidR="00804196" w:rsidRDefault="00B742EA">
      <w:pPr>
        <w:pStyle w:val="378020"/>
        <w:numPr>
          <w:ilvl w:val="0"/>
          <w:numId w:val="0"/>
        </w:numPr>
        <w:spacing w:line="360" w:lineRule="auto"/>
        <w:outlineLvl w:val="9"/>
        <w:rPr>
          <w:rFonts w:eastAsia="宋体"/>
          <w:b/>
          <w:color w:val="000000" w:themeColor="text1"/>
          <w:szCs w:val="24"/>
        </w:rPr>
      </w:pPr>
      <w:bookmarkStart w:id="264" w:name="_Toc152042352"/>
      <w:bookmarkStart w:id="265" w:name="_Toc179632594"/>
      <w:bookmarkStart w:id="266" w:name="_Toc144974544"/>
      <w:bookmarkStart w:id="267" w:name="_Toc152045576"/>
      <w:r>
        <w:rPr>
          <w:rFonts w:eastAsia="宋体"/>
          <w:b/>
          <w:color w:val="000000" w:themeColor="text1"/>
          <w:szCs w:val="24"/>
        </w:rPr>
        <w:t xml:space="preserve">9.2 </w:t>
      </w:r>
      <w:r>
        <w:rPr>
          <w:rFonts w:eastAsia="宋体" w:hint="eastAsia"/>
          <w:b/>
          <w:color w:val="000000" w:themeColor="text1"/>
          <w:szCs w:val="24"/>
        </w:rPr>
        <w:t>对供应商的纪律要求</w:t>
      </w:r>
      <w:bookmarkEnd w:id="264"/>
      <w:bookmarkEnd w:id="265"/>
      <w:bookmarkEnd w:id="266"/>
      <w:bookmarkEnd w:id="267"/>
    </w:p>
    <w:p w14:paraId="68ADB731" w14:textId="77777777" w:rsidR="00804196" w:rsidRDefault="00B742EA">
      <w:pPr>
        <w:spacing w:line="360" w:lineRule="auto"/>
        <w:ind w:firstLineChars="200" w:firstLine="480"/>
        <w:rPr>
          <w:rFonts w:ascii="宋体" w:hAnsi="宋体" w:cs="宋体"/>
          <w:bCs/>
          <w:color w:val="000000" w:themeColor="text1"/>
          <w:sz w:val="24"/>
        </w:rPr>
      </w:pPr>
      <w:bookmarkStart w:id="268" w:name="_Toc152045577"/>
      <w:bookmarkStart w:id="269" w:name="_Toc179632595"/>
      <w:bookmarkStart w:id="270" w:name="_Toc144974545"/>
      <w:bookmarkStart w:id="271" w:name="_Toc152042353"/>
      <w:r>
        <w:rPr>
          <w:rFonts w:ascii="宋体" w:hAnsi="宋体" w:cs="宋体" w:hint="eastAsia"/>
          <w:bCs/>
          <w:color w:val="000000" w:themeColor="text1"/>
          <w:sz w:val="24"/>
        </w:rPr>
        <w:t>供应商不得相互串通投标或者与采购人串通投标，不得向采购人或者磋商小组成员行贿谋取成交，不得以他人名义投标或者以其他方式弄虚作假骗取成交；供应商不得以任何方式干扰、影响评标工作。如供应</w:t>
      </w:r>
      <w:proofErr w:type="gramStart"/>
      <w:r>
        <w:rPr>
          <w:rFonts w:ascii="宋体" w:hAnsi="宋体" w:cs="宋体" w:hint="eastAsia"/>
          <w:bCs/>
          <w:color w:val="000000" w:themeColor="text1"/>
          <w:sz w:val="24"/>
        </w:rPr>
        <w:t>商存在</w:t>
      </w:r>
      <w:proofErr w:type="gramEnd"/>
      <w:r>
        <w:rPr>
          <w:rFonts w:ascii="宋体" w:hAnsi="宋体" w:cs="宋体" w:hint="eastAsia"/>
          <w:bCs/>
          <w:color w:val="000000" w:themeColor="text1"/>
          <w:sz w:val="24"/>
        </w:rPr>
        <w:t>围标、串标、以他人名义投标、弄虚作假、恶意投诉、虚假投诉等行为的、经查证属实的，其提交的磋商保证金不予退还，并记入诚信档案，一定期限内不得参与建设工程招投标活动。</w:t>
      </w:r>
    </w:p>
    <w:p w14:paraId="6B59AF43" w14:textId="77777777" w:rsidR="00804196" w:rsidRDefault="00B742EA">
      <w:pPr>
        <w:pStyle w:val="378020"/>
        <w:numPr>
          <w:ilvl w:val="0"/>
          <w:numId w:val="0"/>
        </w:numPr>
        <w:spacing w:line="360" w:lineRule="auto"/>
        <w:outlineLvl w:val="9"/>
        <w:rPr>
          <w:rFonts w:eastAsia="宋体"/>
          <w:b/>
          <w:color w:val="000000" w:themeColor="text1"/>
          <w:szCs w:val="24"/>
        </w:rPr>
      </w:pPr>
      <w:r>
        <w:rPr>
          <w:rFonts w:eastAsia="宋体"/>
          <w:b/>
          <w:color w:val="000000" w:themeColor="text1"/>
          <w:szCs w:val="24"/>
        </w:rPr>
        <w:t xml:space="preserve">9.3 </w:t>
      </w:r>
      <w:r>
        <w:rPr>
          <w:rFonts w:eastAsia="宋体" w:hint="eastAsia"/>
          <w:b/>
          <w:color w:val="000000" w:themeColor="text1"/>
          <w:szCs w:val="24"/>
        </w:rPr>
        <w:t>对磋商小组成员的纪律要求</w:t>
      </w:r>
      <w:bookmarkEnd w:id="268"/>
      <w:bookmarkEnd w:id="269"/>
      <w:bookmarkEnd w:id="270"/>
      <w:bookmarkEnd w:id="271"/>
    </w:p>
    <w:p w14:paraId="6AA57CB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磋商小组成员不得收受他人的财物或者其他好处，不得向他人透漏对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9AEA7E3" w14:textId="77777777" w:rsidR="00804196" w:rsidRDefault="00B742EA">
      <w:pPr>
        <w:pStyle w:val="378020"/>
        <w:numPr>
          <w:ilvl w:val="0"/>
          <w:numId w:val="0"/>
        </w:numPr>
        <w:spacing w:line="360" w:lineRule="auto"/>
        <w:outlineLvl w:val="9"/>
        <w:rPr>
          <w:rFonts w:eastAsia="宋体"/>
          <w:b/>
          <w:color w:val="000000" w:themeColor="text1"/>
          <w:szCs w:val="24"/>
        </w:rPr>
      </w:pPr>
      <w:bookmarkStart w:id="272" w:name="_Toc152045578"/>
      <w:bookmarkStart w:id="273" w:name="_Toc152042354"/>
      <w:bookmarkStart w:id="274" w:name="_Toc179632596"/>
      <w:bookmarkStart w:id="275" w:name="_Toc144974546"/>
      <w:r>
        <w:rPr>
          <w:rFonts w:eastAsia="宋体"/>
          <w:b/>
          <w:color w:val="000000" w:themeColor="text1"/>
          <w:szCs w:val="24"/>
        </w:rPr>
        <w:t xml:space="preserve">9.4 </w:t>
      </w:r>
      <w:r>
        <w:rPr>
          <w:rFonts w:eastAsia="宋体" w:hint="eastAsia"/>
          <w:b/>
          <w:color w:val="000000" w:themeColor="text1"/>
          <w:szCs w:val="24"/>
        </w:rPr>
        <w:t>对与评标活动有关的工作人员的纪律要求</w:t>
      </w:r>
      <w:bookmarkEnd w:id="272"/>
      <w:bookmarkEnd w:id="273"/>
      <w:bookmarkEnd w:id="274"/>
    </w:p>
    <w:p w14:paraId="6C6B91C5" w14:textId="77777777" w:rsidR="00804196" w:rsidRDefault="00B742EA">
      <w:pPr>
        <w:spacing w:line="360" w:lineRule="auto"/>
        <w:ind w:firstLineChars="200" w:firstLine="480"/>
        <w:rPr>
          <w:rFonts w:ascii="宋体" w:hAnsi="宋体" w:cs="宋体"/>
          <w:bCs/>
          <w:color w:val="000000" w:themeColor="text1"/>
          <w:sz w:val="24"/>
        </w:rPr>
      </w:pPr>
      <w:bookmarkStart w:id="276" w:name="_Toc152042355"/>
      <w:r>
        <w:rPr>
          <w:rFonts w:ascii="宋体" w:hAnsi="宋体" w:cs="宋体" w:hint="eastAsia"/>
          <w:bCs/>
          <w:color w:val="000000" w:themeColor="text1"/>
          <w:sz w:val="24"/>
        </w:rPr>
        <w:t>与评标活动有关的工作人员不得收受他人的财物或者其他好处，不得向他人透漏对响应文件的评审和比较、成交候选供应商的推荐情况以及评标有关的其他情况。在评标活动中，与评标活动有关的工作人</w:t>
      </w:r>
      <w:r>
        <w:rPr>
          <w:rFonts w:ascii="宋体" w:hAnsi="宋体" w:cs="宋体" w:hint="eastAsia"/>
          <w:bCs/>
          <w:color w:val="000000" w:themeColor="text1"/>
          <w:sz w:val="24"/>
        </w:rPr>
        <w:t>员不得擅离职守，影响评标程序正常进行。</w:t>
      </w:r>
      <w:bookmarkEnd w:id="276"/>
    </w:p>
    <w:p w14:paraId="75C41864" w14:textId="77777777" w:rsidR="00804196" w:rsidRDefault="00B742EA">
      <w:pPr>
        <w:pStyle w:val="378020"/>
        <w:numPr>
          <w:ilvl w:val="0"/>
          <w:numId w:val="0"/>
        </w:numPr>
        <w:spacing w:line="360" w:lineRule="auto"/>
        <w:outlineLvl w:val="9"/>
        <w:rPr>
          <w:rFonts w:eastAsia="宋体"/>
          <w:b/>
          <w:color w:val="000000" w:themeColor="text1"/>
          <w:szCs w:val="24"/>
        </w:rPr>
      </w:pPr>
      <w:bookmarkStart w:id="277" w:name="_Toc152042356"/>
      <w:bookmarkStart w:id="278" w:name="_Toc179632597"/>
      <w:bookmarkStart w:id="279" w:name="_Toc152045579"/>
      <w:r>
        <w:rPr>
          <w:rFonts w:eastAsia="宋体"/>
          <w:b/>
          <w:color w:val="000000" w:themeColor="text1"/>
          <w:szCs w:val="24"/>
        </w:rPr>
        <w:t>9.5</w:t>
      </w:r>
      <w:r>
        <w:rPr>
          <w:rFonts w:eastAsia="宋体" w:hint="eastAsia"/>
          <w:b/>
          <w:color w:val="000000" w:themeColor="text1"/>
          <w:szCs w:val="24"/>
        </w:rPr>
        <w:t>质疑、投诉</w:t>
      </w:r>
    </w:p>
    <w:p w14:paraId="7EE8AED5"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供应商和其他利害关系人认为招标投标活动不符合法律、行政法规和规章规定的</w:t>
      </w:r>
      <w:r>
        <w:rPr>
          <w:rFonts w:ascii="宋体" w:hAnsi="宋体" w:cs="宋体"/>
          <w:bCs/>
          <w:color w:val="000000" w:themeColor="text1"/>
          <w:sz w:val="24"/>
        </w:rPr>
        <w:t>,</w:t>
      </w:r>
      <w:r>
        <w:rPr>
          <w:rFonts w:ascii="宋体" w:hAnsi="宋体" w:cs="宋体"/>
          <w:bCs/>
          <w:color w:val="000000" w:themeColor="text1"/>
          <w:sz w:val="24"/>
        </w:rPr>
        <w:t>可按照相关规定向采购人提出</w:t>
      </w:r>
      <w:r>
        <w:rPr>
          <w:rFonts w:ascii="宋体" w:hAnsi="宋体" w:cs="宋体" w:hint="eastAsia"/>
          <w:bCs/>
          <w:color w:val="000000" w:themeColor="text1"/>
          <w:sz w:val="24"/>
        </w:rPr>
        <w:t>质疑或向有关行政监督部门投诉。</w:t>
      </w:r>
    </w:p>
    <w:p w14:paraId="3F8820FB" w14:textId="77777777" w:rsidR="00804196" w:rsidRDefault="00B742EA">
      <w:pPr>
        <w:pStyle w:val="378020"/>
        <w:numPr>
          <w:ilvl w:val="0"/>
          <w:numId w:val="0"/>
        </w:numPr>
        <w:spacing w:line="360" w:lineRule="auto"/>
        <w:rPr>
          <w:rFonts w:eastAsia="宋体"/>
          <w:b/>
          <w:color w:val="000000" w:themeColor="text1"/>
          <w:szCs w:val="24"/>
        </w:rPr>
      </w:pPr>
      <w:bookmarkStart w:id="280" w:name="_Toc151802122"/>
      <w:bookmarkStart w:id="281" w:name="_Toc179632598"/>
      <w:bookmarkStart w:id="282" w:name="_Toc152042357"/>
      <w:bookmarkStart w:id="283" w:name="_Toc152045580"/>
      <w:bookmarkStart w:id="284" w:name="_Toc144974547"/>
      <w:bookmarkEnd w:id="275"/>
      <w:bookmarkEnd w:id="277"/>
      <w:bookmarkEnd w:id="278"/>
      <w:bookmarkEnd w:id="279"/>
      <w:r>
        <w:rPr>
          <w:rFonts w:eastAsia="宋体"/>
          <w:b/>
          <w:color w:val="000000" w:themeColor="text1"/>
          <w:szCs w:val="24"/>
        </w:rPr>
        <w:t>10.</w:t>
      </w:r>
      <w:r>
        <w:rPr>
          <w:rFonts w:eastAsia="宋体"/>
          <w:b/>
          <w:color w:val="000000" w:themeColor="text1"/>
          <w:szCs w:val="24"/>
        </w:rPr>
        <w:t>需要补充的其他内容</w:t>
      </w:r>
      <w:bookmarkEnd w:id="280"/>
      <w:bookmarkEnd w:id="281"/>
      <w:bookmarkEnd w:id="282"/>
      <w:bookmarkEnd w:id="283"/>
      <w:bookmarkEnd w:id="284"/>
    </w:p>
    <w:p w14:paraId="646623E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需要补充的其他内容：见竞争性磋商须知前附表。</w:t>
      </w:r>
    </w:p>
    <w:p w14:paraId="3D7C7C9C" w14:textId="77777777" w:rsidR="00804196" w:rsidRDefault="00B742EA">
      <w:pPr>
        <w:pStyle w:val="2TimesNewRoman5020"/>
        <w:spacing w:before="0" w:line="360" w:lineRule="auto"/>
        <w:outlineLvl w:val="2"/>
        <w:rPr>
          <w:rFonts w:ascii="宋体" w:hAnsi="宋体"/>
          <w:b/>
          <w:color w:val="000000" w:themeColor="text1"/>
          <w:sz w:val="24"/>
          <w:szCs w:val="24"/>
        </w:rPr>
      </w:pPr>
      <w:bookmarkStart w:id="285" w:name="_Toc151802123"/>
      <w:bookmarkStart w:id="286" w:name="_Toc332211002"/>
      <w:bookmarkStart w:id="287" w:name="_Toc296602486"/>
      <w:bookmarkStart w:id="288" w:name="_Toc246996241"/>
      <w:bookmarkStart w:id="289" w:name="_Toc152045598"/>
      <w:bookmarkStart w:id="290" w:name="_Toc246996984"/>
      <w:bookmarkStart w:id="291" w:name="_Toc247085756"/>
      <w:bookmarkStart w:id="292" w:name="_Toc179632616"/>
      <w:bookmarkStart w:id="293" w:name="_Toc144974565"/>
      <w:bookmarkStart w:id="294" w:name="_Toc152042375"/>
      <w:r>
        <w:rPr>
          <w:rFonts w:ascii="宋体" w:hAnsi="宋体"/>
          <w:b/>
          <w:color w:val="000000" w:themeColor="text1"/>
          <w:sz w:val="24"/>
          <w:szCs w:val="24"/>
        </w:rPr>
        <w:t>11.</w:t>
      </w:r>
      <w:r>
        <w:rPr>
          <w:rFonts w:ascii="宋体" w:hAnsi="宋体"/>
          <w:b/>
          <w:color w:val="000000" w:themeColor="text1"/>
          <w:sz w:val="24"/>
          <w:szCs w:val="24"/>
        </w:rPr>
        <w:t>本采购文件解释权</w:t>
      </w:r>
      <w:bookmarkEnd w:id="285"/>
    </w:p>
    <w:p w14:paraId="6BC533C7" w14:textId="77777777" w:rsidR="00804196" w:rsidRDefault="00B742EA">
      <w:pPr>
        <w:spacing w:line="360" w:lineRule="auto"/>
        <w:ind w:firstLineChars="200" w:firstLine="480"/>
        <w:rPr>
          <w:rFonts w:ascii="宋体" w:hAnsi="宋体" w:cs="宋体"/>
          <w:color w:val="000000" w:themeColor="text1"/>
          <w:kern w:val="0"/>
        </w:rPr>
      </w:pPr>
      <w:bookmarkStart w:id="295" w:name="_Toc368985336"/>
      <w:r>
        <w:rPr>
          <w:rFonts w:ascii="宋体" w:hAnsi="宋体" w:cs="宋体" w:hint="eastAsia"/>
          <w:bCs/>
          <w:color w:val="000000" w:themeColor="text1"/>
          <w:sz w:val="24"/>
        </w:rPr>
        <w:t>本采购文件解释权归采购人所有。</w:t>
      </w:r>
      <w:bookmarkEnd w:id="295"/>
    </w:p>
    <w:p w14:paraId="07604199" w14:textId="77777777" w:rsidR="00804196" w:rsidRDefault="00B742EA">
      <w:pPr>
        <w:jc w:val="center"/>
        <w:outlineLvl w:val="0"/>
        <w:rPr>
          <w:rStyle w:val="12"/>
          <w:rFonts w:ascii="宋体" w:hAnsi="宋体" w:cs="宋体"/>
          <w:color w:val="000000" w:themeColor="text1"/>
          <w:sz w:val="28"/>
          <w:szCs w:val="28"/>
        </w:rPr>
      </w:pPr>
      <w:r>
        <w:rPr>
          <w:rFonts w:ascii="宋体" w:hAnsi="宋体" w:cs="宋体"/>
          <w:color w:val="000000" w:themeColor="text1"/>
          <w:kern w:val="0"/>
        </w:rPr>
        <w:br w:type="page"/>
      </w:r>
      <w:bookmarkStart w:id="296" w:name="_Toc151802124"/>
      <w:bookmarkStart w:id="297" w:name="_Toc467278592"/>
      <w:r>
        <w:rPr>
          <w:rStyle w:val="12"/>
          <w:rFonts w:ascii="宋体" w:hAnsi="宋体" w:cs="宋体" w:hint="eastAsia"/>
          <w:color w:val="000000" w:themeColor="text1"/>
          <w:sz w:val="28"/>
          <w:szCs w:val="28"/>
        </w:rPr>
        <w:lastRenderedPageBreak/>
        <w:t>第三章</w:t>
      </w:r>
      <w:r>
        <w:rPr>
          <w:rStyle w:val="12"/>
          <w:rFonts w:ascii="宋体" w:hAnsi="宋体" w:cs="宋体"/>
          <w:color w:val="000000" w:themeColor="text1"/>
          <w:sz w:val="28"/>
          <w:szCs w:val="28"/>
        </w:rPr>
        <w:t xml:space="preserve"> </w:t>
      </w:r>
      <w:r>
        <w:rPr>
          <w:rStyle w:val="12"/>
          <w:rFonts w:ascii="宋体" w:hAnsi="宋体" w:cs="宋体" w:hint="eastAsia"/>
          <w:color w:val="000000" w:themeColor="text1"/>
          <w:sz w:val="28"/>
          <w:szCs w:val="28"/>
        </w:rPr>
        <w:t>评标办法（综合评分法</w:t>
      </w:r>
      <w:bookmarkEnd w:id="286"/>
      <w:r>
        <w:rPr>
          <w:rStyle w:val="12"/>
          <w:rFonts w:ascii="宋体" w:hAnsi="宋体" w:cs="宋体" w:hint="eastAsia"/>
          <w:color w:val="000000" w:themeColor="text1"/>
          <w:sz w:val="28"/>
          <w:szCs w:val="28"/>
        </w:rPr>
        <w:t>）</w:t>
      </w:r>
      <w:bookmarkEnd w:id="296"/>
      <w:bookmarkEnd w:id="297"/>
    </w:p>
    <w:p w14:paraId="12C13811" w14:textId="77777777" w:rsidR="00804196" w:rsidRDefault="00B742EA">
      <w:pPr>
        <w:pStyle w:val="110"/>
        <w:ind w:firstLineChars="0" w:firstLine="0"/>
        <w:jc w:val="center"/>
        <w:outlineLvl w:val="1"/>
        <w:rPr>
          <w:rFonts w:ascii="宋体" w:hAnsi="宋体" w:cs="宋体"/>
          <w:b/>
          <w:color w:val="000000" w:themeColor="text1"/>
        </w:rPr>
      </w:pPr>
      <w:bookmarkStart w:id="298" w:name="_Toc151802125"/>
      <w:bookmarkStart w:id="299" w:name="_Toc179632607"/>
      <w:bookmarkStart w:id="300" w:name="_Toc246996975"/>
      <w:bookmarkStart w:id="301" w:name="_Toc296602477"/>
      <w:bookmarkStart w:id="302" w:name="_Toc152045589"/>
      <w:bookmarkStart w:id="303" w:name="_Toc247085747"/>
      <w:bookmarkStart w:id="304" w:name="_Toc152042366"/>
      <w:bookmarkStart w:id="305" w:name="_Toc246996232"/>
      <w:bookmarkStart w:id="306" w:name="_Toc144974556"/>
      <w:r>
        <w:rPr>
          <w:rFonts w:ascii="宋体" w:hAnsi="宋体" w:cs="宋体" w:hint="eastAsia"/>
          <w:b/>
          <w:color w:val="000000" w:themeColor="text1"/>
        </w:rPr>
        <w:t>资格、符合性评审条款</w:t>
      </w:r>
      <w:bookmarkEnd w:id="298"/>
    </w:p>
    <w:p w14:paraId="1990A178" w14:textId="77777777" w:rsidR="00804196" w:rsidRDefault="00B742EA">
      <w:pPr>
        <w:jc w:val="center"/>
        <w:rPr>
          <w:b/>
          <w:bCs/>
          <w:color w:val="000000" w:themeColor="text1"/>
        </w:rPr>
      </w:pPr>
      <w:r>
        <w:rPr>
          <w:rFonts w:hint="eastAsia"/>
          <w:b/>
          <w:bCs/>
          <w:color w:val="000000" w:themeColor="text1"/>
        </w:rPr>
        <w:t>（凡违反下列情形之一的，响应文件无效，作无效响应处理）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7635"/>
      </w:tblGrid>
      <w:tr w:rsidR="00804196" w14:paraId="7EF319AB" w14:textId="77777777">
        <w:trPr>
          <w:trHeight w:val="567"/>
        </w:trPr>
        <w:tc>
          <w:tcPr>
            <w:tcW w:w="8500" w:type="dxa"/>
            <w:gridSpan w:val="2"/>
            <w:vAlign w:val="center"/>
          </w:tcPr>
          <w:p w14:paraId="5C8F4266" w14:textId="77777777" w:rsidR="00804196" w:rsidRDefault="00B742EA">
            <w:pPr>
              <w:widowControl/>
              <w:shd w:val="clear" w:color="auto" w:fill="FFFFFF"/>
              <w:jc w:val="center"/>
              <w:rPr>
                <w:rFonts w:ascii="宋体" w:hAnsi="Times New Roman" w:cs="宋体"/>
                <w:b/>
                <w:color w:val="000000" w:themeColor="text1"/>
                <w:kern w:val="0"/>
              </w:rPr>
            </w:pPr>
            <w:bookmarkStart w:id="307" w:name="_Toc519026462"/>
            <w:r>
              <w:rPr>
                <w:rFonts w:ascii="宋体" w:hAnsi="Times New Roman" w:cs="宋体" w:hint="eastAsia"/>
                <w:b/>
                <w:color w:val="000000" w:themeColor="text1"/>
                <w:kern w:val="0"/>
              </w:rPr>
              <w:t>一、资格性审查指引</w:t>
            </w:r>
          </w:p>
        </w:tc>
      </w:tr>
      <w:tr w:rsidR="00804196" w14:paraId="3E701B3A" w14:textId="77777777">
        <w:trPr>
          <w:trHeight w:val="567"/>
        </w:trPr>
        <w:tc>
          <w:tcPr>
            <w:tcW w:w="865" w:type="dxa"/>
            <w:vAlign w:val="center"/>
          </w:tcPr>
          <w:p w14:paraId="4F2CB46C" w14:textId="77777777" w:rsidR="00804196" w:rsidRDefault="00B742EA">
            <w:pPr>
              <w:widowControl/>
              <w:shd w:val="clear" w:color="auto" w:fill="FFFFFF"/>
              <w:jc w:val="center"/>
              <w:rPr>
                <w:rFonts w:ascii="宋体" w:hAnsi="Times New Roman" w:cs="宋体"/>
                <w:b/>
                <w:color w:val="000000" w:themeColor="text1"/>
                <w:kern w:val="0"/>
              </w:rPr>
            </w:pPr>
            <w:r>
              <w:rPr>
                <w:rFonts w:ascii="宋体" w:hAnsi="Times New Roman" w:cs="宋体" w:hint="eastAsia"/>
                <w:b/>
                <w:color w:val="000000" w:themeColor="text1"/>
                <w:kern w:val="0"/>
              </w:rPr>
              <w:t>序号</w:t>
            </w:r>
          </w:p>
        </w:tc>
        <w:tc>
          <w:tcPr>
            <w:tcW w:w="7635" w:type="dxa"/>
            <w:vAlign w:val="center"/>
          </w:tcPr>
          <w:p w14:paraId="01128475" w14:textId="77777777" w:rsidR="00804196" w:rsidRDefault="00B742EA">
            <w:pPr>
              <w:widowControl/>
              <w:shd w:val="clear" w:color="auto" w:fill="FFFFFF"/>
              <w:jc w:val="center"/>
              <w:rPr>
                <w:rFonts w:ascii="宋体" w:hAnsi="Times New Roman" w:cs="宋体"/>
                <w:b/>
                <w:color w:val="000000" w:themeColor="text1"/>
                <w:kern w:val="0"/>
              </w:rPr>
            </w:pPr>
            <w:r>
              <w:rPr>
                <w:rFonts w:ascii="宋体" w:hAnsi="Times New Roman" w:cs="宋体" w:hint="eastAsia"/>
                <w:b/>
                <w:color w:val="000000" w:themeColor="text1"/>
                <w:kern w:val="0"/>
              </w:rPr>
              <w:t>资格性检查项目</w:t>
            </w:r>
          </w:p>
        </w:tc>
      </w:tr>
      <w:tr w:rsidR="00804196" w14:paraId="73E0479F" w14:textId="77777777">
        <w:trPr>
          <w:trHeight w:val="454"/>
        </w:trPr>
        <w:tc>
          <w:tcPr>
            <w:tcW w:w="865" w:type="dxa"/>
            <w:vAlign w:val="center"/>
          </w:tcPr>
          <w:p w14:paraId="6DD145AD" w14:textId="77777777" w:rsidR="00804196" w:rsidRDefault="00B742EA">
            <w:pPr>
              <w:widowControl/>
              <w:shd w:val="clear" w:color="auto" w:fill="FFFFFF"/>
              <w:jc w:val="center"/>
              <w:rPr>
                <w:rFonts w:ascii="宋体" w:hAnsi="Times New Roman" w:cs="宋体"/>
                <w:b/>
                <w:color w:val="000000" w:themeColor="text1"/>
                <w:kern w:val="0"/>
              </w:rPr>
            </w:pPr>
            <w:r>
              <w:rPr>
                <w:rFonts w:ascii="宋体" w:hAnsi="Times New Roman" w:cs="宋体"/>
                <w:b/>
                <w:color w:val="000000" w:themeColor="text1"/>
                <w:kern w:val="0"/>
              </w:rPr>
              <w:t>1</w:t>
            </w:r>
          </w:p>
        </w:tc>
        <w:tc>
          <w:tcPr>
            <w:tcW w:w="7635" w:type="dxa"/>
            <w:vAlign w:val="center"/>
          </w:tcPr>
          <w:p w14:paraId="106AFFB4" w14:textId="77777777" w:rsidR="00804196" w:rsidRDefault="00B742EA">
            <w:pPr>
              <w:widowControl/>
              <w:shd w:val="clear" w:color="auto" w:fill="FFFFFF"/>
              <w:jc w:val="left"/>
              <w:rPr>
                <w:rFonts w:ascii="宋体" w:hAnsi="Times New Roman" w:cs="宋体"/>
                <w:b/>
                <w:color w:val="000000" w:themeColor="text1"/>
                <w:kern w:val="0"/>
              </w:rPr>
            </w:pPr>
            <w:r>
              <w:rPr>
                <w:rFonts w:hint="eastAsia"/>
                <w:color w:val="000000" w:themeColor="text1"/>
              </w:rPr>
              <w:t>供应商具备申请人资格要求，并提交相应资质证明材料；</w:t>
            </w:r>
          </w:p>
        </w:tc>
      </w:tr>
      <w:tr w:rsidR="00804196" w14:paraId="764AA834" w14:textId="77777777">
        <w:trPr>
          <w:trHeight w:val="567"/>
        </w:trPr>
        <w:tc>
          <w:tcPr>
            <w:tcW w:w="8500" w:type="dxa"/>
            <w:gridSpan w:val="2"/>
            <w:vAlign w:val="center"/>
          </w:tcPr>
          <w:p w14:paraId="7E28978B" w14:textId="77777777" w:rsidR="00804196" w:rsidRDefault="00B742EA">
            <w:pPr>
              <w:widowControl/>
              <w:shd w:val="clear" w:color="auto" w:fill="FFFFFF"/>
              <w:ind w:firstLine="422"/>
              <w:jc w:val="center"/>
              <w:rPr>
                <w:rFonts w:ascii="宋体" w:hAnsi="Times New Roman" w:cs="宋体"/>
                <w:b/>
                <w:color w:val="000000" w:themeColor="text1"/>
              </w:rPr>
            </w:pPr>
            <w:r>
              <w:rPr>
                <w:rFonts w:ascii="宋体" w:hAnsi="Times New Roman" w:cs="宋体" w:hint="eastAsia"/>
                <w:b/>
                <w:color w:val="000000" w:themeColor="text1"/>
                <w:kern w:val="0"/>
              </w:rPr>
              <w:t>二、符合性审查指引</w:t>
            </w:r>
          </w:p>
        </w:tc>
      </w:tr>
      <w:tr w:rsidR="00804196" w14:paraId="57E97794" w14:textId="77777777">
        <w:trPr>
          <w:trHeight w:val="567"/>
        </w:trPr>
        <w:tc>
          <w:tcPr>
            <w:tcW w:w="865" w:type="dxa"/>
            <w:vAlign w:val="center"/>
          </w:tcPr>
          <w:p w14:paraId="2923C4B5" w14:textId="77777777" w:rsidR="00804196" w:rsidRDefault="00B742EA">
            <w:pPr>
              <w:widowControl/>
              <w:shd w:val="clear" w:color="auto" w:fill="FFFFFF"/>
              <w:jc w:val="center"/>
              <w:rPr>
                <w:rFonts w:ascii="宋体" w:hAnsi="Times New Roman" w:cs="宋体"/>
                <w:b/>
                <w:color w:val="000000" w:themeColor="text1"/>
              </w:rPr>
            </w:pPr>
            <w:r>
              <w:rPr>
                <w:rFonts w:ascii="宋体" w:hAnsi="Times New Roman" w:cs="宋体" w:hint="eastAsia"/>
                <w:b/>
                <w:color w:val="000000" w:themeColor="text1"/>
                <w:kern w:val="0"/>
              </w:rPr>
              <w:t>序号</w:t>
            </w:r>
          </w:p>
        </w:tc>
        <w:tc>
          <w:tcPr>
            <w:tcW w:w="7635" w:type="dxa"/>
            <w:vAlign w:val="center"/>
          </w:tcPr>
          <w:p w14:paraId="5C3E2A4B" w14:textId="77777777" w:rsidR="00804196" w:rsidRDefault="00B742EA">
            <w:pPr>
              <w:widowControl/>
              <w:shd w:val="clear" w:color="auto" w:fill="FFFFFF"/>
              <w:jc w:val="center"/>
              <w:rPr>
                <w:rFonts w:ascii="宋体" w:hAnsi="Times New Roman" w:cs="宋体"/>
                <w:b/>
                <w:color w:val="000000" w:themeColor="text1"/>
              </w:rPr>
            </w:pPr>
            <w:r>
              <w:rPr>
                <w:rFonts w:ascii="宋体" w:hAnsi="Times New Roman" w:cs="宋体" w:hint="eastAsia"/>
                <w:b/>
                <w:color w:val="000000" w:themeColor="text1"/>
                <w:kern w:val="0"/>
              </w:rPr>
              <w:t>符合性审查项目</w:t>
            </w:r>
          </w:p>
        </w:tc>
      </w:tr>
      <w:tr w:rsidR="00804196" w14:paraId="0ECAAB8F" w14:textId="77777777">
        <w:trPr>
          <w:trHeight w:val="567"/>
        </w:trPr>
        <w:tc>
          <w:tcPr>
            <w:tcW w:w="865" w:type="dxa"/>
            <w:vAlign w:val="center"/>
          </w:tcPr>
          <w:p w14:paraId="329D5E08"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1</w:t>
            </w:r>
          </w:p>
        </w:tc>
        <w:tc>
          <w:tcPr>
            <w:tcW w:w="7635" w:type="dxa"/>
            <w:vAlign w:val="center"/>
          </w:tcPr>
          <w:p w14:paraId="5A2D16A5" w14:textId="77777777" w:rsidR="00804196" w:rsidRDefault="00B742EA">
            <w:pPr>
              <w:widowControl/>
              <w:shd w:val="clear" w:color="auto" w:fill="FFFFFF"/>
              <w:jc w:val="left"/>
              <w:rPr>
                <w:rFonts w:ascii="宋体" w:hAnsi="Times New Roman" w:cs="宋体"/>
                <w:color w:val="000000" w:themeColor="text1"/>
              </w:rPr>
            </w:pPr>
            <w:r>
              <w:rPr>
                <w:rFonts w:ascii="宋体" w:hAnsi="Times New Roman" w:cs="宋体" w:hint="eastAsia"/>
                <w:color w:val="000000" w:themeColor="text1"/>
                <w:kern w:val="0"/>
              </w:rPr>
              <w:t>未出现将一个包或一个包的内容拆开响应；</w:t>
            </w:r>
          </w:p>
        </w:tc>
      </w:tr>
      <w:tr w:rsidR="00804196" w14:paraId="586A1A42" w14:textId="77777777">
        <w:trPr>
          <w:trHeight w:val="567"/>
        </w:trPr>
        <w:tc>
          <w:tcPr>
            <w:tcW w:w="865" w:type="dxa"/>
            <w:vAlign w:val="center"/>
          </w:tcPr>
          <w:p w14:paraId="10244AD8"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2</w:t>
            </w:r>
          </w:p>
        </w:tc>
        <w:tc>
          <w:tcPr>
            <w:tcW w:w="7635" w:type="dxa"/>
            <w:vAlign w:val="center"/>
          </w:tcPr>
          <w:p w14:paraId="5B57F54B" w14:textId="77777777" w:rsidR="00804196" w:rsidRDefault="00B742EA">
            <w:pPr>
              <w:widowControl/>
              <w:shd w:val="clear" w:color="auto" w:fill="FFFFFF"/>
              <w:jc w:val="left"/>
              <w:rPr>
                <w:rFonts w:ascii="宋体" w:hAnsi="Times New Roman" w:cs="宋体"/>
                <w:color w:val="000000" w:themeColor="text1"/>
                <w:kern w:val="0"/>
              </w:rPr>
            </w:pPr>
            <w:r>
              <w:rPr>
                <w:rFonts w:ascii="宋体" w:hAnsi="Times New Roman" w:cs="宋体" w:hint="eastAsia"/>
                <w:color w:val="000000" w:themeColor="text1"/>
                <w:kern w:val="0"/>
              </w:rPr>
              <w:t>响应文件及开标一览表按规定密封、签字、盖章；</w:t>
            </w:r>
          </w:p>
        </w:tc>
      </w:tr>
      <w:tr w:rsidR="00804196" w14:paraId="34D7FA10" w14:textId="77777777">
        <w:trPr>
          <w:trHeight w:val="567"/>
        </w:trPr>
        <w:tc>
          <w:tcPr>
            <w:tcW w:w="865" w:type="dxa"/>
            <w:vAlign w:val="center"/>
          </w:tcPr>
          <w:p w14:paraId="797E31E9"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3</w:t>
            </w:r>
          </w:p>
        </w:tc>
        <w:tc>
          <w:tcPr>
            <w:tcW w:w="7635" w:type="dxa"/>
            <w:vAlign w:val="center"/>
          </w:tcPr>
          <w:p w14:paraId="794DB2F9" w14:textId="77777777" w:rsidR="00804196" w:rsidRDefault="00B742EA">
            <w:pPr>
              <w:widowControl/>
              <w:shd w:val="clear" w:color="auto" w:fill="FFFFFF"/>
              <w:jc w:val="left"/>
              <w:rPr>
                <w:rFonts w:ascii="宋体" w:hAnsi="Times New Roman" w:cs="宋体"/>
                <w:color w:val="000000" w:themeColor="text1"/>
                <w:kern w:val="0"/>
              </w:rPr>
            </w:pPr>
            <w:r>
              <w:rPr>
                <w:rFonts w:ascii="宋体" w:hAnsi="Times New Roman" w:cs="宋体" w:hint="eastAsia"/>
                <w:color w:val="000000" w:themeColor="text1"/>
                <w:kern w:val="0"/>
              </w:rPr>
              <w:t>除采购文件规定允许有替代方案外，对同一项目响应时，未提供两套或两套以上的响应方案；</w:t>
            </w:r>
          </w:p>
        </w:tc>
      </w:tr>
      <w:tr w:rsidR="00804196" w14:paraId="7368112B" w14:textId="77777777">
        <w:trPr>
          <w:trHeight w:val="735"/>
        </w:trPr>
        <w:tc>
          <w:tcPr>
            <w:tcW w:w="865" w:type="dxa"/>
            <w:vAlign w:val="center"/>
          </w:tcPr>
          <w:p w14:paraId="5CA0F82D"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4</w:t>
            </w:r>
          </w:p>
        </w:tc>
        <w:tc>
          <w:tcPr>
            <w:tcW w:w="7635" w:type="dxa"/>
            <w:vAlign w:val="center"/>
          </w:tcPr>
          <w:p w14:paraId="265DB150"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按采购文件所提供的样式填写《投标函》；按采购文件所提供的《投标及履约承诺函》进行承诺；</w:t>
            </w:r>
          </w:p>
        </w:tc>
      </w:tr>
      <w:tr w:rsidR="00804196" w14:paraId="2621147F" w14:textId="77777777">
        <w:trPr>
          <w:trHeight w:val="844"/>
        </w:trPr>
        <w:tc>
          <w:tcPr>
            <w:tcW w:w="865" w:type="dxa"/>
            <w:vAlign w:val="center"/>
          </w:tcPr>
          <w:p w14:paraId="7A6786EB"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5</w:t>
            </w:r>
          </w:p>
        </w:tc>
        <w:tc>
          <w:tcPr>
            <w:tcW w:w="7635" w:type="dxa"/>
            <w:vAlign w:val="center"/>
          </w:tcPr>
          <w:p w14:paraId="70AFDF94"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按照采购文件规定要求签署、盖章；响应文件有法定代表人签字、响应文件签字人有法定代表人有效授权书的；</w:t>
            </w:r>
          </w:p>
        </w:tc>
      </w:tr>
      <w:tr w:rsidR="00804196" w14:paraId="087C4D49" w14:textId="77777777">
        <w:trPr>
          <w:trHeight w:val="567"/>
        </w:trPr>
        <w:tc>
          <w:tcPr>
            <w:tcW w:w="865" w:type="dxa"/>
            <w:vAlign w:val="center"/>
          </w:tcPr>
          <w:p w14:paraId="5E1C1CFC"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6</w:t>
            </w:r>
          </w:p>
        </w:tc>
        <w:tc>
          <w:tcPr>
            <w:tcW w:w="7635" w:type="dxa"/>
            <w:vAlign w:val="center"/>
          </w:tcPr>
          <w:p w14:paraId="7790C902" w14:textId="77777777" w:rsidR="00804196" w:rsidRDefault="00B742EA">
            <w:pPr>
              <w:widowControl/>
              <w:shd w:val="clear" w:color="auto" w:fill="FFFFFF"/>
              <w:jc w:val="left"/>
              <w:rPr>
                <w:rFonts w:ascii="宋体" w:hAnsi="Times New Roman" w:cs="宋体"/>
                <w:color w:val="000000" w:themeColor="text1"/>
                <w:kern w:val="0"/>
              </w:rPr>
            </w:pPr>
            <w:r>
              <w:rPr>
                <w:rFonts w:ascii="宋体" w:hAnsi="Times New Roman" w:cs="宋体" w:hint="eastAsia"/>
                <w:color w:val="000000" w:themeColor="text1"/>
                <w:kern w:val="0"/>
              </w:rPr>
              <w:t>响应总价或分项报价未高于财政预算限额（招标控制价）；</w:t>
            </w:r>
          </w:p>
        </w:tc>
      </w:tr>
      <w:tr w:rsidR="00804196" w14:paraId="7191C291" w14:textId="77777777">
        <w:trPr>
          <w:trHeight w:val="567"/>
        </w:trPr>
        <w:tc>
          <w:tcPr>
            <w:tcW w:w="865" w:type="dxa"/>
            <w:vAlign w:val="center"/>
          </w:tcPr>
          <w:p w14:paraId="23ADB13A"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7</w:t>
            </w:r>
          </w:p>
        </w:tc>
        <w:tc>
          <w:tcPr>
            <w:tcW w:w="7635" w:type="dxa"/>
            <w:vAlign w:val="center"/>
          </w:tcPr>
          <w:p w14:paraId="5974D164"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不存在以下情形：</w:t>
            </w:r>
            <w:r>
              <w:rPr>
                <w:rFonts w:ascii="宋体" w:hAnsi="Times New Roman" w:cs="宋体" w:hint="eastAsia"/>
                <w:color w:val="000000" w:themeColor="text1"/>
                <w:kern w:val="0"/>
                <w:szCs w:val="21"/>
              </w:rPr>
              <w:t>同一项目出现两个及以上报价，且按规定无法确定哪个是有效报价；</w:t>
            </w:r>
          </w:p>
        </w:tc>
      </w:tr>
      <w:tr w:rsidR="00804196" w14:paraId="3493E1A3" w14:textId="77777777">
        <w:trPr>
          <w:trHeight w:val="567"/>
        </w:trPr>
        <w:tc>
          <w:tcPr>
            <w:tcW w:w="865" w:type="dxa"/>
            <w:vAlign w:val="center"/>
          </w:tcPr>
          <w:p w14:paraId="7FE21B53"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8</w:t>
            </w:r>
          </w:p>
        </w:tc>
        <w:tc>
          <w:tcPr>
            <w:tcW w:w="7635" w:type="dxa"/>
            <w:vAlign w:val="center"/>
          </w:tcPr>
          <w:p w14:paraId="203F39AA"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不存在以下情形：评标委员会认为供应商的报价明显低于其他通过符合性审查供应商的报价，有可能影响产品质量或者不能诚信履约的，且不能在合理的时间内提供书面说明，或无法提交相关证明材料，供应商不能证明其报价合理性的；</w:t>
            </w:r>
          </w:p>
        </w:tc>
      </w:tr>
      <w:tr w:rsidR="00804196" w14:paraId="12E10527" w14:textId="77777777">
        <w:trPr>
          <w:trHeight w:val="567"/>
        </w:trPr>
        <w:tc>
          <w:tcPr>
            <w:tcW w:w="865" w:type="dxa"/>
            <w:vAlign w:val="center"/>
          </w:tcPr>
          <w:p w14:paraId="2843EA81"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9</w:t>
            </w:r>
          </w:p>
        </w:tc>
        <w:tc>
          <w:tcPr>
            <w:tcW w:w="7635" w:type="dxa"/>
            <w:vAlign w:val="center"/>
          </w:tcPr>
          <w:p w14:paraId="50882ADB" w14:textId="77777777" w:rsidR="00804196" w:rsidRDefault="00B742EA">
            <w:pPr>
              <w:widowControl/>
              <w:shd w:val="clear" w:color="auto" w:fill="FFFFFF"/>
              <w:jc w:val="left"/>
              <w:rPr>
                <w:rFonts w:ascii="宋体" w:hAnsi="Times New Roman" w:cs="宋体"/>
                <w:color w:val="000000" w:themeColor="text1"/>
                <w:kern w:val="0"/>
              </w:rPr>
            </w:pPr>
            <w:r>
              <w:rPr>
                <w:rFonts w:ascii="宋体" w:hAnsi="Times New Roman" w:cs="宋体" w:hint="eastAsia"/>
                <w:color w:val="000000" w:themeColor="text1"/>
                <w:kern w:val="0"/>
              </w:rPr>
              <w:t>所投产品、工程、服务在商务、技术等方面实质性满足采购文件要求的（是否实质性满足采购文件要求，由评标委员会根据《实质性响应条款偏离表》做出评判）；</w:t>
            </w:r>
          </w:p>
        </w:tc>
      </w:tr>
      <w:tr w:rsidR="00804196" w14:paraId="769ADEDE" w14:textId="77777777">
        <w:trPr>
          <w:trHeight w:val="567"/>
        </w:trPr>
        <w:tc>
          <w:tcPr>
            <w:tcW w:w="865" w:type="dxa"/>
            <w:vAlign w:val="center"/>
          </w:tcPr>
          <w:p w14:paraId="5D8F6ABB"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10</w:t>
            </w:r>
          </w:p>
        </w:tc>
        <w:tc>
          <w:tcPr>
            <w:tcW w:w="7635" w:type="dxa"/>
            <w:vAlign w:val="center"/>
          </w:tcPr>
          <w:p w14:paraId="61FE5F4C"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响应报价没有严重缺漏项目；响应报价没有对采购文件规定的工程量清单项目及数量进行修改</w:t>
            </w:r>
            <w:r>
              <w:rPr>
                <w:rFonts w:ascii="Times New Roman" w:hAnsi="Times New Roman" w:hint="eastAsia"/>
              </w:rPr>
              <w:t>或采购标的响应不全</w:t>
            </w:r>
            <w:r>
              <w:rPr>
                <w:rFonts w:ascii="宋体" w:hAnsi="Times New Roman" w:cs="宋体" w:hint="eastAsia"/>
                <w:color w:val="000000" w:themeColor="text1"/>
                <w:kern w:val="0"/>
              </w:rPr>
              <w:t>；</w:t>
            </w:r>
          </w:p>
        </w:tc>
      </w:tr>
      <w:tr w:rsidR="00804196" w14:paraId="4B5D082B" w14:textId="77777777">
        <w:trPr>
          <w:trHeight w:val="567"/>
        </w:trPr>
        <w:tc>
          <w:tcPr>
            <w:tcW w:w="865" w:type="dxa"/>
            <w:vAlign w:val="center"/>
          </w:tcPr>
          <w:p w14:paraId="2E64D8F2"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11</w:t>
            </w:r>
          </w:p>
        </w:tc>
        <w:tc>
          <w:tcPr>
            <w:tcW w:w="7635" w:type="dxa"/>
            <w:vAlign w:val="center"/>
          </w:tcPr>
          <w:p w14:paraId="6DE37DC6" w14:textId="77777777" w:rsidR="00804196" w:rsidRDefault="00B742EA">
            <w:pPr>
              <w:widowControl/>
              <w:shd w:val="clear" w:color="auto" w:fill="FFFFFF"/>
              <w:jc w:val="left"/>
              <w:rPr>
                <w:rFonts w:ascii="宋体" w:hAnsi="Times New Roman" w:cs="宋体"/>
                <w:b/>
                <w:color w:val="000000" w:themeColor="text1"/>
                <w:kern w:val="0"/>
              </w:rPr>
            </w:pPr>
            <w:r>
              <w:rPr>
                <w:rFonts w:ascii="宋体" w:hAnsi="Times New Roman" w:cs="宋体" w:hint="eastAsia"/>
                <w:color w:val="000000" w:themeColor="text1"/>
                <w:kern w:val="0"/>
              </w:rPr>
              <w:t>响应文件不存在采购文件中规定的</w:t>
            </w:r>
            <w:r>
              <w:rPr>
                <w:rFonts w:ascii="宋体" w:hAnsi="Times New Roman" w:cs="宋体" w:hint="eastAsia"/>
                <w:color w:val="000000" w:themeColor="text1"/>
                <w:kern w:val="0"/>
              </w:rPr>
              <w:t>其它无效响应条款的；</w:t>
            </w:r>
          </w:p>
        </w:tc>
      </w:tr>
      <w:tr w:rsidR="00804196" w14:paraId="2C81D5F8" w14:textId="77777777">
        <w:trPr>
          <w:trHeight w:val="567"/>
        </w:trPr>
        <w:tc>
          <w:tcPr>
            <w:tcW w:w="865" w:type="dxa"/>
            <w:vAlign w:val="center"/>
          </w:tcPr>
          <w:p w14:paraId="4B0F418C" w14:textId="77777777" w:rsidR="00804196" w:rsidRDefault="00B742EA">
            <w:pPr>
              <w:jc w:val="center"/>
              <w:rPr>
                <w:rFonts w:ascii="宋体" w:hAnsi="Times New Roman" w:cs="宋体"/>
                <w:color w:val="000000" w:themeColor="text1"/>
              </w:rPr>
            </w:pPr>
            <w:r>
              <w:rPr>
                <w:rFonts w:ascii="宋体" w:hAnsi="Times New Roman" w:cs="宋体"/>
                <w:color w:val="000000" w:themeColor="text1"/>
                <w:kern w:val="0"/>
              </w:rPr>
              <w:t>12</w:t>
            </w:r>
          </w:p>
        </w:tc>
        <w:tc>
          <w:tcPr>
            <w:tcW w:w="7635" w:type="dxa"/>
            <w:vAlign w:val="center"/>
          </w:tcPr>
          <w:p w14:paraId="23526F3A" w14:textId="77777777" w:rsidR="00804196" w:rsidRDefault="00B742EA">
            <w:pPr>
              <w:widowControl/>
              <w:shd w:val="clear" w:color="auto" w:fill="FFFFFF"/>
              <w:jc w:val="left"/>
              <w:rPr>
                <w:rFonts w:ascii="宋体" w:hAnsi="Times New Roman" w:cs="宋体"/>
                <w:color w:val="000000" w:themeColor="text1"/>
                <w:kern w:val="0"/>
              </w:rPr>
            </w:pPr>
            <w:r>
              <w:rPr>
                <w:rFonts w:ascii="宋体" w:hAnsi="Times New Roman" w:cs="宋体" w:hint="eastAsia"/>
                <w:color w:val="000000" w:themeColor="text1"/>
                <w:kern w:val="0"/>
              </w:rPr>
              <w:t>不属于法律、法规规定的响应无效的其他情形。</w:t>
            </w:r>
          </w:p>
        </w:tc>
      </w:tr>
    </w:tbl>
    <w:p w14:paraId="0BFA5307" w14:textId="77777777" w:rsidR="00804196" w:rsidRDefault="00B742EA">
      <w:pPr>
        <w:widowControl/>
        <w:jc w:val="left"/>
        <w:rPr>
          <w:rFonts w:ascii="宋体" w:hAnsi="宋体" w:cs="宋体"/>
          <w:b/>
          <w:color w:val="000000" w:themeColor="text1"/>
        </w:rPr>
      </w:pPr>
      <w:r>
        <w:rPr>
          <w:rFonts w:ascii="宋体" w:hAnsi="宋体" w:cs="宋体"/>
          <w:b/>
          <w:color w:val="000000" w:themeColor="text1"/>
        </w:rPr>
        <w:br w:type="page"/>
      </w:r>
    </w:p>
    <w:p w14:paraId="1D4FF568" w14:textId="77777777" w:rsidR="00804196" w:rsidRDefault="00804196">
      <w:pPr>
        <w:pStyle w:val="af8"/>
        <w:rPr>
          <w:rFonts w:cs="宋体"/>
          <w:b/>
          <w:color w:val="000000" w:themeColor="text1"/>
        </w:rPr>
      </w:pPr>
    </w:p>
    <w:p w14:paraId="1F8663A9" w14:textId="77777777" w:rsidR="00804196" w:rsidRDefault="00B742EA">
      <w:pPr>
        <w:pStyle w:val="110"/>
        <w:ind w:firstLineChars="0" w:firstLine="0"/>
        <w:jc w:val="center"/>
        <w:outlineLvl w:val="1"/>
        <w:rPr>
          <w:rFonts w:ascii="宋体" w:hAnsi="宋体" w:cs="宋体"/>
          <w:b/>
          <w:color w:val="000000" w:themeColor="text1"/>
        </w:rPr>
      </w:pPr>
      <w:r>
        <w:rPr>
          <w:rFonts w:ascii="宋体" w:hAnsi="宋体" w:cs="宋体" w:hint="eastAsia"/>
          <w:b/>
          <w:color w:val="000000" w:themeColor="text1"/>
        </w:rPr>
        <w:t>综合评审打分表</w:t>
      </w:r>
    </w:p>
    <w:tbl>
      <w:tblPr>
        <w:tblpPr w:leftFromText="180" w:rightFromText="180" w:vertAnchor="text" w:horzAnchor="page" w:tblpX="1745" w:tblpY="903"/>
        <w:tblOverlap w:val="never"/>
        <w:tblW w:w="4998"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624"/>
        <w:gridCol w:w="1619"/>
        <w:gridCol w:w="765"/>
        <w:gridCol w:w="4956"/>
        <w:gridCol w:w="1603"/>
      </w:tblGrid>
      <w:tr w:rsidR="00804196" w14:paraId="084473A2" w14:textId="77777777">
        <w:trPr>
          <w:trHeight w:val="502"/>
        </w:trPr>
        <w:tc>
          <w:tcPr>
            <w:tcW w:w="4162" w:type="pct"/>
            <w:gridSpan w:val="4"/>
            <w:vAlign w:val="center"/>
          </w:tcPr>
          <w:p w14:paraId="01AA0BD0" w14:textId="77777777" w:rsidR="00804196" w:rsidRDefault="00B742EA">
            <w:pPr>
              <w:autoSpaceDE w:val="0"/>
              <w:autoSpaceDN w:val="0"/>
              <w:adjustRightInd w:val="0"/>
              <w:jc w:val="center"/>
              <w:rPr>
                <w:rFonts w:asciiTheme="minorEastAsia" w:eastAsiaTheme="minorEastAsia" w:hAnsiTheme="minorEastAsia" w:cs="宋体"/>
                <w:b/>
                <w:szCs w:val="21"/>
                <w:lang w:val="zh-CN"/>
              </w:rPr>
            </w:pPr>
            <w:bookmarkStart w:id="308" w:name="_Toc151802126"/>
            <w:r>
              <w:rPr>
                <w:rFonts w:asciiTheme="minorEastAsia" w:eastAsiaTheme="minorEastAsia" w:hAnsiTheme="minorEastAsia" w:cs="宋体" w:hint="eastAsia"/>
                <w:b/>
                <w:szCs w:val="21"/>
                <w:lang w:val="zh-CN"/>
              </w:rPr>
              <w:t>评标信息</w:t>
            </w:r>
          </w:p>
        </w:tc>
        <w:tc>
          <w:tcPr>
            <w:tcW w:w="838" w:type="pct"/>
            <w:vAlign w:val="center"/>
          </w:tcPr>
          <w:p w14:paraId="7393CDA0" w14:textId="77777777" w:rsidR="00804196" w:rsidRDefault="00B742EA">
            <w:pPr>
              <w:autoSpaceDE w:val="0"/>
              <w:autoSpaceDN w:val="0"/>
              <w:adjustRightInd w:val="0"/>
              <w:jc w:val="center"/>
              <w:rPr>
                <w:rFonts w:asciiTheme="minorEastAsia" w:eastAsiaTheme="minorEastAsia" w:hAnsiTheme="minorEastAsia" w:cs="宋体"/>
                <w:b/>
                <w:szCs w:val="21"/>
                <w:lang w:val="zh-CN"/>
              </w:rPr>
            </w:pPr>
            <w:r>
              <w:rPr>
                <w:rFonts w:asciiTheme="minorEastAsia" w:eastAsiaTheme="minorEastAsia" w:hAnsiTheme="minorEastAsia" w:cs="宋体" w:hint="eastAsia"/>
                <w:b/>
                <w:szCs w:val="21"/>
              </w:rPr>
              <w:t>分值</w:t>
            </w:r>
          </w:p>
        </w:tc>
      </w:tr>
      <w:tr w:rsidR="00804196" w14:paraId="49AC7A1B" w14:textId="77777777">
        <w:trPr>
          <w:trHeight w:val="638"/>
        </w:trPr>
        <w:tc>
          <w:tcPr>
            <w:tcW w:w="4162" w:type="pct"/>
            <w:gridSpan w:val="4"/>
            <w:vAlign w:val="center"/>
          </w:tcPr>
          <w:p w14:paraId="4514BA49" w14:textId="77777777" w:rsidR="00804196" w:rsidRDefault="00B742EA">
            <w:pPr>
              <w:autoSpaceDE w:val="0"/>
              <w:autoSpaceDN w:val="0"/>
              <w:adjustRightInd w:val="0"/>
              <w:jc w:val="center"/>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一、价格部分</w:t>
            </w:r>
          </w:p>
        </w:tc>
        <w:tc>
          <w:tcPr>
            <w:tcW w:w="838" w:type="pct"/>
            <w:vAlign w:val="center"/>
          </w:tcPr>
          <w:p w14:paraId="473B5158"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40</w:t>
            </w:r>
          </w:p>
        </w:tc>
      </w:tr>
      <w:tr w:rsidR="00804196" w14:paraId="35180EA4" w14:textId="77777777">
        <w:tc>
          <w:tcPr>
            <w:tcW w:w="4162" w:type="pct"/>
            <w:gridSpan w:val="4"/>
            <w:vAlign w:val="center"/>
          </w:tcPr>
          <w:p w14:paraId="78D52F2D" w14:textId="77777777" w:rsidR="00804196" w:rsidRDefault="00B742EA">
            <w:pPr>
              <w:autoSpaceDE w:val="0"/>
              <w:autoSpaceDN w:val="0"/>
              <w:adjustRightInd w:val="0"/>
              <w:jc w:val="center"/>
              <w:rPr>
                <w:rFonts w:asciiTheme="minorEastAsia" w:eastAsiaTheme="minorEastAsia" w:hAnsiTheme="minorEastAsia" w:cs="宋体"/>
                <w:b/>
                <w:szCs w:val="21"/>
              </w:rPr>
            </w:pPr>
            <w:r>
              <w:rPr>
                <w:rFonts w:asciiTheme="minorEastAsia" w:eastAsiaTheme="minorEastAsia" w:hAnsiTheme="minorEastAsia" w:cs="宋体" w:hint="eastAsia"/>
                <w:b/>
                <w:szCs w:val="21"/>
                <w:lang w:val="zh-CN"/>
              </w:rPr>
              <w:t>二、商务部分</w:t>
            </w:r>
          </w:p>
        </w:tc>
        <w:tc>
          <w:tcPr>
            <w:tcW w:w="838" w:type="pct"/>
            <w:vAlign w:val="center"/>
          </w:tcPr>
          <w:p w14:paraId="257FDB98"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21</w:t>
            </w:r>
          </w:p>
        </w:tc>
      </w:tr>
      <w:tr w:rsidR="00804196" w14:paraId="032C7508" w14:textId="77777777">
        <w:tc>
          <w:tcPr>
            <w:tcW w:w="326" w:type="pct"/>
            <w:vAlign w:val="center"/>
          </w:tcPr>
          <w:p w14:paraId="76F67ACC"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序号</w:t>
            </w:r>
          </w:p>
        </w:tc>
        <w:tc>
          <w:tcPr>
            <w:tcW w:w="846" w:type="pct"/>
            <w:vAlign w:val="center"/>
          </w:tcPr>
          <w:p w14:paraId="68D1E06A"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评审</w:t>
            </w:r>
            <w:r>
              <w:rPr>
                <w:rFonts w:asciiTheme="minorEastAsia" w:eastAsiaTheme="minorEastAsia" w:hAnsiTheme="minorEastAsia" w:cs="宋体" w:hint="eastAsia"/>
                <w:szCs w:val="21"/>
                <w:lang w:val="zh-CN"/>
              </w:rPr>
              <w:t>内容</w:t>
            </w:r>
          </w:p>
        </w:tc>
        <w:tc>
          <w:tcPr>
            <w:tcW w:w="400" w:type="pct"/>
            <w:vAlign w:val="center"/>
          </w:tcPr>
          <w:p w14:paraId="569B2988"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权重</w:t>
            </w:r>
          </w:p>
        </w:tc>
        <w:tc>
          <w:tcPr>
            <w:tcW w:w="2590" w:type="pct"/>
            <w:vAlign w:val="center"/>
          </w:tcPr>
          <w:p w14:paraId="19953D3F"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评分规则</w:t>
            </w:r>
          </w:p>
        </w:tc>
        <w:tc>
          <w:tcPr>
            <w:tcW w:w="838" w:type="pct"/>
            <w:vAlign w:val="center"/>
          </w:tcPr>
          <w:p w14:paraId="0D5B5083"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评分方式</w:t>
            </w:r>
          </w:p>
        </w:tc>
      </w:tr>
      <w:tr w:rsidR="00804196" w14:paraId="00092EC1" w14:textId="77777777">
        <w:trPr>
          <w:trHeight w:val="90"/>
        </w:trPr>
        <w:tc>
          <w:tcPr>
            <w:tcW w:w="326" w:type="pct"/>
            <w:vAlign w:val="center"/>
          </w:tcPr>
          <w:p w14:paraId="5B92534D"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w:t>
            </w:r>
          </w:p>
        </w:tc>
        <w:tc>
          <w:tcPr>
            <w:tcW w:w="846" w:type="pct"/>
            <w:vAlign w:val="center"/>
          </w:tcPr>
          <w:p w14:paraId="17928EF0"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rPr>
              <w:t>认证证书</w:t>
            </w:r>
          </w:p>
        </w:tc>
        <w:tc>
          <w:tcPr>
            <w:tcW w:w="400" w:type="pct"/>
            <w:vAlign w:val="center"/>
          </w:tcPr>
          <w:p w14:paraId="6C824F1F"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rPr>
              <w:t>6</w:t>
            </w:r>
          </w:p>
        </w:tc>
        <w:tc>
          <w:tcPr>
            <w:tcW w:w="2590" w:type="pct"/>
            <w:vAlign w:val="center"/>
          </w:tcPr>
          <w:p w14:paraId="5E225278" w14:textId="77777777" w:rsidR="00804196" w:rsidRDefault="00B742EA">
            <w:pPr>
              <w:pStyle w:val="af6"/>
              <w:keepNext/>
              <w:keepLines/>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投标人具有以下证书，且证书在有效期内：</w:t>
            </w:r>
          </w:p>
          <w:p w14:paraId="65C2A952" w14:textId="77777777" w:rsidR="00804196" w:rsidRDefault="00B742EA">
            <w:pPr>
              <w:pStyle w:val="af6"/>
              <w:keepNext/>
              <w:keepLines/>
              <w:numPr>
                <w:ilvl w:val="0"/>
                <w:numId w:val="21"/>
              </w:numPr>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w:t>
            </w:r>
            <w:r>
              <w:rPr>
                <w:rFonts w:asciiTheme="minorEastAsia" w:eastAsiaTheme="minorEastAsia" w:hAnsiTheme="minorEastAsia" w:cs="宋体" w:hint="eastAsia"/>
                <w:sz w:val="21"/>
                <w:szCs w:val="21"/>
                <w:lang w:val="zh-CN"/>
              </w:rPr>
              <w:t>具</w:t>
            </w:r>
            <w:r>
              <w:rPr>
                <w:rFonts w:asciiTheme="minorEastAsia" w:eastAsiaTheme="minorEastAsia" w:hAnsiTheme="minorEastAsia" w:cs="宋体" w:hint="eastAsia"/>
                <w:sz w:val="21"/>
                <w:szCs w:val="21"/>
              </w:rPr>
              <w:t>有质量管理体系认证、环境管理体系认证证书、职业健康安全管理体系认证证书，每提供一项得</w:t>
            </w: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分</w:t>
            </w:r>
            <w:r>
              <w:rPr>
                <w:rFonts w:asciiTheme="minorEastAsia" w:eastAsiaTheme="minorEastAsia" w:hAnsiTheme="minorEastAsia" w:cs="宋体" w:hint="eastAsia"/>
                <w:bCs/>
                <w:sz w:val="21"/>
                <w:szCs w:val="21"/>
                <w:lang w:val="zh-CN"/>
              </w:rPr>
              <w:t>，不提供不得分</w:t>
            </w:r>
            <w:r>
              <w:rPr>
                <w:rFonts w:asciiTheme="minorEastAsia" w:eastAsiaTheme="minorEastAsia" w:hAnsiTheme="minorEastAsia" w:cs="宋体" w:hint="eastAsia"/>
                <w:sz w:val="21"/>
                <w:szCs w:val="21"/>
              </w:rPr>
              <w:t>，满分</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p w14:paraId="77E6A5EC" w14:textId="77777777" w:rsidR="00804196" w:rsidRDefault="00B742EA">
            <w:pP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评分依据；</w:t>
            </w:r>
          </w:p>
          <w:p w14:paraId="66784797" w14:textId="77777777" w:rsidR="00804196" w:rsidRDefault="00B742EA">
            <w:pP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1. </w:t>
            </w:r>
            <w:r>
              <w:rPr>
                <w:rFonts w:asciiTheme="minorEastAsia" w:eastAsiaTheme="minorEastAsia" w:hAnsiTheme="minorEastAsia" w:cs="宋体" w:hint="eastAsia"/>
                <w:szCs w:val="21"/>
                <w:lang w:val="zh-CN"/>
              </w:rPr>
              <w:t>提供有效认证证书（如认证证书注明年审要求的，必须按规定年审且证书在有效期内的方为有效；如未注明年审要求的，证书必须在有效期内的方为有效）；</w:t>
            </w:r>
          </w:p>
          <w:p w14:paraId="2F5F6B9C" w14:textId="77777777" w:rsidR="00804196" w:rsidRDefault="00B742EA">
            <w:pP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 xml:space="preserve">2. </w:t>
            </w:r>
            <w:r>
              <w:rPr>
                <w:rFonts w:asciiTheme="minorEastAsia" w:eastAsiaTheme="minorEastAsia" w:hAnsiTheme="minorEastAsia" w:cs="宋体" w:hint="eastAsia"/>
                <w:szCs w:val="21"/>
                <w:lang w:val="zh-CN"/>
              </w:rPr>
              <w:t>提供</w:t>
            </w:r>
            <w:proofErr w:type="gramStart"/>
            <w:r>
              <w:rPr>
                <w:rFonts w:asciiTheme="minorEastAsia" w:eastAsiaTheme="minorEastAsia" w:hAnsiTheme="minorEastAsia" w:cs="宋体" w:hint="eastAsia"/>
                <w:szCs w:val="21"/>
                <w:lang w:val="zh-CN"/>
              </w:rPr>
              <w:t>证书官网或</w:t>
            </w:r>
            <w:proofErr w:type="gramEnd"/>
            <w:r>
              <w:rPr>
                <w:rFonts w:asciiTheme="minorEastAsia" w:eastAsiaTheme="minorEastAsia" w:hAnsiTheme="minorEastAsia" w:cs="宋体" w:hint="eastAsia"/>
                <w:szCs w:val="21"/>
                <w:lang w:val="zh-CN"/>
              </w:rPr>
              <w:t>权威机构【如：全国认证认可信息公共服务平台（</w:t>
            </w:r>
            <w:r>
              <w:rPr>
                <w:rFonts w:asciiTheme="minorEastAsia" w:eastAsiaTheme="minorEastAsia" w:hAnsiTheme="minorEastAsia" w:cs="宋体" w:hint="eastAsia"/>
                <w:szCs w:val="21"/>
                <w:lang w:val="zh-CN"/>
              </w:rPr>
              <w:t>cx.cnca.cn</w:t>
            </w:r>
            <w:r>
              <w:rPr>
                <w:rFonts w:asciiTheme="minorEastAsia" w:eastAsiaTheme="minorEastAsia" w:hAnsiTheme="minorEastAsia" w:cs="宋体" w:hint="eastAsia"/>
                <w:szCs w:val="21"/>
                <w:lang w:val="zh-CN"/>
              </w:rPr>
              <w:t>）】认证信息查询截图（</w:t>
            </w:r>
            <w:proofErr w:type="gramStart"/>
            <w:r>
              <w:rPr>
                <w:rFonts w:asciiTheme="minorEastAsia" w:eastAsiaTheme="minorEastAsia" w:hAnsiTheme="minorEastAsia" w:cs="宋体" w:hint="eastAsia"/>
                <w:szCs w:val="21"/>
                <w:lang w:val="zh-CN"/>
              </w:rPr>
              <w:t>截图需显示</w:t>
            </w:r>
            <w:proofErr w:type="gramEnd"/>
            <w:r>
              <w:rPr>
                <w:rFonts w:asciiTheme="minorEastAsia" w:eastAsiaTheme="minorEastAsia" w:hAnsiTheme="minorEastAsia" w:cs="宋体" w:hint="eastAsia"/>
                <w:szCs w:val="21"/>
                <w:lang w:val="zh-CN"/>
              </w:rPr>
              <w:t>证书状态为有效）。相关证书在公开渠道无法查询的，投标人需提供颁发部门或者监管机构的证明材料，证明证书真实有效且为合法机构颁发；</w:t>
            </w:r>
          </w:p>
          <w:p w14:paraId="7AB00DE5"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lang w:val="zh-CN"/>
              </w:rPr>
              <w:t xml:space="preserve">3. </w:t>
            </w:r>
            <w:r>
              <w:rPr>
                <w:rFonts w:asciiTheme="minorEastAsia" w:eastAsiaTheme="minorEastAsia" w:hAnsiTheme="minorEastAsia" w:cs="宋体" w:hint="eastAsia"/>
                <w:szCs w:val="21"/>
                <w:lang w:val="zh-CN"/>
              </w:rPr>
              <w:t>提供以上证明文件复印件或扫描件，如涉及网站截图或照片等证明材料</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lang w:val="zh-CN"/>
              </w:rPr>
              <w:t>需提供清晰图片</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lang w:val="zh-CN"/>
              </w:rPr>
              <w:t>均要求加盖投标人公章</w:t>
            </w:r>
            <w:r>
              <w:rPr>
                <w:rFonts w:asciiTheme="minorEastAsia" w:eastAsiaTheme="minorEastAsia" w:hAnsiTheme="minorEastAsia" w:cs="宋体" w:hint="eastAsia"/>
                <w:szCs w:val="21"/>
                <w:lang w:val="zh-CN"/>
              </w:rPr>
              <w:t>,</w:t>
            </w:r>
            <w:r>
              <w:rPr>
                <w:rFonts w:asciiTheme="minorEastAsia" w:eastAsiaTheme="minorEastAsia" w:hAnsiTheme="minorEastAsia" w:cs="宋体" w:hint="eastAsia"/>
                <w:szCs w:val="21"/>
                <w:lang w:val="zh-CN"/>
              </w:rPr>
              <w:t>原件备查。未按要求提</w:t>
            </w:r>
            <w:r>
              <w:rPr>
                <w:rFonts w:asciiTheme="minorEastAsia" w:eastAsiaTheme="minorEastAsia" w:hAnsiTheme="minorEastAsia" w:cs="宋体" w:hint="eastAsia"/>
                <w:szCs w:val="21"/>
                <w:lang w:val="zh-CN"/>
              </w:rPr>
              <w:t>供有效证明材料或提供不清晰导致评委无法识别的不计得分。</w:t>
            </w:r>
          </w:p>
        </w:tc>
        <w:tc>
          <w:tcPr>
            <w:tcW w:w="838" w:type="pct"/>
            <w:vAlign w:val="center"/>
          </w:tcPr>
          <w:p w14:paraId="4F11FC4E"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专家评审</w:t>
            </w:r>
          </w:p>
        </w:tc>
      </w:tr>
      <w:tr w:rsidR="00804196" w14:paraId="5D166566" w14:textId="77777777">
        <w:tc>
          <w:tcPr>
            <w:tcW w:w="326" w:type="pct"/>
            <w:vAlign w:val="center"/>
          </w:tcPr>
          <w:p w14:paraId="7B536399"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2</w:t>
            </w:r>
          </w:p>
        </w:tc>
        <w:tc>
          <w:tcPr>
            <w:tcW w:w="846" w:type="pct"/>
            <w:vAlign w:val="center"/>
          </w:tcPr>
          <w:p w14:paraId="4920DB58"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同类业绩</w:t>
            </w:r>
          </w:p>
        </w:tc>
        <w:tc>
          <w:tcPr>
            <w:tcW w:w="400" w:type="pct"/>
            <w:vAlign w:val="center"/>
          </w:tcPr>
          <w:p w14:paraId="0C8BA2B4"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2590" w:type="pct"/>
            <w:vAlign w:val="center"/>
          </w:tcPr>
          <w:p w14:paraId="63ED7DCC" w14:textId="77777777" w:rsidR="00804196" w:rsidRDefault="00B742EA">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提供</w:t>
            </w:r>
            <w:r>
              <w:rPr>
                <w:rFonts w:asciiTheme="minorEastAsia" w:eastAsiaTheme="minorEastAsia" w:hAnsiTheme="minorEastAsia" w:cs="宋体" w:hint="eastAsia"/>
                <w:szCs w:val="21"/>
              </w:rPr>
              <w:t>2021</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日至投标</w:t>
            </w:r>
            <w:r>
              <w:rPr>
                <w:rFonts w:asciiTheme="minorEastAsia" w:eastAsiaTheme="minorEastAsia" w:hAnsiTheme="minorEastAsia" w:cs="宋体" w:hint="eastAsia"/>
                <w:bCs/>
                <w:kern w:val="0"/>
                <w:szCs w:val="21"/>
                <w:lang w:val="zh-CN"/>
              </w:rPr>
              <w:t>截止日</w:t>
            </w:r>
            <w:r>
              <w:rPr>
                <w:rFonts w:asciiTheme="minorEastAsia" w:eastAsiaTheme="minorEastAsia" w:hAnsiTheme="minorEastAsia" w:cs="宋体" w:hint="eastAsia"/>
                <w:szCs w:val="21"/>
              </w:rPr>
              <w:t>实验室建设同类有效业绩，每提供一份得</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分，最高得</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分。</w:t>
            </w:r>
          </w:p>
          <w:p w14:paraId="28FFF3F8" w14:textId="77777777" w:rsidR="00804196" w:rsidRDefault="00B742EA">
            <w:pPr>
              <w:autoSpaceDE w:val="0"/>
              <w:autoSpaceDN w:val="0"/>
              <w:adjustRightInd w:val="0"/>
              <w:rPr>
                <w:rFonts w:asciiTheme="minorEastAsia" w:eastAsiaTheme="minorEastAsia" w:hAnsiTheme="minorEastAsia" w:cs="宋体"/>
                <w:szCs w:val="21"/>
              </w:rPr>
            </w:pPr>
            <w:r>
              <w:rPr>
                <w:rFonts w:asciiTheme="minorEastAsia" w:eastAsiaTheme="minorEastAsia" w:hAnsiTheme="minorEastAsia" w:cs="宋体" w:hint="eastAsia"/>
                <w:bCs/>
                <w:kern w:val="0"/>
                <w:szCs w:val="21"/>
                <w:lang w:val="zh-CN"/>
              </w:rPr>
              <w:t>合同</w:t>
            </w:r>
            <w:proofErr w:type="gramStart"/>
            <w:r>
              <w:rPr>
                <w:rFonts w:asciiTheme="minorEastAsia" w:eastAsiaTheme="minorEastAsia" w:hAnsiTheme="minorEastAsia" w:cs="宋体" w:hint="eastAsia"/>
                <w:bCs/>
                <w:kern w:val="0"/>
                <w:szCs w:val="21"/>
                <w:lang w:val="zh-CN"/>
              </w:rPr>
              <w:t>同</w:t>
            </w:r>
            <w:proofErr w:type="gramEnd"/>
            <w:r>
              <w:rPr>
                <w:rFonts w:asciiTheme="minorEastAsia" w:eastAsiaTheme="minorEastAsia" w:hAnsiTheme="minorEastAsia" w:cs="宋体" w:hint="eastAsia"/>
                <w:bCs/>
                <w:kern w:val="0"/>
                <w:szCs w:val="21"/>
                <w:lang w:val="zh-CN"/>
              </w:rPr>
              <w:t>一项目的只能作为一项有效业绩；须提供合同关键页（包括但不限于合同名称、金额、</w:t>
            </w:r>
            <w:r>
              <w:rPr>
                <w:rFonts w:asciiTheme="minorEastAsia" w:eastAsiaTheme="minorEastAsia" w:hAnsiTheme="minorEastAsia" w:cs="宋体" w:hint="eastAsia"/>
                <w:bCs/>
                <w:kern w:val="0"/>
                <w:szCs w:val="21"/>
              </w:rPr>
              <w:t>实施内容</w:t>
            </w:r>
            <w:r>
              <w:rPr>
                <w:rFonts w:asciiTheme="minorEastAsia" w:eastAsiaTheme="minorEastAsia" w:hAnsiTheme="minorEastAsia" w:cs="宋体" w:hint="eastAsia"/>
                <w:bCs/>
                <w:kern w:val="0"/>
                <w:szCs w:val="21"/>
                <w:lang w:val="zh-CN"/>
              </w:rPr>
              <w:t>、签订日期等）或中标通知书等证明材料的原件</w:t>
            </w:r>
            <w:r>
              <w:rPr>
                <w:rFonts w:asciiTheme="minorEastAsia" w:eastAsiaTheme="minorEastAsia" w:hAnsiTheme="minorEastAsia" w:cs="宋体" w:hint="eastAsia"/>
                <w:bCs/>
                <w:kern w:val="0"/>
                <w:szCs w:val="21"/>
              </w:rPr>
              <w:t>复印</w:t>
            </w:r>
            <w:r>
              <w:rPr>
                <w:rFonts w:asciiTheme="minorEastAsia" w:eastAsiaTheme="minorEastAsia" w:hAnsiTheme="minorEastAsia" w:cs="宋体" w:hint="eastAsia"/>
                <w:bCs/>
                <w:kern w:val="0"/>
                <w:szCs w:val="21"/>
                <w:lang w:val="zh-CN"/>
              </w:rPr>
              <w:t>件加盖公章，否则不得分。</w:t>
            </w:r>
          </w:p>
        </w:tc>
        <w:tc>
          <w:tcPr>
            <w:tcW w:w="838" w:type="pct"/>
            <w:vAlign w:val="center"/>
          </w:tcPr>
          <w:p w14:paraId="7E3F4A68"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专家评审</w:t>
            </w:r>
          </w:p>
        </w:tc>
      </w:tr>
      <w:tr w:rsidR="00804196" w14:paraId="72242E66" w14:textId="77777777">
        <w:tc>
          <w:tcPr>
            <w:tcW w:w="326" w:type="pct"/>
            <w:vAlign w:val="center"/>
          </w:tcPr>
          <w:p w14:paraId="3F3CF05E"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rPr>
              <w:t>3</w:t>
            </w:r>
          </w:p>
        </w:tc>
        <w:tc>
          <w:tcPr>
            <w:tcW w:w="846" w:type="pct"/>
            <w:shd w:val="clear" w:color="auto" w:fill="auto"/>
            <w:vAlign w:val="center"/>
          </w:tcPr>
          <w:p w14:paraId="1FDE18B9"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售后服务机构</w:t>
            </w:r>
          </w:p>
        </w:tc>
        <w:tc>
          <w:tcPr>
            <w:tcW w:w="400" w:type="pct"/>
            <w:shd w:val="clear" w:color="auto" w:fill="auto"/>
            <w:vAlign w:val="center"/>
          </w:tcPr>
          <w:p w14:paraId="26672B21" w14:textId="77777777" w:rsidR="00804196" w:rsidRDefault="00B742EA">
            <w:pPr>
              <w:autoSpaceDE w:val="0"/>
              <w:autoSpaceDN w:val="0"/>
              <w:adjustRightInd w:val="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2590" w:type="pct"/>
            <w:shd w:val="clear" w:color="auto" w:fill="auto"/>
            <w:vAlign w:val="center"/>
          </w:tcPr>
          <w:p w14:paraId="5EEE541F" w14:textId="77777777" w:rsidR="00804196" w:rsidRDefault="00B742EA">
            <w:pPr>
              <w:pStyle w:val="af6"/>
              <w:rPr>
                <w:rFonts w:asciiTheme="minorEastAsia" w:eastAsiaTheme="minorEastAsia" w:hAnsiTheme="minorEastAsia"/>
                <w:sz w:val="21"/>
                <w:szCs w:val="21"/>
              </w:rPr>
            </w:pPr>
            <w:r>
              <w:rPr>
                <w:rFonts w:asciiTheme="minorEastAsia" w:eastAsiaTheme="minorEastAsia" w:hAnsiTheme="minorEastAsia" w:hint="eastAsia"/>
                <w:sz w:val="21"/>
                <w:szCs w:val="21"/>
              </w:rPr>
              <w:t>评分内容：</w:t>
            </w:r>
          </w:p>
          <w:p w14:paraId="781E1FDF" w14:textId="77777777" w:rsidR="00804196" w:rsidRDefault="00B742EA">
            <w:pPr>
              <w:pStyle w:val="af6"/>
              <w:rPr>
                <w:rFonts w:asciiTheme="minorEastAsia" w:eastAsiaTheme="minorEastAsia" w:hAnsiTheme="minorEastAsia"/>
                <w:sz w:val="21"/>
                <w:szCs w:val="21"/>
              </w:rPr>
            </w:pPr>
            <w:r>
              <w:rPr>
                <w:rFonts w:asciiTheme="minorEastAsia" w:eastAsiaTheme="minorEastAsia" w:hAnsiTheme="minorEastAsia" w:hint="eastAsia"/>
                <w:sz w:val="21"/>
                <w:szCs w:val="21"/>
              </w:rPr>
              <w:t>承诺中标后提供本地经营（服务）网点的得</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分。</w:t>
            </w:r>
          </w:p>
          <w:p w14:paraId="36B99C75" w14:textId="77777777" w:rsidR="00804196" w:rsidRDefault="00B742EA">
            <w:pPr>
              <w:pStyle w:val="af6"/>
              <w:rPr>
                <w:rFonts w:asciiTheme="minorEastAsia" w:eastAsiaTheme="minorEastAsia" w:hAnsiTheme="minorEastAsia"/>
                <w:sz w:val="21"/>
                <w:szCs w:val="21"/>
              </w:rPr>
            </w:pPr>
            <w:r>
              <w:rPr>
                <w:rFonts w:asciiTheme="minorEastAsia" w:eastAsiaTheme="minorEastAsia" w:hAnsiTheme="minorEastAsia" w:hint="eastAsia"/>
                <w:sz w:val="21"/>
                <w:szCs w:val="21"/>
              </w:rPr>
              <w:t>评分依据：</w:t>
            </w:r>
          </w:p>
          <w:p w14:paraId="09B40475" w14:textId="77777777" w:rsidR="00804196" w:rsidRDefault="00B742EA">
            <w:pPr>
              <w:tabs>
                <w:tab w:val="left" w:pos="426"/>
              </w:tabs>
              <w:jc w:val="left"/>
              <w:rPr>
                <w:rFonts w:asciiTheme="minorEastAsia" w:eastAsiaTheme="minorEastAsia" w:hAnsiTheme="minorEastAsia" w:cs="宋体"/>
                <w:kern w:val="0"/>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要求投标人提供承诺（格式自定）作为得分依据，未提供承诺或承诺内容不满足要求不得分。</w:t>
            </w:r>
          </w:p>
        </w:tc>
        <w:tc>
          <w:tcPr>
            <w:tcW w:w="838" w:type="pct"/>
            <w:shd w:val="clear" w:color="auto" w:fill="auto"/>
            <w:vAlign w:val="center"/>
          </w:tcPr>
          <w:p w14:paraId="5A1BA8B6"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专家评审</w:t>
            </w:r>
          </w:p>
        </w:tc>
      </w:tr>
      <w:tr w:rsidR="00804196" w14:paraId="193FBBD4" w14:textId="77777777">
        <w:tc>
          <w:tcPr>
            <w:tcW w:w="326" w:type="pct"/>
            <w:vAlign w:val="center"/>
          </w:tcPr>
          <w:p w14:paraId="7114E88D"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rPr>
              <w:t>4</w:t>
            </w:r>
          </w:p>
        </w:tc>
        <w:tc>
          <w:tcPr>
            <w:tcW w:w="846" w:type="pct"/>
            <w:vAlign w:val="center"/>
          </w:tcPr>
          <w:p w14:paraId="4A2A5FD5" w14:textId="77777777" w:rsidR="00804196" w:rsidRDefault="00B742E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拟安排的项目团队成员</w:t>
            </w:r>
          </w:p>
        </w:tc>
        <w:tc>
          <w:tcPr>
            <w:tcW w:w="400" w:type="pct"/>
            <w:vAlign w:val="center"/>
          </w:tcPr>
          <w:p w14:paraId="56AB5CE6"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6</w:t>
            </w:r>
          </w:p>
        </w:tc>
        <w:tc>
          <w:tcPr>
            <w:tcW w:w="2590" w:type="pct"/>
            <w:vAlign w:val="center"/>
          </w:tcPr>
          <w:p w14:paraId="0717BA53" w14:textId="77777777" w:rsidR="00804196" w:rsidRDefault="00B742EA">
            <w:pPr>
              <w:widowControl/>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）项目经理人要求：需安排至少</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名项目经理人，要求具有机电工程类专业中级工程师及以上职称。按要求提供得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3453C2AB"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）技术负责人要求：</w:t>
            </w:r>
          </w:p>
          <w:p w14:paraId="0C5FDCA9"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需安排至少</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名技术负责人，要求具有机电工程类专业中级工程师及以上职称，提供得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54A0FE42"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）安全负责人要求：</w:t>
            </w:r>
          </w:p>
          <w:p w14:paraId="3F471307"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本项目配备</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名专职企业安全生产管理人员，配备的管理人员需具有</w:t>
            </w:r>
            <w:proofErr w:type="gramStart"/>
            <w:r>
              <w:rPr>
                <w:rFonts w:asciiTheme="minorEastAsia" w:eastAsiaTheme="minorEastAsia" w:hAnsiTheme="minorEastAsia" w:cs="宋体" w:hint="eastAsia"/>
                <w:szCs w:val="21"/>
              </w:rPr>
              <w:t>人社部门</w:t>
            </w:r>
            <w:proofErr w:type="gramEnd"/>
            <w:r>
              <w:rPr>
                <w:rFonts w:asciiTheme="minorEastAsia" w:eastAsiaTheme="minorEastAsia" w:hAnsiTheme="minorEastAsia" w:cs="宋体" w:hint="eastAsia"/>
                <w:szCs w:val="21"/>
              </w:rPr>
              <w:t>或住房和城乡建设部门颁发的“建筑施工企业专职安全生产管理人员”证书，证书要求体现投标单位名称，提供得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w:t>
            </w:r>
          </w:p>
          <w:p w14:paraId="24B1C059"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）质检员、资料员要求：</w:t>
            </w:r>
          </w:p>
          <w:p w14:paraId="522CD0C6"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需要有提供质检员、资料员，每项提供</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个得</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分，最高得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w:t>
            </w:r>
          </w:p>
          <w:p w14:paraId="1C522FD9"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以上</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项累计最高得</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分，同一人不可重复计分。</w:t>
            </w:r>
          </w:p>
          <w:p w14:paraId="18024B3C"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评分依据：</w:t>
            </w:r>
          </w:p>
          <w:p w14:paraId="2B0D0781"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提供项目团队成员的</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【投标截止日前三个月任意一月在投标单位缴纳养老保险（补缴无效）】未提供者，该项目团队成员所有评分要素不得分。</w:t>
            </w:r>
          </w:p>
          <w:p w14:paraId="2DE59703"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提供项目团队成员相关证书复印件，未提供不得</w:t>
            </w:r>
            <w:r>
              <w:rPr>
                <w:rFonts w:asciiTheme="minorEastAsia" w:eastAsiaTheme="minorEastAsia" w:hAnsiTheme="minorEastAsia" w:cs="宋体" w:hint="eastAsia"/>
                <w:szCs w:val="21"/>
              </w:rPr>
              <w:t>分。</w:t>
            </w:r>
          </w:p>
        </w:tc>
        <w:tc>
          <w:tcPr>
            <w:tcW w:w="838" w:type="pct"/>
            <w:vAlign w:val="center"/>
          </w:tcPr>
          <w:p w14:paraId="5BDF1BF0"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lastRenderedPageBreak/>
              <w:t>专家评审</w:t>
            </w:r>
          </w:p>
        </w:tc>
      </w:tr>
      <w:tr w:rsidR="00804196" w14:paraId="0ACE0EF7" w14:textId="77777777">
        <w:tc>
          <w:tcPr>
            <w:tcW w:w="4162" w:type="pct"/>
            <w:gridSpan w:val="4"/>
            <w:vAlign w:val="center"/>
          </w:tcPr>
          <w:p w14:paraId="3D156E3C" w14:textId="77777777" w:rsidR="00804196" w:rsidRDefault="00B742EA">
            <w:pPr>
              <w:autoSpaceDE w:val="0"/>
              <w:autoSpaceDN w:val="0"/>
              <w:adjustRightInd w:val="0"/>
              <w:jc w:val="center"/>
              <w:rPr>
                <w:rFonts w:asciiTheme="minorEastAsia" w:eastAsiaTheme="minorEastAsia" w:hAnsiTheme="minorEastAsia" w:cs="宋体"/>
                <w:b/>
                <w:szCs w:val="21"/>
                <w:lang w:val="zh-CN"/>
              </w:rPr>
            </w:pPr>
            <w:r>
              <w:rPr>
                <w:rFonts w:asciiTheme="minorEastAsia" w:eastAsiaTheme="minorEastAsia" w:hAnsiTheme="minorEastAsia" w:cs="宋体" w:hint="eastAsia"/>
                <w:b/>
                <w:szCs w:val="21"/>
                <w:lang w:val="zh-CN"/>
              </w:rPr>
              <w:t>三、技术部分</w:t>
            </w:r>
          </w:p>
        </w:tc>
        <w:tc>
          <w:tcPr>
            <w:tcW w:w="838" w:type="pct"/>
            <w:vAlign w:val="center"/>
          </w:tcPr>
          <w:p w14:paraId="7A32D2CD"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39</w:t>
            </w:r>
          </w:p>
        </w:tc>
      </w:tr>
      <w:tr w:rsidR="00804196" w14:paraId="6BF6A144" w14:textId="77777777">
        <w:tc>
          <w:tcPr>
            <w:tcW w:w="326" w:type="pct"/>
            <w:vAlign w:val="center"/>
          </w:tcPr>
          <w:p w14:paraId="1E20E363"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序号</w:t>
            </w:r>
          </w:p>
        </w:tc>
        <w:tc>
          <w:tcPr>
            <w:tcW w:w="846" w:type="pct"/>
            <w:vAlign w:val="center"/>
          </w:tcPr>
          <w:p w14:paraId="6EC015A5"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评审</w:t>
            </w:r>
            <w:r>
              <w:rPr>
                <w:rFonts w:asciiTheme="minorEastAsia" w:eastAsiaTheme="minorEastAsia" w:hAnsiTheme="minorEastAsia" w:cs="宋体" w:hint="eastAsia"/>
                <w:szCs w:val="21"/>
                <w:lang w:val="zh-CN"/>
              </w:rPr>
              <w:t>内容</w:t>
            </w:r>
          </w:p>
        </w:tc>
        <w:tc>
          <w:tcPr>
            <w:tcW w:w="400" w:type="pct"/>
            <w:vAlign w:val="center"/>
          </w:tcPr>
          <w:p w14:paraId="5A0B3C1F"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lang w:val="zh-CN"/>
              </w:rPr>
              <w:t>权重</w:t>
            </w:r>
          </w:p>
        </w:tc>
        <w:tc>
          <w:tcPr>
            <w:tcW w:w="2590" w:type="pct"/>
            <w:vAlign w:val="center"/>
          </w:tcPr>
          <w:p w14:paraId="7C0E61BA" w14:textId="77777777" w:rsidR="00804196" w:rsidRDefault="00B742EA">
            <w:pPr>
              <w:autoSpaceDE w:val="0"/>
              <w:autoSpaceDN w:val="0"/>
              <w:adjustRightInd w:val="0"/>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评分规则</w:t>
            </w:r>
          </w:p>
        </w:tc>
        <w:tc>
          <w:tcPr>
            <w:tcW w:w="838" w:type="pct"/>
            <w:vAlign w:val="center"/>
          </w:tcPr>
          <w:p w14:paraId="4EC80F0F"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评分方式</w:t>
            </w:r>
          </w:p>
        </w:tc>
      </w:tr>
      <w:tr w:rsidR="00804196" w14:paraId="7A070520" w14:textId="77777777">
        <w:trPr>
          <w:trHeight w:val="1544"/>
        </w:trPr>
        <w:tc>
          <w:tcPr>
            <w:tcW w:w="326" w:type="pct"/>
            <w:vAlign w:val="center"/>
          </w:tcPr>
          <w:p w14:paraId="6F95A057"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1</w:t>
            </w:r>
          </w:p>
        </w:tc>
        <w:tc>
          <w:tcPr>
            <w:tcW w:w="846" w:type="pct"/>
            <w:vAlign w:val="center"/>
          </w:tcPr>
          <w:p w14:paraId="5A352682" w14:textId="77777777" w:rsidR="00804196" w:rsidRDefault="00B742EA">
            <w:pPr>
              <w:pStyle w:val="affb"/>
              <w:spacing w:before="0" w:beforeAutospacing="0" w:after="0" w:afterAutospacing="0"/>
              <w:jc w:val="center"/>
              <w:rPr>
                <w:rFonts w:asciiTheme="minorEastAsia" w:eastAsiaTheme="minorEastAsia" w:hAnsiTheme="minorEastAsia" w:cs="宋体" w:hint="default"/>
                <w:sz w:val="21"/>
                <w:szCs w:val="21"/>
              </w:rPr>
            </w:pPr>
            <w:r>
              <w:rPr>
                <w:rFonts w:asciiTheme="minorEastAsia" w:eastAsiaTheme="minorEastAsia" w:hAnsiTheme="minorEastAsia" w:cs="宋体"/>
                <w:sz w:val="21"/>
                <w:szCs w:val="21"/>
              </w:rPr>
              <w:t>技术条款响应情况</w:t>
            </w:r>
          </w:p>
        </w:tc>
        <w:tc>
          <w:tcPr>
            <w:tcW w:w="400" w:type="pct"/>
            <w:vAlign w:val="center"/>
          </w:tcPr>
          <w:p w14:paraId="441341A3" w14:textId="77777777" w:rsidR="00804196" w:rsidRDefault="00B742EA">
            <w:pPr>
              <w:pStyle w:val="affb"/>
              <w:spacing w:before="0" w:beforeAutospacing="0" w:after="0" w:afterAutospacing="0"/>
              <w:jc w:val="center"/>
              <w:rPr>
                <w:rFonts w:asciiTheme="minorEastAsia" w:eastAsiaTheme="minorEastAsia" w:hAnsiTheme="minorEastAsia" w:cs="宋体" w:hint="default"/>
                <w:kern w:val="2"/>
                <w:sz w:val="21"/>
                <w:szCs w:val="21"/>
              </w:rPr>
            </w:pPr>
            <w:r>
              <w:rPr>
                <w:rFonts w:asciiTheme="minorEastAsia" w:eastAsiaTheme="minorEastAsia" w:hAnsiTheme="minorEastAsia" w:cs="宋体"/>
                <w:kern w:val="2"/>
                <w:sz w:val="21"/>
                <w:szCs w:val="21"/>
              </w:rPr>
              <w:t>18</w:t>
            </w:r>
          </w:p>
        </w:tc>
        <w:tc>
          <w:tcPr>
            <w:tcW w:w="2590" w:type="pct"/>
            <w:vAlign w:val="center"/>
          </w:tcPr>
          <w:p w14:paraId="31C9E015" w14:textId="77777777" w:rsidR="00804196" w:rsidRDefault="00B742EA">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根据投标文件提供的《技术指标响应一览表》及技术响应方案评分：</w:t>
            </w:r>
          </w:p>
          <w:p w14:paraId="28A6659D" w14:textId="77777777" w:rsidR="00804196" w:rsidRDefault="00B742EA">
            <w:pPr>
              <w:adjustRightInd w:val="0"/>
              <w:snapToGrid w:val="0"/>
              <w:rPr>
                <w:rFonts w:asciiTheme="minorEastAsia" w:eastAsiaTheme="minorEastAsia" w:hAnsiTheme="minorEastAsia" w:cs="宋体"/>
                <w:szCs w:val="21"/>
              </w:rPr>
            </w:pPr>
            <w:r>
              <w:rPr>
                <w:rFonts w:asciiTheme="minorEastAsia" w:eastAsiaTheme="minorEastAsia" w:hAnsiTheme="minorEastAsia" w:cs="宋体" w:hint="eastAsia"/>
                <w:szCs w:val="21"/>
              </w:rPr>
              <w:t>技术要求参数表中“▲”号条款为评分条款，投标文件对于重要条款每项负偏离扣</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分，最低为</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rPr>
              <w:t>分。</w:t>
            </w:r>
          </w:p>
        </w:tc>
        <w:tc>
          <w:tcPr>
            <w:tcW w:w="838" w:type="pct"/>
            <w:vAlign w:val="center"/>
          </w:tcPr>
          <w:p w14:paraId="129505AA"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专家评审</w:t>
            </w:r>
          </w:p>
        </w:tc>
      </w:tr>
      <w:tr w:rsidR="00804196" w14:paraId="20529179" w14:textId="77777777">
        <w:tc>
          <w:tcPr>
            <w:tcW w:w="326" w:type="pct"/>
            <w:vAlign w:val="center"/>
          </w:tcPr>
          <w:p w14:paraId="7A5C8991"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rPr>
              <w:t>2</w:t>
            </w:r>
          </w:p>
        </w:tc>
        <w:tc>
          <w:tcPr>
            <w:tcW w:w="846" w:type="pct"/>
            <w:vAlign w:val="center"/>
          </w:tcPr>
          <w:p w14:paraId="4B168413" w14:textId="77777777" w:rsidR="00804196" w:rsidRDefault="00B742EA">
            <w:pPr>
              <w:rPr>
                <w:rFonts w:asciiTheme="minorEastAsia" w:eastAsiaTheme="minorEastAsia" w:hAnsiTheme="minorEastAsia" w:cs="宋体"/>
                <w:b/>
                <w:szCs w:val="21"/>
              </w:rPr>
            </w:pPr>
            <w:r>
              <w:rPr>
                <w:rFonts w:asciiTheme="minorEastAsia" w:eastAsiaTheme="minorEastAsia" w:hAnsiTheme="minorEastAsia" w:cs="宋体" w:hint="eastAsia"/>
                <w:szCs w:val="21"/>
              </w:rPr>
              <w:t>施工组织方案</w:t>
            </w:r>
          </w:p>
        </w:tc>
        <w:tc>
          <w:tcPr>
            <w:tcW w:w="400" w:type="pct"/>
            <w:vAlign w:val="center"/>
          </w:tcPr>
          <w:p w14:paraId="39D5A53E"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w:t>
            </w:r>
          </w:p>
        </w:tc>
        <w:tc>
          <w:tcPr>
            <w:tcW w:w="2590" w:type="pct"/>
            <w:vAlign w:val="center"/>
          </w:tcPr>
          <w:p w14:paraId="54311B48" w14:textId="77777777" w:rsidR="00804196" w:rsidRDefault="00B742EA">
            <w:pPr>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一、方案全面性比较</w:t>
            </w:r>
          </w:p>
          <w:p w14:paraId="7AF0783D"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供应商针对本项目提供施工组织方案，包括但不限于：</w:t>
            </w:r>
          </w:p>
          <w:p w14:paraId="7641A941"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投标人对本项目的理解</w:t>
            </w:r>
          </w:p>
          <w:p w14:paraId="50070E6F"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施工管理重点、难点分析及应对措施</w:t>
            </w:r>
          </w:p>
          <w:p w14:paraId="39C1A0DA"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hint="eastAsia"/>
              </w:rPr>
              <w:t>施工工期进度计划与措施</w:t>
            </w:r>
          </w:p>
          <w:p w14:paraId="54448D95" w14:textId="77777777" w:rsidR="00804196" w:rsidRDefault="00B742EA">
            <w:pPr>
              <w:pStyle w:val="afd"/>
              <w:rPr>
                <w:rFonts w:asciiTheme="minorEastAsia" w:eastAsiaTheme="minorEastAsia" w:hAnsiTheme="minorEastAsia" w:cs="宋体"/>
                <w:bCs/>
              </w:rPr>
            </w:pPr>
            <w:r>
              <w:rPr>
                <w:rFonts w:asciiTheme="minorEastAsia" w:eastAsiaTheme="minorEastAsia" w:hAnsiTheme="minorEastAsia" w:cs="宋体" w:hint="eastAsia"/>
              </w:rPr>
              <w:t>4.</w:t>
            </w:r>
            <w:r>
              <w:rPr>
                <w:rFonts w:asciiTheme="minorEastAsia" w:eastAsiaTheme="minorEastAsia" w:hAnsiTheme="minorEastAsia" w:cs="宋体" w:hint="eastAsia"/>
                <w:bCs/>
              </w:rPr>
              <w:t>工程质量及安全生产、文明施工、环保保证措施</w:t>
            </w:r>
          </w:p>
          <w:p w14:paraId="64F8646B"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bCs/>
              </w:rPr>
              <w:t>5.</w:t>
            </w:r>
            <w:r>
              <w:rPr>
                <w:rFonts w:asciiTheme="minorEastAsia" w:eastAsiaTheme="minorEastAsia" w:hAnsiTheme="minorEastAsia" w:cs="宋体" w:hint="eastAsia"/>
              </w:rPr>
              <w:t>劳动力、机械设备、材料投入及其保证措施，投入计划</w:t>
            </w:r>
          </w:p>
          <w:p w14:paraId="28314E2A"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以上方面的内容，每提供一项得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分，最高得</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分。</w:t>
            </w:r>
          </w:p>
          <w:p w14:paraId="06906D50" w14:textId="77777777" w:rsidR="00804196" w:rsidRDefault="00B742EA">
            <w:pPr>
              <w:shd w:val="clear" w:color="auto" w:fill="FFFFFF"/>
              <w:tabs>
                <w:tab w:val="left" w:pos="426"/>
              </w:tabs>
              <w:spacing w:line="360" w:lineRule="auto"/>
              <w:jc w:val="left"/>
              <w:rPr>
                <w:rFonts w:ascii="宋体" w:hAnsi="宋体" w:cs="宋体"/>
                <w:szCs w:val="21"/>
              </w:rPr>
            </w:pPr>
            <w:r>
              <w:rPr>
                <w:rFonts w:asciiTheme="minorEastAsia" w:eastAsiaTheme="minorEastAsia" w:hAnsiTheme="minorEastAsia" w:cs="宋体" w:hint="eastAsia"/>
                <w:b/>
                <w:szCs w:val="21"/>
              </w:rPr>
              <w:t>二、评分标准</w:t>
            </w:r>
            <w:r>
              <w:rPr>
                <w:rFonts w:ascii="宋体" w:hAnsi="宋体" w:cs="宋体" w:hint="eastAsia"/>
                <w:szCs w:val="21"/>
              </w:rPr>
              <w:t>：</w:t>
            </w:r>
          </w:p>
          <w:p w14:paraId="6DBE578C"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投标人提供的施工组织方案，上述五项全部涵盖的，按以下对方案的具体内容加分：（如上述五项内容有缺失的，则本项不参与打分，直接得</w:t>
            </w:r>
            <w:r>
              <w:rPr>
                <w:rFonts w:asciiTheme="minorEastAsia" w:eastAsiaTheme="minorEastAsia" w:hAnsiTheme="minorEastAsia" w:cs="宋体" w:hint="eastAsia"/>
              </w:rPr>
              <w:t>0</w:t>
            </w:r>
            <w:r>
              <w:rPr>
                <w:rFonts w:asciiTheme="minorEastAsia" w:eastAsiaTheme="minorEastAsia" w:hAnsiTheme="minorEastAsia" w:cs="宋体" w:hint="eastAsia"/>
              </w:rPr>
              <w:t>分）</w:t>
            </w:r>
          </w:p>
          <w:p w14:paraId="3A318C9F"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投标人对项目实施情况方法清晰、准确、完整，关键节点的控制措施合理，加</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分；</w:t>
            </w:r>
          </w:p>
          <w:p w14:paraId="19EC85DB"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投标人对项目实施情况方法较清晰、较准确、较完整，关键节点的控制措施较合理，加</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分；</w:t>
            </w:r>
          </w:p>
          <w:p w14:paraId="21D7F116"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投标人对项目实施情况方法不清晰、不准确、不完</w:t>
            </w:r>
            <w:r>
              <w:rPr>
                <w:rFonts w:asciiTheme="minorEastAsia" w:eastAsiaTheme="minorEastAsia" w:hAnsiTheme="minorEastAsia" w:cs="宋体" w:hint="eastAsia"/>
                <w:szCs w:val="21"/>
              </w:rPr>
              <w:lastRenderedPageBreak/>
              <w:t>整，关键节点的控制措施不合理，不加分。</w:t>
            </w:r>
          </w:p>
        </w:tc>
        <w:tc>
          <w:tcPr>
            <w:tcW w:w="838" w:type="pct"/>
            <w:vAlign w:val="center"/>
          </w:tcPr>
          <w:p w14:paraId="74489A40"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lastRenderedPageBreak/>
              <w:t>专家评审</w:t>
            </w:r>
          </w:p>
        </w:tc>
      </w:tr>
      <w:tr w:rsidR="00804196" w14:paraId="6FCC8A04" w14:textId="77777777">
        <w:tc>
          <w:tcPr>
            <w:tcW w:w="326" w:type="pct"/>
            <w:vAlign w:val="center"/>
          </w:tcPr>
          <w:p w14:paraId="1AA38B21"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3</w:t>
            </w:r>
          </w:p>
        </w:tc>
        <w:tc>
          <w:tcPr>
            <w:tcW w:w="846" w:type="pct"/>
            <w:vAlign w:val="center"/>
          </w:tcPr>
          <w:p w14:paraId="0F1D1EFF" w14:textId="77777777" w:rsidR="00804196" w:rsidRDefault="00B742EA">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应急方案及能力</w:t>
            </w:r>
          </w:p>
        </w:tc>
        <w:tc>
          <w:tcPr>
            <w:tcW w:w="400" w:type="pct"/>
            <w:vAlign w:val="center"/>
          </w:tcPr>
          <w:p w14:paraId="6B3AE457"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2590" w:type="pct"/>
            <w:vAlign w:val="center"/>
          </w:tcPr>
          <w:p w14:paraId="4D56D74A" w14:textId="77777777" w:rsidR="00804196" w:rsidRDefault="00B742EA">
            <w:pPr>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一、方案全面性比较</w:t>
            </w:r>
          </w:p>
          <w:p w14:paraId="178E0B20"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投标人针对本项目提供应急方案，包括但不限于：</w:t>
            </w:r>
          </w:p>
          <w:p w14:paraId="3F4D8AEA"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风险防范措施</w:t>
            </w:r>
          </w:p>
          <w:p w14:paraId="1CD70701"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风险承担能力</w:t>
            </w:r>
          </w:p>
          <w:p w14:paraId="00347C98"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3.</w:t>
            </w:r>
            <w:r>
              <w:rPr>
                <w:rFonts w:asciiTheme="minorEastAsia" w:eastAsiaTheme="minorEastAsia" w:hAnsiTheme="minorEastAsia" w:cs="宋体" w:hint="eastAsia"/>
              </w:rPr>
              <w:t>应急救援能力</w:t>
            </w:r>
          </w:p>
          <w:p w14:paraId="789C94C7"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hint="eastAsia"/>
              </w:rPr>
              <w:t>应急措施方案</w:t>
            </w:r>
          </w:p>
          <w:p w14:paraId="2A049407"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以上方面的内容，每提供一项得</w:t>
            </w:r>
            <w:r>
              <w:rPr>
                <w:rFonts w:asciiTheme="minorEastAsia" w:eastAsiaTheme="minorEastAsia" w:hAnsiTheme="minorEastAsia" w:cs="宋体" w:hint="eastAsia"/>
                <w:szCs w:val="21"/>
              </w:rPr>
              <w:t>0.5</w:t>
            </w:r>
            <w:r>
              <w:rPr>
                <w:rFonts w:asciiTheme="minorEastAsia" w:eastAsiaTheme="minorEastAsia" w:hAnsiTheme="minorEastAsia" w:cs="宋体" w:hint="eastAsia"/>
                <w:szCs w:val="21"/>
              </w:rPr>
              <w:t>分，最高得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0CAF8A77" w14:textId="77777777" w:rsidR="00804196" w:rsidRDefault="00B742EA">
            <w:pPr>
              <w:pStyle w:val="afd"/>
              <w:rPr>
                <w:rFonts w:asciiTheme="minorEastAsia" w:eastAsiaTheme="minorEastAsia" w:hAnsiTheme="minorEastAsia" w:cs="宋体"/>
                <w:b/>
              </w:rPr>
            </w:pPr>
            <w:r>
              <w:rPr>
                <w:rFonts w:asciiTheme="minorEastAsia" w:eastAsiaTheme="minorEastAsia" w:hAnsiTheme="minorEastAsia" w:cs="宋体" w:hint="eastAsia"/>
                <w:b/>
              </w:rPr>
              <w:t>二、评分标准</w:t>
            </w:r>
            <w:r>
              <w:rPr>
                <w:rFonts w:asciiTheme="minorEastAsia" w:eastAsiaTheme="minorEastAsia" w:hAnsiTheme="minorEastAsia" w:cs="宋体" w:hint="eastAsia"/>
                <w:b/>
              </w:rPr>
              <w:t>:</w:t>
            </w:r>
          </w:p>
          <w:p w14:paraId="455FBA5E"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投标人提供的应急方案，上述四项全部涵盖的，按以下对方案的具体内容加分：（如上述四项内容有缺失的，则本项不参与打分，直接得</w:t>
            </w:r>
            <w:r>
              <w:rPr>
                <w:rFonts w:asciiTheme="minorEastAsia" w:eastAsiaTheme="minorEastAsia" w:hAnsiTheme="minorEastAsia" w:cs="宋体" w:hint="eastAsia"/>
              </w:rPr>
              <w:t>0</w:t>
            </w:r>
            <w:r>
              <w:rPr>
                <w:rFonts w:asciiTheme="minorEastAsia" w:eastAsiaTheme="minorEastAsia" w:hAnsiTheme="minorEastAsia" w:cs="宋体" w:hint="eastAsia"/>
              </w:rPr>
              <w:t>分）</w:t>
            </w:r>
          </w:p>
          <w:p w14:paraId="047D7867"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投标人有一定的风险承担能力和应急救援能力，制定的方案完善、切实、可行，加</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p>
          <w:p w14:paraId="5C80A922"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投标人有一定的风险承担能力和应急救援能力，制定的方案比较完善、切实、可行，加</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分；</w:t>
            </w:r>
          </w:p>
          <w:p w14:paraId="4EE57383" w14:textId="77777777" w:rsidR="00804196" w:rsidRDefault="00B742EA">
            <w:pP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投标人不具备风险承担能力和应急救援能力，制定的方案不完善、不切实可行，不加分。</w:t>
            </w:r>
          </w:p>
        </w:tc>
        <w:tc>
          <w:tcPr>
            <w:tcW w:w="838" w:type="pct"/>
            <w:vAlign w:val="center"/>
          </w:tcPr>
          <w:p w14:paraId="538D5396"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专家评审</w:t>
            </w:r>
          </w:p>
        </w:tc>
      </w:tr>
      <w:tr w:rsidR="00804196" w14:paraId="48DC1677" w14:textId="77777777">
        <w:tc>
          <w:tcPr>
            <w:tcW w:w="326" w:type="pct"/>
            <w:vAlign w:val="center"/>
          </w:tcPr>
          <w:p w14:paraId="14D7A435"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846" w:type="pct"/>
            <w:shd w:val="clear" w:color="auto" w:fill="auto"/>
            <w:vAlign w:val="center"/>
          </w:tcPr>
          <w:p w14:paraId="2FC33655" w14:textId="77777777" w:rsidR="00804196" w:rsidRDefault="00B742EA">
            <w:pPr>
              <w:autoSpaceDE w:val="0"/>
              <w:autoSpaceDN w:val="0"/>
              <w:adjustRightInd w:val="0"/>
              <w:jc w:val="center"/>
              <w:rPr>
                <w:rFonts w:asciiTheme="minorEastAsia" w:eastAsiaTheme="minorEastAsia" w:hAnsiTheme="minorEastAsia" w:cs="宋体"/>
                <w:szCs w:val="21"/>
              </w:rPr>
            </w:pPr>
            <w:r>
              <w:rPr>
                <w:rFonts w:asciiTheme="minorEastAsia" w:eastAsiaTheme="minorEastAsia" w:hAnsiTheme="minorEastAsia" w:cs="宋体" w:hint="eastAsia"/>
                <w:szCs w:val="21"/>
              </w:rPr>
              <w:t>售后服务</w:t>
            </w:r>
          </w:p>
        </w:tc>
        <w:tc>
          <w:tcPr>
            <w:tcW w:w="400" w:type="pct"/>
            <w:shd w:val="clear" w:color="auto" w:fill="auto"/>
            <w:vAlign w:val="center"/>
          </w:tcPr>
          <w:p w14:paraId="6F0833BE" w14:textId="77777777" w:rsidR="00804196" w:rsidRDefault="00B742EA">
            <w:pPr>
              <w:autoSpaceDE w:val="0"/>
              <w:autoSpaceDN w:val="0"/>
              <w:adjustRightInd w:val="0"/>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2590" w:type="pct"/>
            <w:shd w:val="clear" w:color="auto" w:fill="auto"/>
            <w:vAlign w:val="center"/>
          </w:tcPr>
          <w:p w14:paraId="28B5EA33" w14:textId="77777777" w:rsidR="00804196" w:rsidRDefault="00B742EA">
            <w:pPr>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一、方案全面性比较</w:t>
            </w:r>
          </w:p>
          <w:p w14:paraId="65E668D6" w14:textId="77777777" w:rsidR="00804196" w:rsidRDefault="00B742EA">
            <w:pPr>
              <w:tabs>
                <w:tab w:val="left" w:pos="426"/>
              </w:tabs>
              <w:jc w:val="left"/>
              <w:rPr>
                <w:rFonts w:asciiTheme="minorEastAsia" w:eastAsiaTheme="minorEastAsia" w:hAnsiTheme="minorEastAsia" w:cs="宋体"/>
                <w:szCs w:val="21"/>
              </w:rPr>
            </w:pPr>
            <w:r>
              <w:rPr>
                <w:rFonts w:asciiTheme="minorEastAsia" w:eastAsiaTheme="minorEastAsia" w:hAnsiTheme="minorEastAsia" w:cs="宋体" w:hint="eastAsia"/>
                <w:szCs w:val="21"/>
              </w:rPr>
              <w:t>投标人针对本项目提供售后服务方案，包括但不限于：</w:t>
            </w:r>
          </w:p>
          <w:p w14:paraId="5350D06E" w14:textId="77777777" w:rsidR="00804196" w:rsidRDefault="00B742EA">
            <w:pPr>
              <w:tabs>
                <w:tab w:val="left" w:pos="426"/>
              </w:tabs>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响应时间；</w:t>
            </w:r>
          </w:p>
          <w:p w14:paraId="5E58DB02" w14:textId="77777777" w:rsidR="00804196" w:rsidRDefault="00B742EA">
            <w:pPr>
              <w:numPr>
                <w:ilvl w:val="255"/>
                <w:numId w:val="0"/>
              </w:numPr>
              <w:tabs>
                <w:tab w:val="left" w:pos="426"/>
              </w:tabs>
              <w:jc w:val="left"/>
              <w:rPr>
                <w:rFonts w:asciiTheme="minorEastAsia" w:eastAsiaTheme="minorEastAsia" w:hAnsiTheme="minorEastAsia" w:cs="宋体"/>
                <w:b/>
                <w:bCs/>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提供服务机构情况介绍，联系人，联系电话等相关材料等内容。</w:t>
            </w:r>
          </w:p>
          <w:p w14:paraId="11D6CDC5"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以上方面的内容，每提供一项得</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分，最高得</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78A0C392" w14:textId="77777777" w:rsidR="00804196" w:rsidRDefault="00B742EA">
            <w:pPr>
              <w:pStyle w:val="afd"/>
              <w:rPr>
                <w:rFonts w:asciiTheme="minorEastAsia" w:eastAsiaTheme="minorEastAsia" w:hAnsiTheme="minorEastAsia" w:cs="宋体"/>
                <w:b/>
              </w:rPr>
            </w:pPr>
            <w:r>
              <w:rPr>
                <w:rFonts w:asciiTheme="minorEastAsia" w:eastAsiaTheme="minorEastAsia" w:hAnsiTheme="minorEastAsia" w:cs="宋体" w:hint="eastAsia"/>
                <w:b/>
              </w:rPr>
              <w:t>二、评分标准</w:t>
            </w:r>
            <w:r>
              <w:rPr>
                <w:rFonts w:asciiTheme="minorEastAsia" w:eastAsiaTheme="minorEastAsia" w:hAnsiTheme="minorEastAsia" w:cs="宋体" w:hint="eastAsia"/>
                <w:b/>
              </w:rPr>
              <w:t>:</w:t>
            </w:r>
          </w:p>
          <w:p w14:paraId="4A7BC368" w14:textId="77777777" w:rsidR="00804196" w:rsidRDefault="00B742EA">
            <w:pPr>
              <w:pStyle w:val="afd"/>
              <w:rPr>
                <w:rFonts w:asciiTheme="minorEastAsia" w:eastAsiaTheme="minorEastAsia" w:hAnsiTheme="minorEastAsia" w:cs="宋体"/>
              </w:rPr>
            </w:pPr>
            <w:r>
              <w:rPr>
                <w:rFonts w:asciiTheme="minorEastAsia" w:eastAsiaTheme="minorEastAsia" w:hAnsiTheme="minorEastAsia" w:cs="宋体" w:hint="eastAsia"/>
              </w:rPr>
              <w:t>投标人提供的售后服务方案，上述两项全部涵盖的，按以下对方案的具体内容加分：（如上述两项内容有缺失的，则本项不参与打分，直接得</w:t>
            </w:r>
            <w:r>
              <w:rPr>
                <w:rFonts w:asciiTheme="minorEastAsia" w:eastAsiaTheme="minorEastAsia" w:hAnsiTheme="minorEastAsia" w:cs="宋体" w:hint="eastAsia"/>
              </w:rPr>
              <w:t>0</w:t>
            </w:r>
            <w:r>
              <w:rPr>
                <w:rFonts w:asciiTheme="minorEastAsia" w:eastAsiaTheme="minorEastAsia" w:hAnsiTheme="minorEastAsia" w:cs="宋体" w:hint="eastAsia"/>
              </w:rPr>
              <w:t>分）</w:t>
            </w:r>
          </w:p>
          <w:p w14:paraId="090440EE"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投标人有制定的方案合理、完善、切实、可行，加</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14:paraId="033B9D44" w14:textId="77777777" w:rsidR="00804196" w:rsidRDefault="00B742EA">
            <w:pPr>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投标人制定的方案比较合理、完善、切实、可行，加</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分；</w:t>
            </w:r>
          </w:p>
          <w:p w14:paraId="210CF307" w14:textId="77777777" w:rsidR="00804196" w:rsidRDefault="00B742EA">
            <w:pPr>
              <w:tabs>
                <w:tab w:val="left" w:pos="426"/>
              </w:tabs>
              <w:jc w:val="left"/>
              <w:rPr>
                <w:rFonts w:asciiTheme="minorEastAsia" w:eastAsiaTheme="minorEastAsia" w:hAnsiTheme="minorEastAsia" w:cs="宋体"/>
                <w:kern w:val="0"/>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投标人制定的方案不合理、不完善、不切实可行，不加分。</w:t>
            </w:r>
          </w:p>
        </w:tc>
        <w:tc>
          <w:tcPr>
            <w:tcW w:w="838" w:type="pct"/>
            <w:shd w:val="clear" w:color="auto" w:fill="auto"/>
            <w:vAlign w:val="center"/>
          </w:tcPr>
          <w:p w14:paraId="08D4054D" w14:textId="77777777" w:rsidR="00804196" w:rsidRDefault="00B742EA">
            <w:pPr>
              <w:autoSpaceDE w:val="0"/>
              <w:autoSpaceDN w:val="0"/>
              <w:adjustRightInd w:val="0"/>
              <w:jc w:val="center"/>
              <w:rPr>
                <w:rFonts w:asciiTheme="minorEastAsia" w:eastAsiaTheme="minorEastAsia" w:hAnsiTheme="minorEastAsia" w:cs="宋体"/>
                <w:szCs w:val="21"/>
                <w:lang w:val="zh-CN"/>
              </w:rPr>
            </w:pPr>
            <w:r>
              <w:rPr>
                <w:rFonts w:asciiTheme="minorEastAsia" w:eastAsiaTheme="minorEastAsia" w:hAnsiTheme="minorEastAsia" w:cs="宋体" w:hint="eastAsia"/>
                <w:szCs w:val="21"/>
                <w:lang w:val="zh-CN"/>
              </w:rPr>
              <w:t>专家评审</w:t>
            </w:r>
          </w:p>
        </w:tc>
      </w:tr>
      <w:bookmarkEnd w:id="287"/>
      <w:bookmarkEnd w:id="288"/>
      <w:bookmarkEnd w:id="289"/>
      <w:bookmarkEnd w:id="290"/>
      <w:bookmarkEnd w:id="291"/>
      <w:bookmarkEnd w:id="292"/>
      <w:bookmarkEnd w:id="293"/>
      <w:bookmarkEnd w:id="294"/>
      <w:bookmarkEnd w:id="299"/>
      <w:bookmarkEnd w:id="300"/>
      <w:bookmarkEnd w:id="301"/>
      <w:bookmarkEnd w:id="302"/>
      <w:bookmarkEnd w:id="303"/>
      <w:bookmarkEnd w:id="304"/>
      <w:bookmarkEnd w:id="305"/>
      <w:bookmarkEnd w:id="306"/>
      <w:bookmarkEnd w:id="307"/>
      <w:bookmarkEnd w:id="308"/>
    </w:tbl>
    <w:p w14:paraId="3E56B59D" w14:textId="77777777" w:rsidR="00804196" w:rsidRDefault="00804196">
      <w:pPr>
        <w:spacing w:line="360" w:lineRule="auto"/>
        <w:rPr>
          <w:rFonts w:ascii="宋体" w:hAnsi="宋体" w:cs="宋体"/>
          <w:b/>
          <w:bCs/>
          <w:color w:val="000000" w:themeColor="text1"/>
          <w:sz w:val="24"/>
        </w:rPr>
      </w:pPr>
    </w:p>
    <w:p w14:paraId="1F820E78" w14:textId="77777777" w:rsidR="00804196" w:rsidRDefault="00B742EA">
      <w:pPr>
        <w:spacing w:line="360" w:lineRule="auto"/>
        <w:jc w:val="center"/>
        <w:outlineLvl w:val="2"/>
        <w:rPr>
          <w:rFonts w:ascii="宋体" w:hAnsi="宋体" w:cs="宋体"/>
          <w:b/>
          <w:bCs/>
          <w:color w:val="000000" w:themeColor="text1"/>
          <w:sz w:val="24"/>
        </w:rPr>
      </w:pPr>
      <w:bookmarkStart w:id="309" w:name="_Toc151802127"/>
      <w:r>
        <w:rPr>
          <w:rFonts w:ascii="宋体" w:hAnsi="宋体" w:cs="宋体" w:hint="eastAsia"/>
          <w:b/>
          <w:bCs/>
          <w:color w:val="000000" w:themeColor="text1"/>
          <w:sz w:val="24"/>
        </w:rPr>
        <w:t>评审说明</w:t>
      </w:r>
      <w:bookmarkEnd w:id="309"/>
    </w:p>
    <w:p w14:paraId="5B71E18A" w14:textId="77777777" w:rsidR="00804196" w:rsidRDefault="00B742EA">
      <w:pPr>
        <w:spacing w:line="360" w:lineRule="auto"/>
        <w:outlineLvl w:val="2"/>
        <w:rPr>
          <w:rFonts w:ascii="宋体" w:hAnsi="宋体" w:cs="宋体"/>
          <w:b/>
          <w:bCs/>
          <w:color w:val="000000" w:themeColor="text1"/>
          <w:sz w:val="24"/>
        </w:rPr>
      </w:pPr>
      <w:bookmarkStart w:id="310" w:name="_Toc151802128"/>
      <w:r>
        <w:rPr>
          <w:rFonts w:ascii="宋体" w:hAnsi="宋体" w:cs="宋体"/>
          <w:b/>
          <w:bCs/>
          <w:color w:val="000000" w:themeColor="text1"/>
          <w:sz w:val="24"/>
        </w:rPr>
        <w:t>1.</w:t>
      </w:r>
      <w:r>
        <w:rPr>
          <w:rFonts w:ascii="宋体" w:hAnsi="宋体" w:cs="宋体"/>
          <w:b/>
          <w:bCs/>
          <w:color w:val="000000" w:themeColor="text1"/>
          <w:sz w:val="24"/>
        </w:rPr>
        <w:t>评标方法</w:t>
      </w:r>
      <w:bookmarkEnd w:id="310"/>
    </w:p>
    <w:p w14:paraId="3AE66411" w14:textId="77777777" w:rsidR="00804196" w:rsidRDefault="00B742EA">
      <w:pPr>
        <w:pStyle w:val="p0"/>
        <w:spacing w:line="360" w:lineRule="auto"/>
        <w:ind w:firstLine="420"/>
        <w:rPr>
          <w:rFonts w:ascii="宋体" w:hAnsi="宋体" w:cs="宋体"/>
          <w:color w:val="000000" w:themeColor="text1"/>
          <w:sz w:val="24"/>
          <w:szCs w:val="24"/>
        </w:rPr>
      </w:pPr>
      <w:r>
        <w:rPr>
          <w:rFonts w:ascii="宋体" w:hAnsi="宋体" w:cs="宋体"/>
          <w:color w:val="000000" w:themeColor="text1"/>
          <w:sz w:val="24"/>
          <w:szCs w:val="24"/>
        </w:rPr>
        <w:t>1.1</w:t>
      </w:r>
      <w:r>
        <w:rPr>
          <w:rFonts w:ascii="宋体" w:hAnsi="宋体" w:cs="宋体"/>
          <w:color w:val="000000" w:themeColor="text1"/>
          <w:sz w:val="24"/>
          <w:szCs w:val="24"/>
        </w:rPr>
        <w:t>磋商小组依据本章评标标准规定对响应文件进行评审。</w:t>
      </w:r>
    </w:p>
    <w:p w14:paraId="3399C076" w14:textId="77777777" w:rsidR="00804196" w:rsidRDefault="00B742EA">
      <w:pPr>
        <w:pStyle w:val="p0"/>
        <w:spacing w:line="360" w:lineRule="auto"/>
        <w:ind w:firstLine="420"/>
        <w:rPr>
          <w:rFonts w:ascii="宋体" w:hAnsi="宋体" w:cs="宋体"/>
          <w:color w:val="000000" w:themeColor="text1"/>
          <w:sz w:val="24"/>
          <w:szCs w:val="24"/>
        </w:rPr>
      </w:pPr>
      <w:r>
        <w:rPr>
          <w:rFonts w:ascii="宋体" w:hAnsi="宋体" w:cs="宋体"/>
          <w:color w:val="000000" w:themeColor="text1"/>
          <w:sz w:val="24"/>
          <w:szCs w:val="24"/>
        </w:rPr>
        <w:t xml:space="preserve">1.2 </w:t>
      </w:r>
      <w:r>
        <w:rPr>
          <w:rFonts w:ascii="宋体" w:hAnsi="宋体" w:cs="宋体" w:hint="eastAsia"/>
          <w:color w:val="000000" w:themeColor="text1"/>
          <w:sz w:val="24"/>
          <w:szCs w:val="24"/>
        </w:rPr>
        <w:t>供应商有以下情形之一的，其投标作否决其投标处理：</w:t>
      </w:r>
    </w:p>
    <w:p w14:paraId="2C793201" w14:textId="77777777" w:rsidR="00804196" w:rsidRDefault="00B742EA">
      <w:pPr>
        <w:pStyle w:val="p0"/>
        <w:spacing w:line="360" w:lineRule="auto"/>
        <w:ind w:firstLine="420"/>
        <w:rPr>
          <w:rFonts w:ascii="宋体" w:hAnsi="宋体" w:cs="宋体"/>
          <w:color w:val="000000" w:themeColor="text1"/>
          <w:sz w:val="24"/>
          <w:szCs w:val="24"/>
        </w:rPr>
      </w:pPr>
      <w:r>
        <w:rPr>
          <w:rFonts w:ascii="宋体" w:hAnsi="宋体" w:cs="宋体"/>
          <w:color w:val="000000" w:themeColor="text1"/>
          <w:sz w:val="24"/>
          <w:szCs w:val="24"/>
        </w:rPr>
        <w:lastRenderedPageBreak/>
        <w:t>1.2.1</w:t>
      </w:r>
      <w:r>
        <w:rPr>
          <w:rFonts w:ascii="宋体" w:hAnsi="宋体" w:cs="宋体"/>
          <w:color w:val="000000" w:themeColor="text1"/>
          <w:sz w:val="24"/>
          <w:szCs w:val="24"/>
        </w:rPr>
        <w:t>详见《第三章</w:t>
      </w:r>
      <w:r>
        <w:rPr>
          <w:rFonts w:ascii="宋体" w:hAnsi="宋体" w:cs="宋体"/>
          <w:color w:val="000000" w:themeColor="text1"/>
          <w:sz w:val="24"/>
          <w:szCs w:val="24"/>
        </w:rPr>
        <w:t>“</w:t>
      </w:r>
      <w:r>
        <w:rPr>
          <w:rFonts w:ascii="宋体" w:hAnsi="宋体" w:cs="宋体"/>
          <w:color w:val="000000" w:themeColor="text1"/>
          <w:sz w:val="24"/>
          <w:szCs w:val="24"/>
        </w:rPr>
        <w:t>评标办法（综合评分法）</w:t>
      </w:r>
      <w:r>
        <w:rPr>
          <w:rFonts w:ascii="宋体" w:hAnsi="宋体" w:cs="宋体"/>
          <w:color w:val="000000" w:themeColor="text1"/>
          <w:sz w:val="24"/>
          <w:szCs w:val="24"/>
        </w:rPr>
        <w:t>”</w:t>
      </w:r>
      <w:r>
        <w:rPr>
          <w:rFonts w:ascii="宋体" w:hAnsi="宋体" w:cs="宋体"/>
          <w:color w:val="000000" w:themeColor="text1"/>
          <w:sz w:val="24"/>
          <w:szCs w:val="24"/>
        </w:rPr>
        <w:t>磋商小组否决其投标的条款》所列内容。</w:t>
      </w:r>
    </w:p>
    <w:p w14:paraId="4080209D" w14:textId="77777777" w:rsidR="00804196" w:rsidRDefault="00B742EA">
      <w:pPr>
        <w:pStyle w:val="p0"/>
        <w:spacing w:line="360" w:lineRule="auto"/>
        <w:ind w:firstLine="420"/>
        <w:rPr>
          <w:rFonts w:ascii="宋体" w:hAnsi="宋体" w:cs="宋体"/>
          <w:color w:val="000000" w:themeColor="text1"/>
          <w:sz w:val="24"/>
          <w:szCs w:val="24"/>
        </w:rPr>
      </w:pPr>
      <w:r>
        <w:rPr>
          <w:rFonts w:ascii="宋体" w:hAnsi="宋体" w:cs="宋体"/>
          <w:color w:val="000000" w:themeColor="text1"/>
          <w:sz w:val="24"/>
          <w:szCs w:val="24"/>
        </w:rPr>
        <w:t>1.3</w:t>
      </w:r>
      <w:r>
        <w:rPr>
          <w:rFonts w:ascii="宋体" w:hAnsi="宋体" w:cs="宋体"/>
          <w:color w:val="000000" w:themeColor="text1"/>
          <w:sz w:val="24"/>
          <w:szCs w:val="24"/>
        </w:rPr>
        <w:t>综合评分法</w:t>
      </w:r>
    </w:p>
    <w:p w14:paraId="0E6FEF1F"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磋商小组对满足采购文件实质性要求且通过资格审查和符合性审查的响应文件</w:t>
      </w:r>
      <w:proofErr w:type="gramStart"/>
      <w:r>
        <w:rPr>
          <w:rFonts w:ascii="宋体" w:hAnsi="宋体" w:cs="宋体" w:hint="eastAsia"/>
          <w:color w:val="000000" w:themeColor="text1"/>
          <w:sz w:val="24"/>
        </w:rPr>
        <w:t>进行进行</w:t>
      </w:r>
      <w:proofErr w:type="gramEnd"/>
      <w:r>
        <w:rPr>
          <w:rFonts w:ascii="宋体" w:hAnsi="宋体" w:cs="宋体" w:hint="eastAsia"/>
          <w:color w:val="000000" w:themeColor="text1"/>
          <w:sz w:val="24"/>
        </w:rPr>
        <w:t>综合评审打分阶段。</w:t>
      </w:r>
    </w:p>
    <w:p w14:paraId="773521B2"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磋商小组根据供应商的综合得分，从高到低推荐</w:t>
      </w:r>
      <w:r>
        <w:rPr>
          <w:rFonts w:ascii="宋体" w:hAnsi="宋体" w:cs="宋体"/>
          <w:color w:val="000000" w:themeColor="text1"/>
          <w:sz w:val="24"/>
        </w:rPr>
        <w:t>3</w:t>
      </w:r>
      <w:r>
        <w:rPr>
          <w:rFonts w:ascii="宋体" w:hAnsi="宋体" w:cs="宋体"/>
          <w:color w:val="000000" w:themeColor="text1"/>
          <w:sz w:val="24"/>
        </w:rPr>
        <w:t>名有排序的成交候选供应商，</w:t>
      </w:r>
      <w:r>
        <w:rPr>
          <w:rFonts w:ascii="宋体" w:hAnsi="宋体" w:cs="宋体" w:hint="eastAsia"/>
          <w:color w:val="000000" w:themeColor="text1"/>
          <w:kern w:val="0"/>
          <w:sz w:val="24"/>
        </w:rPr>
        <w:t>若综合得分相同</w:t>
      </w:r>
      <w:r>
        <w:rPr>
          <w:rFonts w:ascii="宋体" w:hAnsi="宋体" w:cs="宋体"/>
          <w:color w:val="000000" w:themeColor="text1"/>
          <w:kern w:val="0"/>
          <w:sz w:val="24"/>
        </w:rPr>
        <w:t>,</w:t>
      </w:r>
      <w:r>
        <w:rPr>
          <w:rFonts w:ascii="宋体" w:hAnsi="宋体" w:cs="宋体"/>
          <w:color w:val="000000" w:themeColor="text1"/>
          <w:kern w:val="0"/>
          <w:sz w:val="24"/>
        </w:rPr>
        <w:t>则投标报价低的排序在前；若投标报价仍相同</w:t>
      </w:r>
      <w:r>
        <w:rPr>
          <w:rFonts w:ascii="宋体" w:hAnsi="宋体" w:cs="宋体"/>
          <w:color w:val="000000" w:themeColor="text1"/>
          <w:kern w:val="0"/>
          <w:sz w:val="24"/>
        </w:rPr>
        <w:t>,</w:t>
      </w:r>
      <w:r>
        <w:rPr>
          <w:rFonts w:ascii="宋体" w:hAnsi="宋体" w:cs="宋体"/>
          <w:color w:val="000000" w:themeColor="text1"/>
          <w:kern w:val="0"/>
          <w:sz w:val="24"/>
        </w:rPr>
        <w:t>则在监督员的监督下由采购人或其委托的评委现场抽签确定成交候选供应商的排序</w:t>
      </w:r>
      <w:r>
        <w:rPr>
          <w:rFonts w:ascii="宋体" w:hAnsi="宋体" w:cs="宋体"/>
          <w:color w:val="000000" w:themeColor="text1"/>
          <w:kern w:val="0"/>
          <w:sz w:val="24"/>
        </w:rPr>
        <w:t>,</w:t>
      </w:r>
      <w:r>
        <w:rPr>
          <w:rFonts w:ascii="宋体" w:hAnsi="宋体" w:cs="宋体"/>
          <w:color w:val="000000" w:themeColor="text1"/>
          <w:kern w:val="0"/>
          <w:sz w:val="24"/>
        </w:rPr>
        <w:t>并向采购人提交书面评标报告。</w:t>
      </w:r>
    </w:p>
    <w:p w14:paraId="4C5A94A9" w14:textId="77777777" w:rsidR="00804196" w:rsidRDefault="00B742EA">
      <w:pPr>
        <w:spacing w:line="360" w:lineRule="auto"/>
        <w:rPr>
          <w:rFonts w:ascii="宋体" w:hAnsi="宋体" w:cs="宋体"/>
          <w:b/>
          <w:bCs/>
          <w:color w:val="000000" w:themeColor="text1"/>
          <w:kern w:val="0"/>
          <w:sz w:val="24"/>
        </w:rPr>
      </w:pPr>
      <w:r>
        <w:rPr>
          <w:rFonts w:ascii="宋体" w:hAnsi="宋体" w:cs="宋体" w:hint="eastAsia"/>
          <w:b/>
          <w:bCs/>
          <w:color w:val="000000" w:themeColor="text1"/>
          <w:kern w:val="0"/>
          <w:sz w:val="24"/>
        </w:rPr>
        <w:t>2.</w:t>
      </w:r>
      <w:r>
        <w:rPr>
          <w:rFonts w:ascii="宋体" w:hAnsi="宋体" w:cs="宋体" w:hint="eastAsia"/>
          <w:b/>
          <w:bCs/>
          <w:color w:val="000000" w:themeColor="text1"/>
          <w:kern w:val="0"/>
          <w:sz w:val="24"/>
        </w:rPr>
        <w:t>价格分计算方法</w:t>
      </w:r>
    </w:p>
    <w:p w14:paraId="4A05FFEB" w14:textId="77777777" w:rsidR="00804196" w:rsidRDefault="00B742EA">
      <w:pPr>
        <w:spacing w:line="360" w:lineRule="auto"/>
        <w:ind w:firstLineChars="200" w:firstLine="480"/>
        <w:rPr>
          <w:rFonts w:ascii="宋体" w:hAnsi="宋体" w:cs="宋体"/>
          <w:color w:val="000000" w:themeColor="text1"/>
          <w:kern w:val="0"/>
          <w:sz w:val="24"/>
        </w:rPr>
      </w:pPr>
      <w:bookmarkStart w:id="311" w:name="_Toc151802129"/>
      <w:r>
        <w:rPr>
          <w:rFonts w:ascii="宋体" w:hAnsi="宋体" w:cs="宋体" w:hint="eastAsia"/>
          <w:color w:val="000000" w:themeColor="text1"/>
          <w:kern w:val="0"/>
          <w:sz w:val="24"/>
        </w:rPr>
        <w:t>综合评分法中的价格</w:t>
      </w:r>
      <w:proofErr w:type="gramStart"/>
      <w:r>
        <w:rPr>
          <w:rFonts w:ascii="宋体" w:hAnsi="宋体" w:cs="宋体" w:hint="eastAsia"/>
          <w:color w:val="000000" w:themeColor="text1"/>
          <w:kern w:val="0"/>
          <w:sz w:val="24"/>
        </w:rPr>
        <w:t>分统一</w:t>
      </w:r>
      <w:proofErr w:type="gramEnd"/>
      <w:r>
        <w:rPr>
          <w:rFonts w:ascii="宋体" w:hAnsi="宋体" w:cs="宋体" w:hint="eastAsia"/>
          <w:color w:val="000000" w:themeColor="text1"/>
          <w:kern w:val="0"/>
          <w:sz w:val="24"/>
        </w:rPr>
        <w:t>采用低价优先法计算，即满足磋商文件要求且最后报价最低的供应商的价格为磋商基准价，其价格分为满分。其他供应商的价格</w:t>
      </w:r>
      <w:proofErr w:type="gramStart"/>
      <w:r>
        <w:rPr>
          <w:rFonts w:ascii="宋体" w:hAnsi="宋体" w:cs="宋体" w:hint="eastAsia"/>
          <w:color w:val="000000" w:themeColor="text1"/>
          <w:kern w:val="0"/>
          <w:sz w:val="24"/>
        </w:rPr>
        <w:t>分统一</w:t>
      </w:r>
      <w:proofErr w:type="gramEnd"/>
      <w:r>
        <w:rPr>
          <w:rFonts w:ascii="宋体" w:hAnsi="宋体" w:cs="宋体" w:hint="eastAsia"/>
          <w:color w:val="000000" w:themeColor="text1"/>
          <w:kern w:val="0"/>
          <w:sz w:val="24"/>
        </w:rPr>
        <w:t>按照下列公式计算：</w:t>
      </w:r>
    </w:p>
    <w:p w14:paraId="6337C31E"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磋商报价得分</w:t>
      </w:r>
      <w:r>
        <w:rPr>
          <w:rFonts w:ascii="宋体" w:hAnsi="宋体" w:cs="宋体" w:hint="eastAsia"/>
          <w:color w:val="000000" w:themeColor="text1"/>
          <w:kern w:val="0"/>
          <w:sz w:val="24"/>
        </w:rPr>
        <w:t>=</w:t>
      </w:r>
      <w:r>
        <w:rPr>
          <w:rFonts w:ascii="宋体" w:hAnsi="宋体" w:cs="宋体" w:hint="eastAsia"/>
          <w:color w:val="000000" w:themeColor="text1"/>
          <w:kern w:val="0"/>
          <w:sz w:val="24"/>
        </w:rPr>
        <w:t>（磋商基准价</w:t>
      </w:r>
      <w:r>
        <w:rPr>
          <w:rFonts w:ascii="宋体" w:hAnsi="宋体" w:cs="宋体" w:hint="eastAsia"/>
          <w:color w:val="000000" w:themeColor="text1"/>
          <w:kern w:val="0"/>
          <w:sz w:val="24"/>
        </w:rPr>
        <w:t>/</w:t>
      </w:r>
      <w:r>
        <w:rPr>
          <w:rFonts w:ascii="宋体" w:hAnsi="宋体" w:cs="宋体" w:hint="eastAsia"/>
          <w:color w:val="000000" w:themeColor="text1"/>
          <w:kern w:val="0"/>
          <w:sz w:val="24"/>
        </w:rPr>
        <w:t>最后磋商报价）×</w:t>
      </w:r>
      <w:proofErr w:type="gramStart"/>
      <w:r>
        <w:rPr>
          <w:rFonts w:ascii="宋体" w:hAnsi="宋体" w:cs="宋体" w:hint="eastAsia"/>
          <w:color w:val="000000" w:themeColor="text1"/>
          <w:kern w:val="0"/>
          <w:sz w:val="24"/>
        </w:rPr>
        <w:t>价格权</w:t>
      </w:r>
      <w:proofErr w:type="gramEnd"/>
      <w:r>
        <w:rPr>
          <w:rFonts w:ascii="宋体" w:hAnsi="宋体" w:cs="宋体" w:hint="eastAsia"/>
          <w:color w:val="000000" w:themeColor="text1"/>
          <w:kern w:val="0"/>
          <w:sz w:val="24"/>
        </w:rPr>
        <w:t>值×</w:t>
      </w:r>
      <w:r>
        <w:rPr>
          <w:rFonts w:ascii="宋体" w:hAnsi="宋体" w:cs="宋体" w:hint="eastAsia"/>
          <w:color w:val="000000" w:themeColor="text1"/>
          <w:kern w:val="0"/>
          <w:sz w:val="24"/>
        </w:rPr>
        <w:t>100</w:t>
      </w:r>
    </w:p>
    <w:p w14:paraId="6D45538D"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项目评审过程中，不得去掉最后报价中的最高报价和最低报价。</w:t>
      </w:r>
    </w:p>
    <w:p w14:paraId="17A33984" w14:textId="77777777" w:rsidR="00804196" w:rsidRDefault="00B742EA">
      <w:pPr>
        <w:spacing w:line="360" w:lineRule="auto"/>
        <w:outlineLvl w:val="2"/>
        <w:rPr>
          <w:rFonts w:ascii="宋体" w:hAnsi="宋体" w:cs="宋体"/>
          <w:b/>
          <w:bCs/>
          <w:color w:val="000000" w:themeColor="text1"/>
          <w:sz w:val="24"/>
        </w:rPr>
      </w:pPr>
      <w:r>
        <w:rPr>
          <w:rFonts w:ascii="宋体" w:hAnsi="宋体" w:cs="宋体" w:hint="eastAsia"/>
          <w:b/>
          <w:bCs/>
          <w:color w:val="000000" w:themeColor="text1"/>
          <w:sz w:val="24"/>
        </w:rPr>
        <w:t>3</w:t>
      </w:r>
      <w:r>
        <w:rPr>
          <w:rFonts w:ascii="宋体" w:hAnsi="宋体" w:cs="宋体"/>
          <w:b/>
          <w:bCs/>
          <w:color w:val="000000" w:themeColor="text1"/>
          <w:sz w:val="24"/>
        </w:rPr>
        <w:t>.</w:t>
      </w:r>
      <w:r>
        <w:rPr>
          <w:rFonts w:ascii="宋体" w:hAnsi="宋体" w:cs="宋体" w:hint="eastAsia"/>
          <w:b/>
          <w:bCs/>
          <w:color w:val="000000" w:themeColor="text1"/>
          <w:sz w:val="24"/>
        </w:rPr>
        <w:t>评标优惠政策</w:t>
      </w:r>
      <w:bookmarkEnd w:id="311"/>
    </w:p>
    <w:p w14:paraId="6BE24901"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本项目采购标的对应的中小企业划分标准所属行业为</w:t>
      </w:r>
      <w:r>
        <w:rPr>
          <w:rFonts w:ascii="宋体" w:hAnsi="宋体" w:cs="宋体" w:hint="eastAsia"/>
          <w:b/>
          <w:bCs/>
          <w:color w:val="000000" w:themeColor="text1"/>
          <w:sz w:val="24"/>
          <w:u w:val="single"/>
        </w:rPr>
        <w:t>建筑业</w:t>
      </w:r>
      <w:r>
        <w:rPr>
          <w:rFonts w:ascii="宋体" w:hAnsi="宋体" w:cs="宋体" w:hint="eastAsia"/>
          <w:color w:val="000000" w:themeColor="text1"/>
          <w:sz w:val="24"/>
        </w:rPr>
        <w:t>。</w:t>
      </w:r>
    </w:p>
    <w:p w14:paraId="63179336" w14:textId="77777777" w:rsidR="00804196" w:rsidRDefault="00B742EA">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根据《政府采购促进中小企业发展管理办法》财库〔</w:t>
      </w:r>
      <w:r>
        <w:rPr>
          <w:rFonts w:ascii="宋体" w:hAnsi="宋体" w:cs="宋体"/>
          <w:color w:val="000000" w:themeColor="text1"/>
          <w:sz w:val="24"/>
        </w:rPr>
        <w:t>2020</w:t>
      </w:r>
      <w:r>
        <w:rPr>
          <w:rFonts w:ascii="宋体" w:hAnsi="宋体" w:cs="宋体"/>
          <w:color w:val="000000" w:themeColor="text1"/>
          <w:sz w:val="24"/>
        </w:rPr>
        <w:t>〕</w:t>
      </w:r>
      <w:r>
        <w:rPr>
          <w:rFonts w:ascii="宋体" w:hAnsi="宋体" w:cs="宋体"/>
          <w:color w:val="000000" w:themeColor="text1"/>
          <w:sz w:val="24"/>
        </w:rPr>
        <w:t>46</w:t>
      </w:r>
      <w:r>
        <w:rPr>
          <w:rFonts w:ascii="宋体" w:hAnsi="宋体" w:cs="宋体"/>
          <w:color w:val="000000" w:themeColor="text1"/>
          <w:sz w:val="24"/>
        </w:rPr>
        <w:t>号、《财政部</w:t>
      </w:r>
      <w:r>
        <w:rPr>
          <w:rFonts w:ascii="宋体" w:hAnsi="宋体" w:cs="宋体"/>
          <w:color w:val="000000" w:themeColor="text1"/>
          <w:sz w:val="24"/>
        </w:rPr>
        <w:t xml:space="preserve"> </w:t>
      </w:r>
      <w:r>
        <w:rPr>
          <w:rFonts w:ascii="宋体" w:hAnsi="宋体" w:cs="宋体" w:hint="eastAsia"/>
          <w:color w:val="000000" w:themeColor="text1"/>
          <w:sz w:val="24"/>
        </w:rPr>
        <w:t>司法部关于政府采购支持监狱企业发展有关问题的通知》（财库〔</w:t>
      </w:r>
      <w:r>
        <w:rPr>
          <w:rFonts w:ascii="宋体" w:hAnsi="宋体" w:cs="宋体"/>
          <w:color w:val="000000" w:themeColor="text1"/>
          <w:sz w:val="24"/>
        </w:rPr>
        <w:t>2014</w:t>
      </w:r>
      <w:r>
        <w:rPr>
          <w:rFonts w:ascii="宋体" w:hAnsi="宋体" w:cs="宋体"/>
          <w:color w:val="000000" w:themeColor="text1"/>
          <w:sz w:val="24"/>
        </w:rPr>
        <w:t>〕</w:t>
      </w:r>
      <w:r>
        <w:rPr>
          <w:rFonts w:ascii="宋体" w:hAnsi="宋体" w:cs="宋体"/>
          <w:color w:val="000000" w:themeColor="text1"/>
          <w:sz w:val="24"/>
        </w:rPr>
        <w:t>68</w:t>
      </w:r>
      <w:r>
        <w:rPr>
          <w:rFonts w:ascii="宋体" w:hAnsi="宋体" w:cs="宋体"/>
          <w:color w:val="000000" w:themeColor="text1"/>
          <w:sz w:val="24"/>
        </w:rPr>
        <w:t>号）和《三部门联合发布关于促进残疾人就业政府采购政策的通知》（财库〔</w:t>
      </w:r>
      <w:r>
        <w:rPr>
          <w:rFonts w:ascii="宋体" w:hAnsi="宋体" w:cs="宋体"/>
          <w:color w:val="000000" w:themeColor="text1"/>
          <w:sz w:val="24"/>
        </w:rPr>
        <w:t>2017</w:t>
      </w:r>
      <w:r>
        <w:rPr>
          <w:rFonts w:ascii="宋体" w:hAnsi="宋体" w:cs="宋体"/>
          <w:color w:val="000000" w:themeColor="text1"/>
          <w:sz w:val="24"/>
        </w:rPr>
        <w:t>〕</w:t>
      </w:r>
      <w:r>
        <w:rPr>
          <w:rFonts w:ascii="宋体" w:hAnsi="宋体" w:cs="宋体"/>
          <w:color w:val="000000" w:themeColor="text1"/>
          <w:sz w:val="24"/>
        </w:rPr>
        <w:t>141</w:t>
      </w:r>
      <w:r>
        <w:rPr>
          <w:rFonts w:ascii="宋体" w:hAnsi="宋体" w:cs="宋体"/>
          <w:color w:val="000000" w:themeColor="text1"/>
          <w:sz w:val="24"/>
        </w:rPr>
        <w:t>号）的规定，对满足价格扣除条件且在</w:t>
      </w:r>
      <w:r>
        <w:rPr>
          <w:rFonts w:ascii="宋体" w:hAnsi="宋体" w:cs="宋体" w:hint="eastAsia"/>
          <w:color w:val="000000" w:themeColor="text1"/>
          <w:sz w:val="24"/>
        </w:rPr>
        <w:t>响应文件中提交了《供应商企业类型声明函》、《残疾人福利性单位声明函》或省级以上监狱管理局、戒毒管理局（含新疆生产建设兵团）出具的属于监狱企业的证明文件的供应商，其投标报价</w:t>
      </w:r>
      <w:r>
        <w:rPr>
          <w:rFonts w:ascii="宋体" w:hAnsi="宋体" w:cs="宋体" w:hint="eastAsia"/>
          <w:b/>
          <w:bCs/>
          <w:color w:val="000000" w:themeColor="text1"/>
          <w:sz w:val="24"/>
        </w:rPr>
        <w:t>扣除</w:t>
      </w:r>
      <w:r>
        <w:rPr>
          <w:rFonts w:ascii="宋体" w:hAnsi="宋体" w:cs="宋体" w:hint="eastAsia"/>
          <w:b/>
          <w:bCs/>
          <w:color w:val="000000" w:themeColor="text1"/>
          <w:sz w:val="24"/>
          <w:u w:val="single"/>
        </w:rPr>
        <w:t>5</w:t>
      </w:r>
      <w:r>
        <w:rPr>
          <w:rFonts w:ascii="宋体" w:hAnsi="宋体" w:cs="宋体"/>
          <w:b/>
          <w:bCs/>
          <w:color w:val="000000" w:themeColor="text1"/>
          <w:sz w:val="24"/>
        </w:rPr>
        <w:t>%</w:t>
      </w:r>
      <w:r>
        <w:rPr>
          <w:rFonts w:ascii="宋体" w:hAnsi="宋体" w:cs="宋体"/>
          <w:color w:val="000000" w:themeColor="text1"/>
          <w:sz w:val="24"/>
        </w:rPr>
        <w:t>后参与评审。对于同时属于小微企业、监狱企业或残疾人福利性单位的，不重复进行投标报价扣除。如有其它政策支持因素（如鼓励创新等）需一并列出。</w:t>
      </w:r>
    </w:p>
    <w:p w14:paraId="1A777588" w14:textId="77777777" w:rsidR="00804196" w:rsidRDefault="00B742EA">
      <w:pPr>
        <w:pStyle w:val="p0"/>
        <w:spacing w:beforeLines="50" w:before="156" w:afterLines="50" w:after="156"/>
        <w:outlineLvl w:val="2"/>
        <w:rPr>
          <w:rFonts w:ascii="宋体" w:hAnsi="宋体" w:cs="宋体"/>
          <w:b/>
          <w:color w:val="000000" w:themeColor="text1"/>
          <w:sz w:val="24"/>
          <w:szCs w:val="24"/>
        </w:rPr>
      </w:pPr>
      <w:bookmarkStart w:id="312" w:name="_Toc151802130"/>
      <w:r>
        <w:rPr>
          <w:rFonts w:ascii="宋体" w:hAnsi="宋体" w:cs="宋体" w:hint="eastAsia"/>
          <w:b/>
          <w:color w:val="000000" w:themeColor="text1"/>
          <w:sz w:val="24"/>
          <w:szCs w:val="24"/>
        </w:rPr>
        <w:t>4</w:t>
      </w:r>
      <w:r>
        <w:rPr>
          <w:rFonts w:ascii="宋体" w:hAnsi="宋体" w:cs="宋体"/>
          <w:b/>
          <w:color w:val="000000" w:themeColor="text1"/>
          <w:sz w:val="24"/>
          <w:szCs w:val="24"/>
        </w:rPr>
        <w:t>.</w:t>
      </w:r>
      <w:r>
        <w:rPr>
          <w:rFonts w:ascii="宋体" w:hAnsi="宋体" w:cs="宋体"/>
          <w:b/>
          <w:color w:val="000000" w:themeColor="text1"/>
          <w:sz w:val="24"/>
          <w:szCs w:val="24"/>
        </w:rPr>
        <w:t>评标原则</w:t>
      </w:r>
      <w:bookmarkEnd w:id="312"/>
    </w:p>
    <w:p w14:paraId="73E49FFF" w14:textId="77777777" w:rsidR="00804196" w:rsidRDefault="00B742EA">
      <w:pPr>
        <w:pStyle w:val="p0"/>
        <w:shd w:val="clear" w:color="auto" w:fill="FFFFFF"/>
        <w:ind w:firstLine="420"/>
        <w:rPr>
          <w:rFonts w:ascii="宋体" w:hAnsi="宋体" w:cs="宋体"/>
          <w:b/>
          <w:bCs/>
          <w:color w:val="000000" w:themeColor="text1"/>
          <w:sz w:val="24"/>
          <w:szCs w:val="24"/>
        </w:rPr>
      </w:pPr>
      <w:r>
        <w:rPr>
          <w:rFonts w:ascii="宋体" w:hAnsi="宋体" w:cs="宋体" w:hint="eastAsia"/>
          <w:color w:val="000000" w:themeColor="text1"/>
          <w:sz w:val="24"/>
          <w:szCs w:val="24"/>
        </w:rPr>
        <w:t>遵循公平、公正、科学、择优的原则。</w:t>
      </w:r>
    </w:p>
    <w:p w14:paraId="24DADF51" w14:textId="77777777" w:rsidR="00804196" w:rsidRDefault="00B742EA">
      <w:pPr>
        <w:pStyle w:val="p0"/>
        <w:spacing w:beforeLines="50" w:before="156" w:afterLines="50" w:after="156"/>
        <w:outlineLvl w:val="2"/>
        <w:rPr>
          <w:rFonts w:ascii="宋体" w:hAnsi="宋体" w:cs="宋体"/>
          <w:b/>
          <w:color w:val="000000" w:themeColor="text1"/>
          <w:sz w:val="24"/>
          <w:szCs w:val="24"/>
        </w:rPr>
      </w:pPr>
      <w:bookmarkStart w:id="313" w:name="_Toc151802131"/>
      <w:r>
        <w:rPr>
          <w:rFonts w:ascii="宋体" w:hAnsi="宋体" w:cs="宋体" w:hint="eastAsia"/>
          <w:b/>
          <w:color w:val="000000" w:themeColor="text1"/>
          <w:sz w:val="24"/>
          <w:szCs w:val="24"/>
        </w:rPr>
        <w:t>5</w:t>
      </w:r>
      <w:r>
        <w:rPr>
          <w:rFonts w:ascii="宋体" w:hAnsi="宋体" w:cs="宋体"/>
          <w:b/>
          <w:color w:val="000000" w:themeColor="text1"/>
          <w:sz w:val="24"/>
          <w:szCs w:val="24"/>
        </w:rPr>
        <w:t>.</w:t>
      </w:r>
      <w:r>
        <w:rPr>
          <w:rFonts w:ascii="宋体" w:hAnsi="宋体" w:cs="宋体"/>
          <w:b/>
          <w:color w:val="000000" w:themeColor="text1"/>
          <w:sz w:val="24"/>
          <w:szCs w:val="24"/>
        </w:rPr>
        <w:t>磋商小组组成及职责</w:t>
      </w:r>
      <w:bookmarkEnd w:id="313"/>
    </w:p>
    <w:p w14:paraId="7BB5ECA1"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.1</w:t>
      </w:r>
      <w:r>
        <w:rPr>
          <w:rFonts w:ascii="宋体" w:hAnsi="宋体" w:cs="宋体"/>
          <w:color w:val="000000" w:themeColor="text1"/>
          <w:kern w:val="0"/>
          <w:sz w:val="24"/>
        </w:rPr>
        <w:t>磋商小组</w:t>
      </w:r>
    </w:p>
    <w:p w14:paraId="0D43E443"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磋商小组由采购人代表和评审专家共</w:t>
      </w:r>
      <w:r>
        <w:rPr>
          <w:rFonts w:ascii="宋体" w:hAnsi="宋体" w:cs="宋体"/>
          <w:color w:val="000000" w:themeColor="text1"/>
          <w:kern w:val="0"/>
          <w:sz w:val="24"/>
        </w:rPr>
        <w:t>3</w:t>
      </w:r>
      <w:r>
        <w:rPr>
          <w:rFonts w:ascii="宋体" w:hAnsi="宋体" w:cs="宋体"/>
          <w:color w:val="000000" w:themeColor="text1"/>
          <w:kern w:val="0"/>
          <w:sz w:val="24"/>
        </w:rPr>
        <w:t>人以上单数组成，其中评审专家人数不得</w:t>
      </w:r>
      <w:proofErr w:type="gramStart"/>
      <w:r>
        <w:rPr>
          <w:rFonts w:ascii="宋体" w:hAnsi="宋体" w:cs="宋体"/>
          <w:color w:val="000000" w:themeColor="text1"/>
          <w:kern w:val="0"/>
          <w:sz w:val="24"/>
        </w:rPr>
        <w:t>少于</w:t>
      </w:r>
      <w:r>
        <w:rPr>
          <w:rFonts w:ascii="宋体" w:hAnsi="宋体" w:cs="宋体"/>
          <w:color w:val="000000" w:themeColor="text1"/>
          <w:kern w:val="0"/>
          <w:sz w:val="24"/>
        </w:rPr>
        <w:lastRenderedPageBreak/>
        <w:t>磋商</w:t>
      </w:r>
      <w:proofErr w:type="gramEnd"/>
      <w:r>
        <w:rPr>
          <w:rFonts w:ascii="宋体" w:hAnsi="宋体" w:cs="宋体"/>
          <w:color w:val="000000" w:themeColor="text1"/>
          <w:kern w:val="0"/>
          <w:sz w:val="24"/>
        </w:rPr>
        <w:t>小组成员总数的</w:t>
      </w:r>
      <w:r>
        <w:rPr>
          <w:rFonts w:ascii="宋体" w:hAnsi="宋体" w:cs="宋体"/>
          <w:color w:val="000000" w:themeColor="text1"/>
          <w:kern w:val="0"/>
          <w:sz w:val="24"/>
        </w:rPr>
        <w:t>2/3</w:t>
      </w:r>
      <w:r>
        <w:rPr>
          <w:rFonts w:ascii="宋体" w:hAnsi="宋体" w:cs="宋体"/>
          <w:color w:val="000000" w:themeColor="text1"/>
          <w:kern w:val="0"/>
          <w:sz w:val="24"/>
        </w:rPr>
        <w:t>。采购人代表不得以评审专家身份参加本部门或本单位采购项目的评审。采购代理机构人员不得参加本机构代理的采购项目的评审</w:t>
      </w:r>
      <w:r>
        <w:rPr>
          <w:rFonts w:ascii="宋体" w:hAnsi="宋体" w:cs="宋体" w:hint="eastAsia"/>
          <w:color w:val="000000" w:themeColor="text1"/>
          <w:kern w:val="0"/>
          <w:sz w:val="24"/>
        </w:rPr>
        <w:t>。所有磋商小组成员推举</w:t>
      </w:r>
      <w:proofErr w:type="gramStart"/>
      <w:r>
        <w:rPr>
          <w:rFonts w:ascii="宋体" w:hAnsi="宋体" w:cs="宋体" w:hint="eastAsia"/>
          <w:color w:val="000000" w:themeColor="text1"/>
          <w:kern w:val="0"/>
          <w:sz w:val="24"/>
        </w:rPr>
        <w:t>产生磋商</w:t>
      </w:r>
      <w:proofErr w:type="gramEnd"/>
      <w:r>
        <w:rPr>
          <w:rFonts w:ascii="宋体" w:hAnsi="宋体" w:cs="宋体" w:hint="eastAsia"/>
          <w:color w:val="000000" w:themeColor="text1"/>
          <w:kern w:val="0"/>
          <w:sz w:val="24"/>
        </w:rPr>
        <w:t>小组组长。</w:t>
      </w:r>
    </w:p>
    <w:p w14:paraId="009896EA" w14:textId="77777777" w:rsidR="00804196" w:rsidRDefault="00B742EA">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5</w:t>
      </w:r>
      <w:r>
        <w:rPr>
          <w:rFonts w:ascii="宋体" w:hAnsi="宋体" w:cs="宋体"/>
          <w:color w:val="000000" w:themeColor="text1"/>
          <w:kern w:val="0"/>
          <w:sz w:val="24"/>
        </w:rPr>
        <w:t xml:space="preserve">.2 </w:t>
      </w:r>
      <w:r>
        <w:rPr>
          <w:rFonts w:ascii="宋体" w:hAnsi="宋体" w:cs="宋体" w:hint="eastAsia"/>
          <w:color w:val="000000" w:themeColor="text1"/>
          <w:kern w:val="0"/>
          <w:sz w:val="24"/>
        </w:rPr>
        <w:t>磋商小组的职责</w:t>
      </w:r>
    </w:p>
    <w:p w14:paraId="78E247CD" w14:textId="77777777" w:rsidR="00804196" w:rsidRDefault="00B742EA">
      <w:pPr>
        <w:pStyle w:val="p0"/>
        <w:shd w:val="clear" w:color="auto" w:fill="FFFFFF"/>
        <w:snapToGrid w:val="0"/>
        <w:spacing w:line="360" w:lineRule="auto"/>
        <w:ind w:firstLine="420"/>
        <w:rPr>
          <w:rFonts w:ascii="宋体" w:hAnsi="宋体" w:cs="宋体"/>
          <w:color w:val="000000" w:themeColor="text1"/>
          <w:sz w:val="24"/>
          <w:szCs w:val="24"/>
        </w:rPr>
      </w:pPr>
      <w:r>
        <w:rPr>
          <w:rFonts w:ascii="宋体" w:hAnsi="宋体" w:cs="宋体" w:hint="eastAsia"/>
          <w:color w:val="000000" w:themeColor="text1"/>
          <w:sz w:val="24"/>
          <w:szCs w:val="24"/>
        </w:rPr>
        <w:t>磋商小组应当根据评标办法，对响应文件进行评审和比较，向采购人推荐成交候选供应商或根据采购人的授权直接确定成交供应商。各评委独立评审，提出评审意见，不受任何单位或者个人的干预。各评委对其各自评审结果负责，并在评标报告上签字确认。对评标结论持有异议的磋商小组成员可以书面方式阐述其不同意见和理由。磋商小组成员拒绝在评标报告上签字且不陈述其不同意见和理由的，视为同意评标结论。磋商小组应当对此</w:t>
      </w:r>
      <w:proofErr w:type="gramStart"/>
      <w:r>
        <w:rPr>
          <w:rFonts w:ascii="宋体" w:hAnsi="宋体" w:cs="宋体" w:hint="eastAsia"/>
          <w:color w:val="000000" w:themeColor="text1"/>
          <w:sz w:val="24"/>
          <w:szCs w:val="24"/>
        </w:rPr>
        <w:t>作出</w:t>
      </w:r>
      <w:proofErr w:type="gramEnd"/>
      <w:r>
        <w:rPr>
          <w:rFonts w:ascii="宋体" w:hAnsi="宋体" w:cs="宋体" w:hint="eastAsia"/>
          <w:color w:val="000000" w:themeColor="text1"/>
          <w:sz w:val="24"/>
          <w:szCs w:val="24"/>
        </w:rPr>
        <w:t>书面说明并记录在案。</w:t>
      </w:r>
    </w:p>
    <w:p w14:paraId="1BE9778A" w14:textId="77777777" w:rsidR="00804196" w:rsidRDefault="00B742EA">
      <w:pPr>
        <w:pStyle w:val="p0"/>
        <w:spacing w:beforeLines="50" w:before="156" w:afterLines="50" w:after="156"/>
        <w:outlineLvl w:val="2"/>
        <w:rPr>
          <w:rFonts w:ascii="宋体" w:hAnsi="宋体" w:cs="宋体"/>
          <w:b/>
          <w:color w:val="000000" w:themeColor="text1"/>
          <w:sz w:val="24"/>
          <w:szCs w:val="24"/>
        </w:rPr>
      </w:pPr>
      <w:bookmarkStart w:id="314" w:name="_Toc151802132"/>
      <w:r>
        <w:rPr>
          <w:rFonts w:ascii="宋体" w:hAnsi="宋体" w:cs="宋体" w:hint="eastAsia"/>
          <w:b/>
          <w:color w:val="000000" w:themeColor="text1"/>
          <w:sz w:val="24"/>
          <w:szCs w:val="24"/>
        </w:rPr>
        <w:t>6</w:t>
      </w:r>
      <w:r>
        <w:rPr>
          <w:rFonts w:ascii="宋体" w:hAnsi="宋体" w:cs="宋体"/>
          <w:b/>
          <w:color w:val="000000" w:themeColor="text1"/>
          <w:sz w:val="24"/>
          <w:szCs w:val="24"/>
        </w:rPr>
        <w:t>.</w:t>
      </w:r>
      <w:r>
        <w:rPr>
          <w:rFonts w:ascii="宋体" w:hAnsi="宋体" w:cs="宋体"/>
          <w:b/>
          <w:color w:val="000000" w:themeColor="text1"/>
          <w:sz w:val="24"/>
          <w:szCs w:val="24"/>
        </w:rPr>
        <w:t>评标程序</w:t>
      </w:r>
      <w:bookmarkEnd w:id="314"/>
    </w:p>
    <w:p w14:paraId="669BB615"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评标准备、设计方案评审、资格评审、符合性评审、综合评审打分，根据得分进行排序，推荐成交候选供应商。</w:t>
      </w:r>
    </w:p>
    <w:p w14:paraId="7EA5325F"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color w:val="000000" w:themeColor="text1"/>
          <w:sz w:val="24"/>
          <w:szCs w:val="24"/>
        </w:rPr>
        <w:t>.1</w:t>
      </w:r>
      <w:r>
        <w:rPr>
          <w:rFonts w:ascii="宋体" w:hAnsi="宋体" w:cs="宋体"/>
          <w:color w:val="000000" w:themeColor="text1"/>
          <w:sz w:val="24"/>
          <w:szCs w:val="24"/>
        </w:rPr>
        <w:t>评标准备</w:t>
      </w:r>
    </w:p>
    <w:p w14:paraId="228A5230"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磋商小组熟悉评标工作情况：</w:t>
      </w:r>
    </w:p>
    <w:p w14:paraId="2F7FAFAA"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color w:val="000000" w:themeColor="text1"/>
          <w:sz w:val="24"/>
          <w:szCs w:val="24"/>
        </w:rPr>
        <w:t>(1)</w:t>
      </w:r>
      <w:r>
        <w:rPr>
          <w:rFonts w:ascii="宋体" w:hAnsi="宋体" w:cs="宋体"/>
          <w:color w:val="000000" w:themeColor="text1"/>
          <w:sz w:val="24"/>
          <w:szCs w:val="24"/>
        </w:rPr>
        <w:t>听取采购人或者其委托的工程采购代理机构对采购项目情况的介绍。</w:t>
      </w:r>
    </w:p>
    <w:p w14:paraId="5082D763"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color w:val="000000" w:themeColor="text1"/>
          <w:sz w:val="24"/>
          <w:szCs w:val="24"/>
        </w:rPr>
        <w:t>(2)</w:t>
      </w:r>
      <w:r>
        <w:rPr>
          <w:rFonts w:ascii="宋体" w:hAnsi="宋体" w:cs="宋体"/>
          <w:color w:val="000000" w:themeColor="text1"/>
          <w:sz w:val="24"/>
          <w:szCs w:val="24"/>
        </w:rPr>
        <w:t>阅读、研究采购文件和相关评标资料，获取评标所需要的重要信息和数据</w:t>
      </w:r>
      <w:r>
        <w:rPr>
          <w:rFonts w:ascii="宋体" w:hAnsi="宋体" w:cs="宋体"/>
          <w:color w:val="000000" w:themeColor="text1"/>
          <w:sz w:val="24"/>
          <w:szCs w:val="24"/>
        </w:rPr>
        <w:t>,</w:t>
      </w:r>
      <w:r>
        <w:rPr>
          <w:rFonts w:ascii="宋体" w:hAnsi="宋体" w:cs="宋体"/>
          <w:color w:val="000000" w:themeColor="text1"/>
          <w:sz w:val="24"/>
          <w:szCs w:val="24"/>
        </w:rPr>
        <w:t>至少应了解和熟悉以下内容：招标的目标、采购项目的范围和性质、采购文件规定的主要技术要求、标准和商务条款。</w:t>
      </w:r>
    </w:p>
    <w:p w14:paraId="468DC782"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color w:val="000000" w:themeColor="text1"/>
          <w:sz w:val="24"/>
          <w:szCs w:val="24"/>
        </w:rPr>
        <w:t>(3)</w:t>
      </w:r>
      <w:r>
        <w:rPr>
          <w:rFonts w:ascii="宋体" w:hAnsi="宋体" w:cs="宋体"/>
          <w:color w:val="000000" w:themeColor="text1"/>
          <w:sz w:val="24"/>
          <w:szCs w:val="24"/>
        </w:rPr>
        <w:t>熟悉采购文件规定的评标标准和评标方法及在评标过程中需要考虑的相关因素。</w:t>
      </w:r>
    </w:p>
    <w:p w14:paraId="482B9833" w14:textId="77777777" w:rsidR="00804196" w:rsidRDefault="00B742EA">
      <w:pPr>
        <w:pStyle w:val="p0"/>
        <w:shd w:val="clear" w:color="auto" w:fill="FFFFFF"/>
        <w:spacing w:line="360" w:lineRule="auto"/>
        <w:ind w:firstLine="412"/>
        <w:rPr>
          <w:rFonts w:ascii="宋体" w:hAnsi="宋体" w:cs="宋体"/>
          <w:b/>
          <w:bCs/>
          <w:color w:val="000000" w:themeColor="text1"/>
          <w:sz w:val="24"/>
          <w:szCs w:val="24"/>
        </w:rPr>
      </w:pPr>
      <w:r>
        <w:rPr>
          <w:rFonts w:ascii="宋体" w:hAnsi="宋体" w:cs="宋体"/>
          <w:color w:val="000000" w:themeColor="text1"/>
          <w:sz w:val="24"/>
          <w:szCs w:val="24"/>
        </w:rPr>
        <w:t>(4)</w:t>
      </w:r>
      <w:r>
        <w:rPr>
          <w:rFonts w:ascii="宋体" w:hAnsi="宋体" w:cs="宋体"/>
          <w:color w:val="000000" w:themeColor="text1"/>
          <w:sz w:val="24"/>
          <w:szCs w:val="24"/>
        </w:rPr>
        <w:t>核对评标工作用表。</w:t>
      </w:r>
    </w:p>
    <w:p w14:paraId="4B7AAB6D"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color w:val="000000" w:themeColor="text1"/>
          <w:sz w:val="24"/>
          <w:szCs w:val="24"/>
        </w:rPr>
        <w:t>5.2</w:t>
      </w:r>
      <w:r>
        <w:rPr>
          <w:rFonts w:ascii="宋体" w:hAnsi="宋体" w:cs="宋体"/>
          <w:color w:val="000000" w:themeColor="text1"/>
          <w:sz w:val="24"/>
          <w:szCs w:val="24"/>
        </w:rPr>
        <w:t>评审步骤</w:t>
      </w:r>
    </w:p>
    <w:p w14:paraId="3C0F58B4"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color w:val="000000" w:themeColor="text1"/>
          <w:sz w:val="24"/>
        </w:rPr>
        <w:t>）</w:t>
      </w:r>
      <w:r>
        <w:rPr>
          <w:rFonts w:ascii="宋体" w:hAnsi="宋体" w:cs="宋体" w:hint="eastAsia"/>
          <w:color w:val="000000" w:themeColor="text1"/>
          <w:sz w:val="24"/>
          <w:szCs w:val="24"/>
        </w:rPr>
        <w:t>按评标办法前附表对响应文件进行资格和符合性评审；</w:t>
      </w:r>
    </w:p>
    <w:p w14:paraId="33CABEA5"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2</w:t>
      </w:r>
      <w:r>
        <w:rPr>
          <w:rFonts w:ascii="宋体" w:hAnsi="宋体" w:cs="宋体" w:hint="eastAsia"/>
          <w:color w:val="000000" w:themeColor="text1"/>
          <w:sz w:val="24"/>
          <w:szCs w:val="24"/>
        </w:rPr>
        <w:t>）评审商务标、技术标；</w:t>
      </w:r>
    </w:p>
    <w:p w14:paraId="04007DD6"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3</w:t>
      </w:r>
      <w:r>
        <w:rPr>
          <w:rFonts w:ascii="宋体" w:hAnsi="宋体" w:cs="宋体"/>
          <w:color w:val="000000" w:themeColor="text1"/>
          <w:sz w:val="24"/>
          <w:szCs w:val="24"/>
        </w:rPr>
        <w:t>）</w:t>
      </w:r>
      <w:r>
        <w:rPr>
          <w:rFonts w:ascii="宋体" w:hAnsi="宋体" w:cs="宋体" w:hint="eastAsia"/>
          <w:color w:val="000000" w:themeColor="text1"/>
          <w:sz w:val="24"/>
          <w:szCs w:val="24"/>
        </w:rPr>
        <w:t>综合评审打分；</w:t>
      </w:r>
    </w:p>
    <w:p w14:paraId="21E82F92"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color w:val="000000" w:themeColor="text1"/>
          <w:sz w:val="24"/>
          <w:szCs w:val="24"/>
        </w:rPr>
        <w:t>4</w:t>
      </w:r>
      <w:r>
        <w:rPr>
          <w:rFonts w:ascii="宋体" w:hAnsi="宋体" w:cs="宋体"/>
          <w:color w:val="000000" w:themeColor="text1"/>
          <w:sz w:val="24"/>
          <w:szCs w:val="24"/>
        </w:rPr>
        <w:t>）</w:t>
      </w:r>
      <w:r>
        <w:rPr>
          <w:rFonts w:ascii="宋体" w:hAnsi="宋体" w:cs="宋体" w:hint="eastAsia"/>
          <w:color w:val="000000" w:themeColor="text1"/>
          <w:sz w:val="24"/>
          <w:szCs w:val="24"/>
        </w:rPr>
        <w:t>综合得分汇总。</w:t>
      </w:r>
    </w:p>
    <w:p w14:paraId="6375A9B0" w14:textId="77777777" w:rsidR="00804196" w:rsidRDefault="00B742EA">
      <w:pPr>
        <w:pStyle w:val="p0"/>
        <w:spacing w:beforeLines="50" w:before="156" w:afterLines="50" w:after="156"/>
        <w:outlineLvl w:val="2"/>
        <w:rPr>
          <w:rFonts w:ascii="宋体" w:hAnsi="宋体" w:cs="宋体"/>
          <w:b/>
          <w:color w:val="000000" w:themeColor="text1"/>
          <w:sz w:val="24"/>
          <w:szCs w:val="24"/>
        </w:rPr>
      </w:pPr>
      <w:bookmarkStart w:id="315" w:name="_Toc151802133"/>
      <w:r>
        <w:rPr>
          <w:rFonts w:ascii="宋体" w:hAnsi="宋体" w:cs="宋体" w:hint="eastAsia"/>
          <w:b/>
          <w:color w:val="000000" w:themeColor="text1"/>
          <w:sz w:val="24"/>
          <w:szCs w:val="24"/>
        </w:rPr>
        <w:t>7</w:t>
      </w:r>
      <w:r>
        <w:rPr>
          <w:rFonts w:ascii="宋体" w:hAnsi="宋体" w:cs="宋体"/>
          <w:b/>
          <w:color w:val="000000" w:themeColor="text1"/>
          <w:sz w:val="24"/>
          <w:szCs w:val="24"/>
        </w:rPr>
        <w:t>.</w:t>
      </w:r>
      <w:r>
        <w:rPr>
          <w:rFonts w:ascii="宋体" w:hAnsi="宋体" w:cs="宋体"/>
          <w:b/>
          <w:color w:val="000000" w:themeColor="text1"/>
          <w:sz w:val="24"/>
          <w:szCs w:val="24"/>
        </w:rPr>
        <w:t>评审内容</w:t>
      </w:r>
      <w:bookmarkEnd w:id="315"/>
    </w:p>
    <w:p w14:paraId="33FBA0E0" w14:textId="77777777" w:rsidR="00804196" w:rsidRDefault="00B742EA">
      <w:pPr>
        <w:pStyle w:val="p0"/>
        <w:shd w:val="clear" w:color="auto" w:fill="FFFFFF"/>
        <w:ind w:firstLine="412"/>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color w:val="000000" w:themeColor="text1"/>
          <w:sz w:val="24"/>
          <w:szCs w:val="24"/>
        </w:rPr>
        <w:t>.1</w:t>
      </w:r>
      <w:r>
        <w:rPr>
          <w:rFonts w:ascii="宋体" w:hAnsi="宋体" w:cs="宋体"/>
          <w:color w:val="000000" w:themeColor="text1"/>
          <w:sz w:val="24"/>
          <w:szCs w:val="24"/>
        </w:rPr>
        <w:t>资格和符合性评审</w:t>
      </w:r>
    </w:p>
    <w:p w14:paraId="57578658"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lastRenderedPageBreak/>
        <w:t>资格和符合性评审：磋商小组依据采购文件规定的标准进行评审，不符合评审标准的，则按否决其投标处理。</w:t>
      </w:r>
    </w:p>
    <w:p w14:paraId="53C9B70F" w14:textId="77777777" w:rsidR="00804196" w:rsidRDefault="00B742EA">
      <w:pPr>
        <w:pStyle w:val="p0"/>
        <w:shd w:val="clear" w:color="auto" w:fill="FFFFFF"/>
        <w:spacing w:line="360" w:lineRule="auto"/>
        <w:ind w:firstLine="412"/>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color w:val="000000" w:themeColor="text1"/>
          <w:sz w:val="24"/>
          <w:szCs w:val="24"/>
        </w:rPr>
        <w:t>.2</w:t>
      </w:r>
      <w:r>
        <w:rPr>
          <w:rFonts w:ascii="宋体" w:hAnsi="宋体" w:cs="宋体"/>
          <w:color w:val="000000" w:themeColor="text1"/>
          <w:sz w:val="24"/>
          <w:szCs w:val="24"/>
        </w:rPr>
        <w:t>商务标评审</w:t>
      </w:r>
    </w:p>
    <w:p w14:paraId="7C809329" w14:textId="77777777" w:rsidR="00804196" w:rsidRDefault="00B742EA">
      <w:pPr>
        <w:spacing w:line="360" w:lineRule="auto"/>
        <w:ind w:firstLineChars="175" w:firstLine="420"/>
        <w:rPr>
          <w:rFonts w:ascii="宋体" w:hAnsi="宋体" w:cs="宋体"/>
          <w:color w:val="000000" w:themeColor="text1"/>
          <w:sz w:val="24"/>
        </w:rPr>
      </w:pPr>
      <w:r>
        <w:rPr>
          <w:rFonts w:ascii="宋体" w:hAnsi="宋体" w:cs="宋体" w:hint="eastAsia"/>
          <w:color w:val="000000" w:themeColor="text1"/>
          <w:sz w:val="24"/>
        </w:rPr>
        <w:t>7</w:t>
      </w:r>
      <w:r>
        <w:rPr>
          <w:rFonts w:ascii="宋体" w:hAnsi="宋体" w:cs="宋体"/>
          <w:color w:val="000000" w:themeColor="text1"/>
          <w:sz w:val="24"/>
        </w:rPr>
        <w:t>.2.1</w:t>
      </w:r>
      <w:r>
        <w:rPr>
          <w:rFonts w:ascii="宋体" w:hAnsi="宋体" w:cs="宋体"/>
          <w:color w:val="000000" w:themeColor="text1"/>
          <w:sz w:val="24"/>
        </w:rPr>
        <w:t>投标报价评审：</w:t>
      </w:r>
    </w:p>
    <w:p w14:paraId="6B9A8E7E"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rFonts w:ascii="宋体" w:hAnsi="宋体" w:cs="宋体"/>
          <w:bCs/>
          <w:color w:val="000000" w:themeColor="text1"/>
          <w:sz w:val="24"/>
        </w:rPr>
        <w:t>1</w:t>
      </w:r>
      <w:r>
        <w:rPr>
          <w:rFonts w:ascii="宋体" w:hAnsi="宋体" w:cs="宋体"/>
          <w:bCs/>
          <w:color w:val="000000" w:themeColor="text1"/>
          <w:sz w:val="24"/>
        </w:rPr>
        <w:t>）投标报价总价的评审：出现以下情况否决其投标。</w:t>
      </w:r>
    </w:p>
    <w:p w14:paraId="235968B1"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a</w:t>
      </w:r>
      <w:r>
        <w:rPr>
          <w:rFonts w:ascii="宋体" w:hAnsi="宋体" w:cs="宋体"/>
          <w:bCs/>
          <w:color w:val="000000" w:themeColor="text1"/>
          <w:sz w:val="24"/>
        </w:rPr>
        <w:t>、</w:t>
      </w:r>
      <w:proofErr w:type="gramStart"/>
      <w:r>
        <w:rPr>
          <w:rFonts w:ascii="宋体" w:hAnsi="宋体" w:cs="宋体"/>
          <w:bCs/>
          <w:color w:val="000000" w:themeColor="text1"/>
          <w:sz w:val="24"/>
        </w:rPr>
        <w:t>投标函未按照</w:t>
      </w:r>
      <w:proofErr w:type="gramEnd"/>
      <w:r>
        <w:rPr>
          <w:rFonts w:ascii="宋体" w:hAnsi="宋体" w:cs="宋体"/>
          <w:bCs/>
          <w:color w:val="000000" w:themeColor="text1"/>
          <w:sz w:val="24"/>
        </w:rPr>
        <w:t>采购文件规定签字盖章的；</w:t>
      </w:r>
    </w:p>
    <w:p w14:paraId="38121DF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b</w:t>
      </w:r>
      <w:r>
        <w:rPr>
          <w:rFonts w:ascii="宋体" w:hAnsi="宋体" w:cs="宋体"/>
          <w:bCs/>
          <w:color w:val="000000" w:themeColor="text1"/>
          <w:sz w:val="24"/>
        </w:rPr>
        <w:t>、响应文件中对同一采购项目报有两个或多个报价的；</w:t>
      </w:r>
    </w:p>
    <w:p w14:paraId="2A13D057" w14:textId="77777777" w:rsidR="00804196" w:rsidRDefault="00B742EA">
      <w:pPr>
        <w:spacing w:line="360" w:lineRule="auto"/>
        <w:ind w:firstLineChars="200" w:firstLine="480"/>
        <w:rPr>
          <w:rFonts w:ascii="宋体" w:hAnsi="宋体" w:cs="宋体"/>
          <w:bCs/>
          <w:color w:val="000000" w:themeColor="text1"/>
          <w:sz w:val="24"/>
        </w:rPr>
      </w:pPr>
      <w:bookmarkStart w:id="316" w:name="_Toc144974563"/>
      <w:bookmarkStart w:id="317" w:name="_Toc179632614"/>
      <w:bookmarkStart w:id="318" w:name="_Toc152045596"/>
      <w:bookmarkStart w:id="319" w:name="_Toc247085754"/>
      <w:bookmarkStart w:id="320" w:name="_Toc296602484"/>
      <w:bookmarkStart w:id="321" w:name="_Toc246996982"/>
      <w:bookmarkStart w:id="322" w:name="_Toc152042373"/>
      <w:bookmarkStart w:id="323" w:name="_Toc246996239"/>
      <w:r>
        <w:rPr>
          <w:rFonts w:ascii="宋体" w:hAnsi="宋体" w:cs="宋体" w:hint="eastAsia"/>
          <w:bCs/>
          <w:color w:val="000000" w:themeColor="text1"/>
          <w:sz w:val="24"/>
        </w:rPr>
        <w:t>7</w:t>
      </w:r>
      <w:r>
        <w:rPr>
          <w:rFonts w:ascii="宋体" w:hAnsi="宋体" w:cs="宋体"/>
          <w:bCs/>
          <w:color w:val="000000" w:themeColor="text1"/>
          <w:sz w:val="24"/>
        </w:rPr>
        <w:t>.2.2</w:t>
      </w:r>
      <w:r>
        <w:rPr>
          <w:rFonts w:ascii="宋体" w:hAnsi="宋体" w:cs="宋体"/>
          <w:bCs/>
          <w:color w:val="000000" w:themeColor="text1"/>
          <w:sz w:val="24"/>
        </w:rPr>
        <w:t>响应文件的打分</w:t>
      </w:r>
    </w:p>
    <w:p w14:paraId="552C640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由磋商小组按综合评审</w:t>
      </w:r>
      <w:proofErr w:type="gramStart"/>
      <w:r>
        <w:rPr>
          <w:rFonts w:ascii="宋体" w:hAnsi="宋体" w:cs="宋体" w:hint="eastAsia"/>
          <w:bCs/>
          <w:color w:val="000000" w:themeColor="text1"/>
          <w:sz w:val="24"/>
        </w:rPr>
        <w:t>打分表</w:t>
      </w:r>
      <w:proofErr w:type="gramEnd"/>
      <w:r>
        <w:rPr>
          <w:rFonts w:ascii="宋体" w:hAnsi="宋体" w:cs="宋体" w:hint="eastAsia"/>
          <w:bCs/>
          <w:color w:val="000000" w:themeColor="text1"/>
          <w:sz w:val="24"/>
        </w:rPr>
        <w:t>对供应商的响应文件进行综合打分。</w:t>
      </w:r>
    </w:p>
    <w:p w14:paraId="230588BB"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 xml:space="preserve">.3 </w:t>
      </w:r>
      <w:r>
        <w:rPr>
          <w:rFonts w:ascii="宋体" w:hAnsi="宋体" w:cs="宋体" w:hint="eastAsia"/>
          <w:bCs/>
          <w:color w:val="000000" w:themeColor="text1"/>
          <w:sz w:val="24"/>
        </w:rPr>
        <w:t>响应文件的澄清</w:t>
      </w:r>
      <w:bookmarkEnd w:id="316"/>
      <w:r>
        <w:rPr>
          <w:rFonts w:ascii="宋体" w:hAnsi="宋体" w:cs="宋体" w:hint="eastAsia"/>
          <w:bCs/>
          <w:color w:val="000000" w:themeColor="text1"/>
          <w:sz w:val="24"/>
        </w:rPr>
        <w:t>和补正</w:t>
      </w:r>
      <w:bookmarkEnd w:id="317"/>
      <w:bookmarkEnd w:id="318"/>
      <w:bookmarkEnd w:id="319"/>
      <w:bookmarkEnd w:id="320"/>
      <w:bookmarkEnd w:id="321"/>
      <w:bookmarkEnd w:id="322"/>
      <w:bookmarkEnd w:id="323"/>
    </w:p>
    <w:p w14:paraId="265B25E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.3.1</w:t>
      </w:r>
      <w:r>
        <w:rPr>
          <w:rFonts w:ascii="宋体" w:hAnsi="宋体" w:cs="宋体"/>
          <w:bCs/>
          <w:color w:val="000000" w:themeColor="text1"/>
          <w:sz w:val="24"/>
        </w:rPr>
        <w:t>在评标过程中，磋商小组应以书面形式要求供应商对所提交的响应文件中不明确的内容进行书面澄清或说明，或者对细微偏差进行补正。磋商小组不接受供应商主动提出的澄清、说明或补正。</w:t>
      </w:r>
    </w:p>
    <w:p w14:paraId="11CA030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.3.2</w:t>
      </w:r>
      <w:r>
        <w:rPr>
          <w:rFonts w:ascii="宋体" w:hAnsi="宋体" w:cs="宋体"/>
          <w:bCs/>
          <w:color w:val="000000" w:themeColor="text1"/>
          <w:sz w:val="24"/>
        </w:rPr>
        <w:t>澄清、说明和补正不得改变响应文件的实质性内容。供应商的书面澄清、说明和补正属于响应文件的组成部分。</w:t>
      </w:r>
    </w:p>
    <w:p w14:paraId="0DE41EC2"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.3.3</w:t>
      </w:r>
      <w:r>
        <w:rPr>
          <w:rFonts w:ascii="宋体" w:hAnsi="宋体" w:cs="宋体"/>
          <w:bCs/>
          <w:color w:val="000000" w:themeColor="text1"/>
          <w:sz w:val="24"/>
        </w:rPr>
        <w:t>磋商小组对供应商提交的澄清、说明或补正有疑问的，可以要求供应商进一步澄清、说明或补正，直至满足磋商小组的要求。</w:t>
      </w:r>
    </w:p>
    <w:p w14:paraId="037CB6D2" w14:textId="77777777" w:rsidR="00804196" w:rsidRDefault="00B742EA">
      <w:pPr>
        <w:spacing w:line="360" w:lineRule="auto"/>
        <w:ind w:firstLineChars="200" w:firstLine="480"/>
        <w:rPr>
          <w:rFonts w:ascii="宋体" w:hAnsi="宋体" w:cs="宋体"/>
          <w:bCs/>
          <w:color w:val="000000" w:themeColor="text1"/>
          <w:sz w:val="24"/>
        </w:rPr>
      </w:pPr>
      <w:bookmarkStart w:id="324" w:name="_Toc246996240"/>
      <w:bookmarkStart w:id="325" w:name="_Toc179632615"/>
      <w:bookmarkStart w:id="326" w:name="_Toc246996983"/>
      <w:bookmarkStart w:id="327" w:name="_Toc296602485"/>
      <w:bookmarkStart w:id="328" w:name="_Toc144974564"/>
      <w:bookmarkStart w:id="329" w:name="_Toc152045597"/>
      <w:bookmarkStart w:id="330" w:name="_Toc247085755"/>
      <w:bookmarkStart w:id="331" w:name="_Toc152042374"/>
      <w:r>
        <w:rPr>
          <w:rFonts w:ascii="宋体" w:hAnsi="宋体" w:cs="宋体" w:hint="eastAsia"/>
          <w:bCs/>
          <w:color w:val="000000" w:themeColor="text1"/>
          <w:sz w:val="24"/>
        </w:rPr>
        <w:t>7</w:t>
      </w:r>
      <w:r>
        <w:rPr>
          <w:rFonts w:ascii="宋体" w:hAnsi="宋体" w:cs="宋体"/>
          <w:bCs/>
          <w:color w:val="000000" w:themeColor="text1"/>
          <w:sz w:val="24"/>
        </w:rPr>
        <w:t>.4</w:t>
      </w:r>
      <w:r>
        <w:rPr>
          <w:rFonts w:ascii="宋体" w:hAnsi="宋体" w:cs="宋体"/>
          <w:bCs/>
          <w:color w:val="000000" w:themeColor="text1"/>
          <w:sz w:val="24"/>
        </w:rPr>
        <w:t>评标</w:t>
      </w:r>
      <w:r>
        <w:rPr>
          <w:rFonts w:ascii="宋体" w:hAnsi="宋体" w:cs="宋体"/>
          <w:bCs/>
          <w:color w:val="000000" w:themeColor="text1"/>
          <w:sz w:val="24"/>
        </w:rPr>
        <w:t>结果</w:t>
      </w:r>
      <w:bookmarkEnd w:id="324"/>
      <w:bookmarkEnd w:id="325"/>
      <w:bookmarkEnd w:id="326"/>
      <w:bookmarkEnd w:id="327"/>
      <w:bookmarkEnd w:id="328"/>
      <w:bookmarkEnd w:id="329"/>
      <w:bookmarkEnd w:id="330"/>
      <w:bookmarkEnd w:id="331"/>
    </w:p>
    <w:p w14:paraId="627E4E8F"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.4.1</w:t>
      </w:r>
      <w:r>
        <w:rPr>
          <w:rFonts w:ascii="宋体" w:hAnsi="宋体" w:cs="宋体"/>
          <w:bCs/>
          <w:color w:val="000000" w:themeColor="text1"/>
          <w:sz w:val="24"/>
        </w:rPr>
        <w:t>除第二章</w:t>
      </w:r>
      <w:r>
        <w:rPr>
          <w:rFonts w:ascii="宋体" w:hAnsi="宋体" w:cs="宋体"/>
          <w:bCs/>
          <w:color w:val="000000" w:themeColor="text1"/>
          <w:sz w:val="24"/>
        </w:rPr>
        <w:t>“</w:t>
      </w:r>
      <w:r>
        <w:rPr>
          <w:rFonts w:ascii="宋体" w:hAnsi="宋体" w:cs="宋体"/>
          <w:bCs/>
          <w:color w:val="000000" w:themeColor="text1"/>
          <w:sz w:val="24"/>
        </w:rPr>
        <w:t>供应商须知</w:t>
      </w:r>
      <w:r>
        <w:rPr>
          <w:rFonts w:ascii="宋体" w:hAnsi="宋体" w:cs="宋体"/>
          <w:bCs/>
          <w:color w:val="000000" w:themeColor="text1"/>
          <w:sz w:val="24"/>
        </w:rPr>
        <w:t>”</w:t>
      </w:r>
      <w:r>
        <w:rPr>
          <w:rFonts w:ascii="宋体" w:hAnsi="宋体" w:cs="宋体"/>
          <w:bCs/>
          <w:color w:val="000000" w:themeColor="text1"/>
          <w:sz w:val="24"/>
        </w:rPr>
        <w:t>前附表授权直接确定成交供应商外，磋商小组按照评审结果推荐</w:t>
      </w:r>
      <w:r>
        <w:rPr>
          <w:rFonts w:ascii="宋体" w:hAnsi="宋体" w:cs="宋体"/>
          <w:bCs/>
          <w:color w:val="000000" w:themeColor="text1"/>
          <w:sz w:val="24"/>
        </w:rPr>
        <w:t xml:space="preserve"> 3</w:t>
      </w:r>
      <w:r>
        <w:rPr>
          <w:rFonts w:ascii="宋体" w:hAnsi="宋体" w:cs="宋体" w:hint="eastAsia"/>
          <w:bCs/>
          <w:color w:val="000000" w:themeColor="text1"/>
          <w:sz w:val="24"/>
        </w:rPr>
        <w:t>名成交候选供应商，并标明排列顺序。</w:t>
      </w:r>
    </w:p>
    <w:p w14:paraId="2298AD9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.4.2</w:t>
      </w:r>
      <w:r>
        <w:rPr>
          <w:rFonts w:ascii="宋体" w:hAnsi="宋体" w:cs="宋体"/>
          <w:bCs/>
          <w:color w:val="000000" w:themeColor="text1"/>
          <w:sz w:val="24"/>
        </w:rPr>
        <w:t>磋商小组完成评标后，应当向采购人提交书面评标报告。评标报告应</w:t>
      </w:r>
      <w:r>
        <w:rPr>
          <w:rFonts w:ascii="宋体" w:hAnsi="宋体" w:cs="宋体" w:hint="eastAsia"/>
          <w:bCs/>
          <w:color w:val="000000" w:themeColor="text1"/>
          <w:sz w:val="24"/>
        </w:rPr>
        <w:t>包括但不限于记载以下内容：</w:t>
      </w:r>
    </w:p>
    <w:p w14:paraId="5648A4C4"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w:t>
      </w:r>
      <w:r>
        <w:rPr>
          <w:rFonts w:ascii="宋体" w:hAnsi="宋体" w:cs="宋体"/>
          <w:bCs/>
          <w:color w:val="000000" w:themeColor="text1"/>
          <w:sz w:val="24"/>
        </w:rPr>
        <w:t>基本情况和数据表。</w:t>
      </w:r>
    </w:p>
    <w:p w14:paraId="3BE5D96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(2)</w:t>
      </w:r>
      <w:r>
        <w:rPr>
          <w:rFonts w:ascii="宋体" w:hAnsi="宋体" w:cs="宋体"/>
          <w:bCs/>
          <w:color w:val="000000" w:themeColor="text1"/>
          <w:sz w:val="24"/>
        </w:rPr>
        <w:t>磋商小组成员名单。</w:t>
      </w:r>
    </w:p>
    <w:p w14:paraId="7BD23B53"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(3)</w:t>
      </w:r>
      <w:r>
        <w:rPr>
          <w:rFonts w:ascii="宋体" w:hAnsi="宋体" w:cs="宋体"/>
          <w:bCs/>
          <w:color w:val="000000" w:themeColor="text1"/>
          <w:sz w:val="24"/>
        </w:rPr>
        <w:t>开标记录。</w:t>
      </w:r>
    </w:p>
    <w:p w14:paraId="4B3AE978"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(4)</w:t>
      </w:r>
      <w:r>
        <w:rPr>
          <w:rFonts w:ascii="宋体" w:hAnsi="宋体" w:cs="宋体"/>
          <w:bCs/>
          <w:color w:val="000000" w:themeColor="text1"/>
          <w:sz w:val="24"/>
        </w:rPr>
        <w:t>符合要求的供应商一览表。</w:t>
      </w:r>
    </w:p>
    <w:p w14:paraId="2E1B866C"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(5)</w:t>
      </w:r>
      <w:r>
        <w:rPr>
          <w:rFonts w:ascii="宋体" w:hAnsi="宋体" w:cs="宋体"/>
          <w:bCs/>
          <w:color w:val="000000" w:themeColor="text1"/>
          <w:sz w:val="24"/>
        </w:rPr>
        <w:t>否决其投标情况说明。</w:t>
      </w:r>
    </w:p>
    <w:p w14:paraId="7100B14D"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(6)</w:t>
      </w:r>
      <w:r>
        <w:rPr>
          <w:rFonts w:ascii="宋体" w:hAnsi="宋体" w:cs="宋体"/>
          <w:bCs/>
          <w:color w:val="000000" w:themeColor="text1"/>
          <w:sz w:val="24"/>
        </w:rPr>
        <w:t>评标标准、评标方法或者评标因素一览表。</w:t>
      </w:r>
    </w:p>
    <w:p w14:paraId="429ECF88" w14:textId="77777777" w:rsidR="00804196" w:rsidRDefault="00B742EA">
      <w:pPr>
        <w:spacing w:line="360" w:lineRule="auto"/>
        <w:ind w:firstLineChars="200" w:firstLine="480"/>
        <w:rPr>
          <w:rFonts w:ascii="宋体" w:hAnsi="宋体" w:cs="宋体"/>
          <w:bCs/>
          <w:color w:val="000000" w:themeColor="text1"/>
          <w:sz w:val="24"/>
        </w:rPr>
      </w:pPr>
      <w:bookmarkStart w:id="332" w:name="_Toc332211017"/>
      <w:r>
        <w:rPr>
          <w:rFonts w:ascii="宋体" w:hAnsi="宋体" w:cs="宋体"/>
          <w:bCs/>
          <w:color w:val="000000" w:themeColor="text1"/>
          <w:sz w:val="24"/>
        </w:rPr>
        <w:t>(7)</w:t>
      </w:r>
      <w:r>
        <w:rPr>
          <w:rFonts w:ascii="宋体" w:hAnsi="宋体" w:cs="宋体"/>
          <w:bCs/>
          <w:color w:val="000000" w:themeColor="text1"/>
          <w:sz w:val="24"/>
        </w:rPr>
        <w:t>经评审的价格一览表。</w:t>
      </w:r>
      <w:bookmarkEnd w:id="332"/>
    </w:p>
    <w:p w14:paraId="618C7849"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lastRenderedPageBreak/>
        <w:t>(8)</w:t>
      </w:r>
      <w:r>
        <w:rPr>
          <w:rFonts w:ascii="宋体" w:hAnsi="宋体" w:cs="宋体"/>
          <w:bCs/>
          <w:color w:val="000000" w:themeColor="text1"/>
          <w:sz w:val="24"/>
        </w:rPr>
        <w:t>经评审的供应商排序。</w:t>
      </w:r>
    </w:p>
    <w:p w14:paraId="64EF673A"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(9)</w:t>
      </w:r>
      <w:r>
        <w:rPr>
          <w:rFonts w:ascii="宋体" w:hAnsi="宋体" w:cs="宋体"/>
          <w:bCs/>
          <w:color w:val="000000" w:themeColor="text1"/>
          <w:sz w:val="24"/>
        </w:rPr>
        <w:t>推荐的成交候选供应商名单与签订合同前要处理的事宜。</w:t>
      </w:r>
    </w:p>
    <w:p w14:paraId="4F580CB0" w14:textId="77777777" w:rsidR="00804196" w:rsidRDefault="00B742EA">
      <w:pPr>
        <w:spacing w:line="360" w:lineRule="auto"/>
        <w:ind w:firstLineChars="200" w:firstLine="480"/>
        <w:rPr>
          <w:rFonts w:ascii="宋体" w:hAnsi="宋体" w:cs="宋体"/>
          <w:bCs/>
          <w:color w:val="000000" w:themeColor="text1"/>
          <w:sz w:val="24"/>
        </w:rPr>
      </w:pPr>
      <w:r>
        <w:rPr>
          <w:rFonts w:ascii="宋体" w:hAnsi="宋体" w:cs="宋体"/>
          <w:bCs/>
          <w:color w:val="000000" w:themeColor="text1"/>
          <w:sz w:val="24"/>
        </w:rPr>
        <w:t>(10)</w:t>
      </w:r>
      <w:r>
        <w:rPr>
          <w:rFonts w:ascii="宋体" w:hAnsi="宋体" w:cs="宋体"/>
          <w:bCs/>
          <w:color w:val="000000" w:themeColor="text1"/>
          <w:sz w:val="24"/>
        </w:rPr>
        <w:t>澄清、说明、补正事项纪要。</w:t>
      </w:r>
    </w:p>
    <w:p w14:paraId="7FEB95FF" w14:textId="77777777" w:rsidR="00804196" w:rsidRDefault="00B742EA">
      <w:pPr>
        <w:shd w:val="clear" w:color="auto" w:fill="FFFFFF"/>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w:t>
      </w:r>
      <w:r>
        <w:rPr>
          <w:rFonts w:ascii="宋体" w:hAnsi="宋体" w:cs="宋体"/>
          <w:bCs/>
          <w:color w:val="000000" w:themeColor="text1"/>
          <w:sz w:val="24"/>
        </w:rPr>
        <w:t>.4.3</w:t>
      </w:r>
      <w:r>
        <w:rPr>
          <w:rFonts w:ascii="宋体" w:hAnsi="宋体" w:cs="宋体"/>
          <w:bCs/>
          <w:color w:val="000000" w:themeColor="text1"/>
          <w:sz w:val="24"/>
        </w:rPr>
        <w:t>采购人应当确定排名第一的成交候选供应商为成交供应商。排名第一的成交候选供应商放弃</w:t>
      </w:r>
      <w:r>
        <w:rPr>
          <w:rFonts w:ascii="宋体" w:hAnsi="宋体" w:cs="宋体" w:hint="eastAsia"/>
          <w:bCs/>
          <w:color w:val="000000" w:themeColor="text1"/>
          <w:sz w:val="24"/>
        </w:rPr>
        <w:t>成交、因不可抗力提出不能履行合同，采购人可以确定排名第二的成交候选供应商为成交供应商。依次类推，依次确定的其他成交候选供应商与采购人预期差距较大，或者对采购人明显不利的，也可以重新采购。</w:t>
      </w:r>
    </w:p>
    <w:p w14:paraId="0BE66495" w14:textId="77777777" w:rsidR="00804196" w:rsidRDefault="00B742EA">
      <w:pPr>
        <w:shd w:val="clear" w:color="auto" w:fill="FFFFFF"/>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7.4.4</w:t>
      </w:r>
      <w:r>
        <w:rPr>
          <w:rFonts w:ascii="宋体" w:hAnsi="宋体" w:cs="宋体"/>
          <w:b/>
          <w:color w:val="000000" w:themeColor="text1"/>
          <w:sz w:val="24"/>
        </w:rPr>
        <w:t>成交供应商</w:t>
      </w:r>
      <w:r>
        <w:rPr>
          <w:rFonts w:ascii="宋体" w:hAnsi="宋体" w:cs="宋体" w:hint="eastAsia"/>
          <w:b/>
          <w:color w:val="000000" w:themeColor="text1"/>
          <w:sz w:val="24"/>
        </w:rPr>
        <w:t>放弃成交资格或者</w:t>
      </w:r>
      <w:r>
        <w:rPr>
          <w:rFonts w:ascii="宋体" w:hAnsi="宋体" w:cs="宋体"/>
          <w:b/>
          <w:color w:val="000000" w:themeColor="text1"/>
          <w:sz w:val="24"/>
        </w:rPr>
        <w:t>成交供应商</w:t>
      </w:r>
      <w:r>
        <w:rPr>
          <w:rFonts w:ascii="宋体" w:hAnsi="宋体" w:cs="宋体" w:hint="eastAsia"/>
          <w:b/>
          <w:color w:val="000000" w:themeColor="text1"/>
          <w:sz w:val="24"/>
        </w:rPr>
        <w:t>的成交资格被依法确认无效的，将重新组织采购。因情况紧急，重新组织采购不能满足采购人要求的，采购</w:t>
      </w:r>
      <w:r>
        <w:rPr>
          <w:rFonts w:ascii="宋体" w:hAnsi="宋体" w:cs="宋体" w:hint="eastAsia"/>
          <w:b/>
          <w:color w:val="000000" w:themeColor="text1"/>
          <w:sz w:val="24"/>
        </w:rPr>
        <w:t>人可以确定备选</w:t>
      </w:r>
      <w:r>
        <w:rPr>
          <w:rFonts w:ascii="宋体" w:hAnsi="宋体" w:cs="宋体"/>
          <w:b/>
          <w:color w:val="000000" w:themeColor="text1"/>
          <w:sz w:val="24"/>
        </w:rPr>
        <w:t>成交供应商</w:t>
      </w:r>
      <w:r>
        <w:rPr>
          <w:rFonts w:ascii="宋体" w:hAnsi="宋体" w:cs="宋体" w:hint="eastAsia"/>
          <w:b/>
          <w:color w:val="000000" w:themeColor="text1"/>
          <w:sz w:val="24"/>
        </w:rPr>
        <w:t>为替补</w:t>
      </w:r>
      <w:r>
        <w:rPr>
          <w:rFonts w:ascii="宋体" w:hAnsi="宋体" w:cs="宋体"/>
          <w:b/>
          <w:color w:val="000000" w:themeColor="text1"/>
          <w:sz w:val="24"/>
        </w:rPr>
        <w:t>成交供应商</w:t>
      </w:r>
      <w:r>
        <w:rPr>
          <w:rFonts w:ascii="宋体" w:hAnsi="宋体" w:cs="宋体" w:hint="eastAsia"/>
          <w:b/>
          <w:color w:val="000000" w:themeColor="text1"/>
          <w:sz w:val="24"/>
        </w:rPr>
        <w:t>。采购人确定备选</w:t>
      </w:r>
      <w:r>
        <w:rPr>
          <w:rFonts w:ascii="宋体" w:hAnsi="宋体" w:cs="宋体"/>
          <w:b/>
          <w:color w:val="000000" w:themeColor="text1"/>
          <w:sz w:val="24"/>
        </w:rPr>
        <w:t>成交供应商</w:t>
      </w:r>
      <w:r>
        <w:rPr>
          <w:rFonts w:ascii="宋体" w:hAnsi="宋体" w:cs="宋体" w:hint="eastAsia"/>
          <w:b/>
          <w:color w:val="000000" w:themeColor="text1"/>
          <w:sz w:val="24"/>
        </w:rPr>
        <w:t>为替补</w:t>
      </w:r>
      <w:r>
        <w:rPr>
          <w:rFonts w:ascii="宋体" w:hAnsi="宋体" w:cs="宋体"/>
          <w:b/>
          <w:color w:val="000000" w:themeColor="text1"/>
          <w:sz w:val="24"/>
        </w:rPr>
        <w:t>成交供应商</w:t>
      </w:r>
      <w:r>
        <w:rPr>
          <w:rFonts w:ascii="宋体" w:hAnsi="宋体" w:cs="宋体" w:hint="eastAsia"/>
          <w:b/>
          <w:color w:val="000000" w:themeColor="text1"/>
          <w:sz w:val="24"/>
        </w:rPr>
        <w:t>的，代理机构将替补</w:t>
      </w:r>
      <w:r>
        <w:rPr>
          <w:rFonts w:ascii="宋体" w:hAnsi="宋体" w:cs="宋体"/>
          <w:b/>
          <w:color w:val="000000" w:themeColor="text1"/>
          <w:sz w:val="24"/>
        </w:rPr>
        <w:t>成交供应商</w:t>
      </w:r>
      <w:r>
        <w:rPr>
          <w:rFonts w:ascii="宋体" w:hAnsi="宋体" w:cs="宋体" w:hint="eastAsia"/>
          <w:b/>
          <w:color w:val="000000" w:themeColor="text1"/>
          <w:sz w:val="24"/>
        </w:rPr>
        <w:t>的情况予以公示，公示无异议的，确定新的</w:t>
      </w:r>
      <w:r>
        <w:rPr>
          <w:rFonts w:ascii="宋体" w:hAnsi="宋体" w:cs="宋体"/>
          <w:b/>
          <w:color w:val="000000" w:themeColor="text1"/>
          <w:sz w:val="24"/>
        </w:rPr>
        <w:t>成交供应商</w:t>
      </w:r>
      <w:r>
        <w:rPr>
          <w:rFonts w:ascii="宋体" w:hAnsi="宋体" w:cs="宋体" w:hint="eastAsia"/>
          <w:b/>
          <w:color w:val="000000" w:themeColor="text1"/>
          <w:sz w:val="24"/>
        </w:rPr>
        <w:t>；公示有异议且异议成立的将重新组织采购。替补</w:t>
      </w:r>
      <w:r>
        <w:rPr>
          <w:rFonts w:ascii="宋体" w:hAnsi="宋体" w:cs="宋体"/>
          <w:b/>
          <w:color w:val="000000" w:themeColor="text1"/>
          <w:sz w:val="24"/>
        </w:rPr>
        <w:t>成交供应商</w:t>
      </w:r>
      <w:r>
        <w:rPr>
          <w:rFonts w:ascii="宋体" w:hAnsi="宋体" w:cs="宋体" w:hint="eastAsia"/>
          <w:b/>
          <w:color w:val="000000" w:themeColor="text1"/>
          <w:sz w:val="24"/>
        </w:rPr>
        <w:t>放弃成交资格或者成交资格被依法确认无效的，将重新组织采购。</w:t>
      </w:r>
    </w:p>
    <w:p w14:paraId="20AD4EDE" w14:textId="77777777" w:rsidR="00804196" w:rsidRDefault="00B742EA">
      <w:pPr>
        <w:shd w:val="clear" w:color="auto" w:fill="FFFFFF"/>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7.4.5</w:t>
      </w:r>
      <w:r>
        <w:rPr>
          <w:rFonts w:ascii="宋体" w:hAnsi="宋体" w:cs="宋体" w:hint="eastAsia"/>
          <w:b/>
          <w:color w:val="000000" w:themeColor="text1"/>
          <w:sz w:val="24"/>
        </w:rPr>
        <w:t>根据《财库〔</w:t>
      </w:r>
      <w:r>
        <w:rPr>
          <w:rFonts w:ascii="宋体" w:hAnsi="宋体" w:cs="宋体" w:hint="eastAsia"/>
          <w:b/>
          <w:color w:val="000000" w:themeColor="text1"/>
          <w:sz w:val="24"/>
        </w:rPr>
        <w:t>2012</w:t>
      </w:r>
      <w:r>
        <w:rPr>
          <w:rFonts w:ascii="宋体" w:hAnsi="宋体" w:cs="宋体" w:hint="eastAsia"/>
          <w:b/>
          <w:color w:val="000000" w:themeColor="text1"/>
          <w:sz w:val="24"/>
        </w:rPr>
        <w:t>〕</w:t>
      </w:r>
      <w:r>
        <w:rPr>
          <w:rFonts w:ascii="宋体" w:hAnsi="宋体" w:cs="宋体" w:hint="eastAsia"/>
          <w:b/>
          <w:color w:val="000000" w:themeColor="text1"/>
          <w:sz w:val="24"/>
        </w:rPr>
        <w:t>69</w:t>
      </w:r>
      <w:r>
        <w:rPr>
          <w:rFonts w:ascii="宋体" w:hAnsi="宋体" w:cs="宋体" w:hint="eastAsia"/>
          <w:b/>
          <w:color w:val="000000" w:themeColor="text1"/>
          <w:sz w:val="24"/>
        </w:rPr>
        <w:t>号财政部关于进一步规范政府采购评审工作有关问题的通知》的规定，评审委员会要在采购项目招标失败时，出具采购文件是否存在不合理条款的论证意见，论证意见写进评审报告中。</w:t>
      </w:r>
    </w:p>
    <w:p w14:paraId="33B770F8" w14:textId="77777777" w:rsidR="00804196" w:rsidRDefault="00B742EA">
      <w:pPr>
        <w:pStyle w:val="p0"/>
        <w:spacing w:beforeLines="50" w:before="156" w:afterLines="50" w:after="156" w:line="360" w:lineRule="auto"/>
        <w:outlineLvl w:val="2"/>
        <w:rPr>
          <w:rFonts w:ascii="宋体" w:hAnsi="宋体" w:cs="宋体"/>
          <w:b/>
          <w:color w:val="000000" w:themeColor="text1"/>
          <w:sz w:val="24"/>
          <w:szCs w:val="24"/>
        </w:rPr>
      </w:pPr>
      <w:bookmarkStart w:id="333" w:name="_Toc30211"/>
      <w:bookmarkStart w:id="334" w:name="_Toc338395650"/>
      <w:bookmarkStart w:id="335" w:name="_Toc151802134"/>
      <w:bookmarkStart w:id="336" w:name="_Toc24572"/>
      <w:bookmarkStart w:id="337" w:name="_Toc335122775"/>
      <w:r>
        <w:rPr>
          <w:rFonts w:ascii="宋体" w:hAnsi="宋体" w:cs="宋体" w:hint="eastAsia"/>
          <w:b/>
          <w:color w:val="000000" w:themeColor="text1"/>
          <w:sz w:val="24"/>
          <w:szCs w:val="24"/>
        </w:rPr>
        <w:t>8</w:t>
      </w:r>
      <w:r>
        <w:rPr>
          <w:rFonts w:ascii="宋体" w:hAnsi="宋体" w:cs="宋体"/>
          <w:b/>
          <w:color w:val="000000" w:themeColor="text1"/>
          <w:sz w:val="24"/>
          <w:szCs w:val="24"/>
        </w:rPr>
        <w:t>.</w:t>
      </w:r>
      <w:r>
        <w:rPr>
          <w:rFonts w:ascii="宋体" w:hAnsi="宋体" w:cs="宋体"/>
          <w:b/>
          <w:color w:val="000000" w:themeColor="text1"/>
          <w:sz w:val="24"/>
          <w:szCs w:val="24"/>
        </w:rPr>
        <w:t>适用范围</w:t>
      </w:r>
      <w:bookmarkEnd w:id="333"/>
      <w:bookmarkEnd w:id="334"/>
      <w:bookmarkEnd w:id="335"/>
      <w:bookmarkEnd w:id="336"/>
      <w:bookmarkEnd w:id="337"/>
    </w:p>
    <w:p w14:paraId="1F75972A" w14:textId="77777777" w:rsidR="00804196" w:rsidRDefault="00B742EA">
      <w:pPr>
        <w:snapToGrid w:val="0"/>
        <w:spacing w:line="360" w:lineRule="auto"/>
        <w:ind w:firstLine="405"/>
        <w:rPr>
          <w:rFonts w:ascii="宋体" w:hAnsi="宋体" w:cs="宋体"/>
          <w:bCs/>
          <w:color w:val="000000" w:themeColor="text1"/>
          <w:sz w:val="24"/>
        </w:rPr>
      </w:pPr>
      <w:r>
        <w:rPr>
          <w:rFonts w:ascii="宋体" w:hAnsi="宋体" w:cs="宋体" w:hint="eastAsia"/>
          <w:bCs/>
          <w:color w:val="000000" w:themeColor="text1"/>
          <w:sz w:val="24"/>
        </w:rPr>
        <w:t>适用于本项目。</w:t>
      </w:r>
    </w:p>
    <w:p w14:paraId="7D34DB27" w14:textId="77777777" w:rsidR="00804196" w:rsidRDefault="00B742EA">
      <w:pPr>
        <w:jc w:val="center"/>
        <w:outlineLvl w:val="0"/>
        <w:rPr>
          <w:rStyle w:val="12"/>
          <w:rFonts w:ascii="宋体" w:hAnsi="宋体" w:cs="宋体"/>
          <w:color w:val="000000" w:themeColor="text1"/>
          <w:sz w:val="28"/>
          <w:szCs w:val="28"/>
        </w:rPr>
      </w:pPr>
      <w:r>
        <w:rPr>
          <w:rFonts w:ascii="宋体" w:hAnsi="宋体" w:cs="宋体"/>
          <w:bCs/>
          <w:color w:val="000000" w:themeColor="text1"/>
          <w:szCs w:val="21"/>
          <w:u w:val="single"/>
        </w:rPr>
        <w:br w:type="page"/>
      </w:r>
      <w:bookmarkStart w:id="338" w:name="_Toc151802135"/>
      <w:bookmarkStart w:id="339" w:name="_Toc247085767"/>
      <w:bookmarkStart w:id="340" w:name="_Toc152045609"/>
      <w:bookmarkStart w:id="341" w:name="_Toc152042387"/>
      <w:bookmarkStart w:id="342" w:name="_Toc144974577"/>
      <w:bookmarkStart w:id="343" w:name="_Toc246996252"/>
      <w:bookmarkStart w:id="344" w:name="_Toc246996995"/>
      <w:bookmarkStart w:id="345" w:name="_Toc179632627"/>
      <w:bookmarkStart w:id="346" w:name="_Toc296602497"/>
      <w:bookmarkStart w:id="347" w:name="_Toc467278593"/>
      <w:bookmarkStart w:id="348" w:name="_Toc21029"/>
      <w:bookmarkStart w:id="349" w:name="_Toc2789"/>
      <w:bookmarkStart w:id="350" w:name="_Toc152042554"/>
      <w:bookmarkStart w:id="351" w:name="_Toc246996340"/>
      <w:bookmarkStart w:id="352" w:name="_Toc246997083"/>
      <w:bookmarkStart w:id="353" w:name="_Toc152045772"/>
      <w:bookmarkStart w:id="354" w:name="_Toc296602587"/>
      <w:bookmarkStart w:id="355" w:name="_Toc26620"/>
      <w:bookmarkStart w:id="356" w:name="_Toc144974834"/>
      <w:bookmarkStart w:id="357" w:name="_Toc144974837"/>
      <w:bookmarkStart w:id="358" w:name="_Toc179632789"/>
      <w:bookmarkStart w:id="359" w:name="_Toc296602590"/>
      <w:bookmarkStart w:id="360" w:name="_Toc152042557"/>
      <w:bookmarkStart w:id="361" w:name="_Toc152045775"/>
      <w:bookmarkStart w:id="362" w:name="_Toc247085855"/>
      <w:r>
        <w:rPr>
          <w:rStyle w:val="12"/>
          <w:rFonts w:ascii="宋体" w:hAnsi="宋体" w:cs="宋体" w:hint="eastAsia"/>
          <w:color w:val="000000" w:themeColor="text1"/>
          <w:sz w:val="28"/>
          <w:szCs w:val="28"/>
        </w:rPr>
        <w:lastRenderedPageBreak/>
        <w:t>第四章</w:t>
      </w:r>
      <w:r>
        <w:rPr>
          <w:rStyle w:val="12"/>
          <w:rFonts w:ascii="宋体" w:hAnsi="宋体" w:cs="宋体"/>
          <w:color w:val="000000" w:themeColor="text1"/>
          <w:sz w:val="28"/>
          <w:szCs w:val="28"/>
        </w:rPr>
        <w:t xml:space="preserve"> </w:t>
      </w:r>
      <w:r>
        <w:rPr>
          <w:rStyle w:val="12"/>
          <w:rFonts w:ascii="宋体" w:hAnsi="宋体" w:cs="宋体" w:hint="eastAsia"/>
          <w:color w:val="000000" w:themeColor="text1"/>
          <w:sz w:val="28"/>
          <w:szCs w:val="28"/>
        </w:rPr>
        <w:t>项目需求书</w:t>
      </w:r>
      <w:bookmarkEnd w:id="338"/>
    </w:p>
    <w:p w14:paraId="6FC87082" w14:textId="77777777" w:rsidR="00804196" w:rsidRDefault="00B742EA">
      <w:pPr>
        <w:widowControl/>
        <w:numPr>
          <w:ilvl w:val="0"/>
          <w:numId w:val="22"/>
        </w:numPr>
        <w:shd w:val="clear" w:color="auto" w:fill="FFFFFF"/>
        <w:tabs>
          <w:tab w:val="left" w:pos="426"/>
        </w:tabs>
        <w:spacing w:before="280" w:after="290" w:line="377" w:lineRule="auto"/>
        <w:jc w:val="left"/>
        <w:outlineLvl w:val="2"/>
        <w:rPr>
          <w:b/>
          <w:color w:val="000000" w:themeColor="text1"/>
          <w:sz w:val="24"/>
        </w:rPr>
      </w:pPr>
      <w:bookmarkStart w:id="363" w:name="_Toc151802136"/>
      <w:r>
        <w:rPr>
          <w:rFonts w:hint="eastAsia"/>
          <w:b/>
          <w:color w:val="000000" w:themeColor="text1"/>
          <w:sz w:val="24"/>
        </w:rPr>
        <w:t>工程项目一览表</w:t>
      </w:r>
      <w:bookmarkEnd w:id="363"/>
    </w:p>
    <w:tbl>
      <w:tblPr>
        <w:tblpPr w:leftFromText="180" w:rightFromText="180" w:vertAnchor="text" w:horzAnchor="margin" w:tblpXSpec="center" w:tblpY="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92"/>
        <w:gridCol w:w="860"/>
        <w:gridCol w:w="750"/>
        <w:gridCol w:w="1662"/>
        <w:gridCol w:w="1892"/>
      </w:tblGrid>
      <w:tr w:rsidR="00804196" w14:paraId="535B3C3F" w14:textId="77777777">
        <w:trPr>
          <w:trHeight w:val="545"/>
        </w:trPr>
        <w:tc>
          <w:tcPr>
            <w:tcW w:w="817" w:type="dxa"/>
            <w:shd w:val="clear" w:color="auto" w:fill="auto"/>
            <w:vAlign w:val="center"/>
          </w:tcPr>
          <w:p w14:paraId="7791297A" w14:textId="77777777" w:rsidR="00804196" w:rsidRDefault="00B742EA">
            <w:pPr>
              <w:jc w:val="center"/>
              <w:rPr>
                <w:b/>
                <w:bCs/>
                <w:color w:val="000000" w:themeColor="text1"/>
                <w:szCs w:val="21"/>
              </w:rPr>
            </w:pPr>
            <w:r>
              <w:rPr>
                <w:rFonts w:hint="eastAsia"/>
                <w:b/>
                <w:bCs/>
                <w:color w:val="000000" w:themeColor="text1"/>
                <w:szCs w:val="21"/>
              </w:rPr>
              <w:t>序号</w:t>
            </w:r>
          </w:p>
        </w:tc>
        <w:tc>
          <w:tcPr>
            <w:tcW w:w="3592" w:type="dxa"/>
            <w:shd w:val="clear" w:color="auto" w:fill="auto"/>
            <w:vAlign w:val="center"/>
          </w:tcPr>
          <w:p w14:paraId="16F13013" w14:textId="77777777" w:rsidR="00804196" w:rsidRDefault="00B742EA">
            <w:pPr>
              <w:jc w:val="center"/>
              <w:rPr>
                <w:b/>
                <w:bCs/>
                <w:color w:val="000000" w:themeColor="text1"/>
                <w:szCs w:val="21"/>
              </w:rPr>
            </w:pPr>
            <w:r>
              <w:rPr>
                <w:rFonts w:hint="eastAsia"/>
                <w:b/>
                <w:bCs/>
                <w:color w:val="000000" w:themeColor="text1"/>
                <w:szCs w:val="21"/>
              </w:rPr>
              <w:t>标的名称</w:t>
            </w:r>
          </w:p>
        </w:tc>
        <w:tc>
          <w:tcPr>
            <w:tcW w:w="860" w:type="dxa"/>
            <w:shd w:val="clear" w:color="auto" w:fill="auto"/>
            <w:vAlign w:val="center"/>
          </w:tcPr>
          <w:p w14:paraId="3DCDFB08" w14:textId="77777777" w:rsidR="00804196" w:rsidRDefault="00B742EA">
            <w:pPr>
              <w:jc w:val="center"/>
              <w:rPr>
                <w:b/>
                <w:bCs/>
                <w:color w:val="000000" w:themeColor="text1"/>
                <w:szCs w:val="21"/>
              </w:rPr>
            </w:pPr>
            <w:r>
              <w:rPr>
                <w:rFonts w:hint="eastAsia"/>
                <w:b/>
                <w:bCs/>
                <w:color w:val="000000" w:themeColor="text1"/>
                <w:szCs w:val="21"/>
              </w:rPr>
              <w:t>数量</w:t>
            </w:r>
          </w:p>
        </w:tc>
        <w:tc>
          <w:tcPr>
            <w:tcW w:w="750" w:type="dxa"/>
            <w:shd w:val="clear" w:color="auto" w:fill="auto"/>
            <w:vAlign w:val="center"/>
          </w:tcPr>
          <w:p w14:paraId="2224293D" w14:textId="77777777" w:rsidR="00804196" w:rsidRDefault="00B742EA">
            <w:pPr>
              <w:jc w:val="center"/>
              <w:rPr>
                <w:b/>
                <w:bCs/>
                <w:color w:val="000000" w:themeColor="text1"/>
                <w:szCs w:val="21"/>
              </w:rPr>
            </w:pPr>
            <w:r>
              <w:rPr>
                <w:rFonts w:hint="eastAsia"/>
                <w:b/>
                <w:bCs/>
                <w:color w:val="000000" w:themeColor="text1"/>
                <w:szCs w:val="21"/>
              </w:rPr>
              <w:t>单位</w:t>
            </w:r>
          </w:p>
        </w:tc>
        <w:tc>
          <w:tcPr>
            <w:tcW w:w="1662" w:type="dxa"/>
            <w:shd w:val="clear" w:color="auto" w:fill="auto"/>
            <w:vAlign w:val="center"/>
          </w:tcPr>
          <w:p w14:paraId="604EE000" w14:textId="77777777" w:rsidR="00804196" w:rsidRDefault="00B742EA">
            <w:pPr>
              <w:jc w:val="center"/>
              <w:rPr>
                <w:b/>
                <w:bCs/>
                <w:color w:val="000000" w:themeColor="text1"/>
                <w:szCs w:val="21"/>
              </w:rPr>
            </w:pPr>
            <w:r>
              <w:rPr>
                <w:rFonts w:hint="eastAsia"/>
                <w:b/>
                <w:bCs/>
                <w:color w:val="000000" w:themeColor="text1"/>
                <w:szCs w:val="21"/>
              </w:rPr>
              <w:t>预算金额</w:t>
            </w:r>
            <w:r>
              <w:rPr>
                <w:b/>
                <w:bCs/>
                <w:color w:val="000000" w:themeColor="text1"/>
                <w:szCs w:val="21"/>
              </w:rPr>
              <w:t>(</w:t>
            </w:r>
            <w:r>
              <w:rPr>
                <w:rFonts w:hint="eastAsia"/>
                <w:b/>
                <w:bCs/>
                <w:color w:val="000000" w:themeColor="text1"/>
                <w:szCs w:val="21"/>
              </w:rPr>
              <w:t>万元</w:t>
            </w:r>
            <w:r>
              <w:rPr>
                <w:b/>
                <w:bCs/>
                <w:color w:val="000000" w:themeColor="text1"/>
                <w:szCs w:val="21"/>
              </w:rPr>
              <w:t>)</w:t>
            </w:r>
          </w:p>
        </w:tc>
        <w:tc>
          <w:tcPr>
            <w:tcW w:w="1892" w:type="dxa"/>
            <w:shd w:val="clear" w:color="auto" w:fill="auto"/>
            <w:vAlign w:val="center"/>
          </w:tcPr>
          <w:p w14:paraId="4CF44DD8" w14:textId="77777777" w:rsidR="00804196" w:rsidRDefault="00B742EA">
            <w:pPr>
              <w:jc w:val="center"/>
              <w:rPr>
                <w:b/>
                <w:bCs/>
                <w:color w:val="000000" w:themeColor="text1"/>
                <w:szCs w:val="21"/>
              </w:rPr>
            </w:pPr>
            <w:r>
              <w:rPr>
                <w:rFonts w:hint="eastAsia"/>
                <w:b/>
                <w:bCs/>
                <w:color w:val="000000" w:themeColor="text1"/>
                <w:szCs w:val="21"/>
              </w:rPr>
              <w:t>最高限价</w:t>
            </w:r>
            <w:r>
              <w:rPr>
                <w:b/>
                <w:bCs/>
                <w:color w:val="000000" w:themeColor="text1"/>
                <w:szCs w:val="21"/>
              </w:rPr>
              <w:t>(</w:t>
            </w:r>
            <w:r>
              <w:rPr>
                <w:rFonts w:hint="eastAsia"/>
                <w:b/>
                <w:bCs/>
                <w:color w:val="000000" w:themeColor="text1"/>
                <w:szCs w:val="21"/>
              </w:rPr>
              <w:t>万元</w:t>
            </w:r>
            <w:r>
              <w:rPr>
                <w:b/>
                <w:bCs/>
                <w:color w:val="000000" w:themeColor="text1"/>
                <w:szCs w:val="21"/>
              </w:rPr>
              <w:t>)</w:t>
            </w:r>
          </w:p>
        </w:tc>
      </w:tr>
      <w:tr w:rsidR="00804196" w14:paraId="5540E3CF" w14:textId="77777777">
        <w:trPr>
          <w:trHeight w:val="545"/>
        </w:trPr>
        <w:tc>
          <w:tcPr>
            <w:tcW w:w="817" w:type="dxa"/>
            <w:shd w:val="clear" w:color="auto" w:fill="auto"/>
            <w:noWrap/>
            <w:vAlign w:val="center"/>
          </w:tcPr>
          <w:p w14:paraId="6E23227D" w14:textId="77777777" w:rsidR="00804196" w:rsidRDefault="00B742EA">
            <w:pPr>
              <w:jc w:val="center"/>
              <w:rPr>
                <w:color w:val="000000" w:themeColor="text1"/>
                <w:szCs w:val="21"/>
              </w:rPr>
            </w:pPr>
            <w:r>
              <w:rPr>
                <w:color w:val="000000" w:themeColor="text1"/>
                <w:szCs w:val="21"/>
              </w:rPr>
              <w:t>1</w:t>
            </w:r>
          </w:p>
        </w:tc>
        <w:tc>
          <w:tcPr>
            <w:tcW w:w="3592" w:type="dxa"/>
            <w:shd w:val="clear" w:color="auto" w:fill="auto"/>
            <w:vAlign w:val="center"/>
          </w:tcPr>
          <w:p w14:paraId="54EEFAF0" w14:textId="77777777" w:rsidR="00804196" w:rsidRDefault="00B742EA">
            <w:pPr>
              <w:jc w:val="center"/>
              <w:rPr>
                <w:color w:val="000000" w:themeColor="text1"/>
                <w:szCs w:val="21"/>
              </w:rPr>
            </w:pPr>
            <w:r>
              <w:rPr>
                <w:rFonts w:hint="eastAsia"/>
                <w:color w:val="000000" w:themeColor="text1"/>
                <w:szCs w:val="21"/>
              </w:rPr>
              <w:t>刑事技术</w:t>
            </w:r>
            <w:proofErr w:type="gramStart"/>
            <w:r>
              <w:rPr>
                <w:rFonts w:hint="eastAsia"/>
                <w:color w:val="000000" w:themeColor="text1"/>
                <w:szCs w:val="21"/>
              </w:rPr>
              <w:t>处司法</w:t>
            </w:r>
            <w:proofErr w:type="gramEnd"/>
            <w:r>
              <w:rPr>
                <w:rFonts w:hint="eastAsia"/>
                <w:color w:val="000000" w:themeColor="text1"/>
                <w:szCs w:val="21"/>
              </w:rPr>
              <w:t>鉴定中心实验室升级改造项目</w:t>
            </w:r>
          </w:p>
        </w:tc>
        <w:tc>
          <w:tcPr>
            <w:tcW w:w="860" w:type="dxa"/>
            <w:shd w:val="clear" w:color="auto" w:fill="auto"/>
            <w:noWrap/>
            <w:vAlign w:val="center"/>
          </w:tcPr>
          <w:p w14:paraId="6F1DA7D2" w14:textId="77777777" w:rsidR="00804196" w:rsidRDefault="00B742EA">
            <w:pPr>
              <w:jc w:val="center"/>
              <w:rPr>
                <w:color w:val="000000" w:themeColor="text1"/>
                <w:szCs w:val="21"/>
              </w:rPr>
            </w:pPr>
            <w:r>
              <w:rPr>
                <w:color w:val="000000" w:themeColor="text1"/>
                <w:szCs w:val="21"/>
              </w:rPr>
              <w:t>1</w:t>
            </w:r>
          </w:p>
        </w:tc>
        <w:tc>
          <w:tcPr>
            <w:tcW w:w="750" w:type="dxa"/>
            <w:shd w:val="clear" w:color="auto" w:fill="auto"/>
            <w:noWrap/>
            <w:vAlign w:val="center"/>
          </w:tcPr>
          <w:p w14:paraId="5FBC0CF0" w14:textId="77777777" w:rsidR="00804196" w:rsidRDefault="00B742EA">
            <w:pPr>
              <w:jc w:val="center"/>
              <w:rPr>
                <w:color w:val="000000" w:themeColor="text1"/>
                <w:szCs w:val="21"/>
              </w:rPr>
            </w:pPr>
            <w:r>
              <w:rPr>
                <w:rFonts w:hint="eastAsia"/>
                <w:color w:val="000000" w:themeColor="text1"/>
                <w:szCs w:val="21"/>
              </w:rPr>
              <w:t>项</w:t>
            </w:r>
          </w:p>
        </w:tc>
        <w:tc>
          <w:tcPr>
            <w:tcW w:w="1662" w:type="dxa"/>
            <w:shd w:val="clear" w:color="auto" w:fill="auto"/>
            <w:vAlign w:val="center"/>
          </w:tcPr>
          <w:p w14:paraId="4C493186" w14:textId="77777777" w:rsidR="00804196" w:rsidRDefault="00B742EA">
            <w:pPr>
              <w:jc w:val="center"/>
              <w:rPr>
                <w:color w:val="000000" w:themeColor="text1"/>
                <w:szCs w:val="21"/>
              </w:rPr>
            </w:pPr>
            <w:r>
              <w:rPr>
                <w:rFonts w:hint="eastAsia"/>
                <w:color w:val="000000" w:themeColor="text1"/>
                <w:szCs w:val="21"/>
              </w:rPr>
              <w:t>68.400000</w:t>
            </w:r>
          </w:p>
        </w:tc>
        <w:tc>
          <w:tcPr>
            <w:tcW w:w="1892" w:type="dxa"/>
            <w:shd w:val="clear" w:color="auto" w:fill="auto"/>
            <w:vAlign w:val="center"/>
          </w:tcPr>
          <w:p w14:paraId="2EFDAF75" w14:textId="77777777" w:rsidR="00804196" w:rsidRDefault="00B742EA">
            <w:pPr>
              <w:jc w:val="center"/>
              <w:rPr>
                <w:color w:val="000000" w:themeColor="text1"/>
                <w:szCs w:val="21"/>
              </w:rPr>
            </w:pPr>
            <w:r>
              <w:rPr>
                <w:rFonts w:hint="eastAsia"/>
                <w:color w:val="000000" w:themeColor="text1"/>
                <w:szCs w:val="21"/>
              </w:rPr>
              <w:t>63.659464</w:t>
            </w:r>
          </w:p>
        </w:tc>
      </w:tr>
    </w:tbl>
    <w:p w14:paraId="357060E7" w14:textId="77777777" w:rsidR="00804196" w:rsidRDefault="00B742EA">
      <w:pPr>
        <w:widowControl/>
        <w:numPr>
          <w:ilvl w:val="0"/>
          <w:numId w:val="22"/>
        </w:numPr>
        <w:shd w:val="clear" w:color="auto" w:fill="FFFFFF"/>
        <w:tabs>
          <w:tab w:val="left" w:pos="426"/>
        </w:tabs>
        <w:spacing w:before="280" w:after="290" w:line="377" w:lineRule="auto"/>
        <w:jc w:val="left"/>
        <w:outlineLvl w:val="2"/>
        <w:rPr>
          <w:b/>
          <w:color w:val="000000" w:themeColor="text1"/>
          <w:sz w:val="24"/>
        </w:rPr>
      </w:pPr>
      <w:bookmarkStart w:id="364" w:name="_Toc151802137"/>
      <w:r>
        <w:rPr>
          <w:rFonts w:hint="eastAsia"/>
          <w:b/>
          <w:color w:val="000000" w:themeColor="text1"/>
          <w:sz w:val="24"/>
        </w:rPr>
        <w:t>实质性响应条款</w:t>
      </w:r>
      <w:bookmarkEnd w:id="364"/>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6765"/>
        <w:gridCol w:w="1799"/>
      </w:tblGrid>
      <w:tr w:rsidR="00804196" w14:paraId="6B028F5D" w14:textId="77777777">
        <w:trPr>
          <w:trHeight w:val="567"/>
          <w:jc w:val="center"/>
        </w:trPr>
        <w:tc>
          <w:tcPr>
            <w:tcW w:w="478" w:type="pct"/>
            <w:vAlign w:val="center"/>
          </w:tcPr>
          <w:p w14:paraId="33425C8E" w14:textId="77777777" w:rsidR="00804196" w:rsidRDefault="00B742EA">
            <w:pPr>
              <w:jc w:val="center"/>
              <w:rPr>
                <w:color w:val="000000" w:themeColor="text1"/>
                <w:szCs w:val="21"/>
              </w:rPr>
            </w:pPr>
            <w:r>
              <w:rPr>
                <w:rFonts w:hint="eastAsia"/>
                <w:color w:val="000000" w:themeColor="text1"/>
                <w:szCs w:val="21"/>
              </w:rPr>
              <w:t>序号</w:t>
            </w:r>
          </w:p>
        </w:tc>
        <w:tc>
          <w:tcPr>
            <w:tcW w:w="3572" w:type="pct"/>
            <w:vAlign w:val="center"/>
          </w:tcPr>
          <w:p w14:paraId="13E576E0" w14:textId="77777777" w:rsidR="00804196" w:rsidRDefault="00B742EA">
            <w:pPr>
              <w:jc w:val="center"/>
              <w:rPr>
                <w:color w:val="000000" w:themeColor="text1"/>
                <w:szCs w:val="21"/>
              </w:rPr>
            </w:pPr>
            <w:r>
              <w:rPr>
                <w:rFonts w:hint="eastAsia"/>
                <w:color w:val="000000" w:themeColor="text1"/>
                <w:szCs w:val="21"/>
              </w:rPr>
              <w:t>实质性响应条款</w:t>
            </w:r>
          </w:p>
        </w:tc>
        <w:tc>
          <w:tcPr>
            <w:tcW w:w="950" w:type="pct"/>
            <w:vAlign w:val="center"/>
          </w:tcPr>
          <w:p w14:paraId="650E2732" w14:textId="77777777" w:rsidR="00804196" w:rsidRDefault="00B742EA">
            <w:pPr>
              <w:jc w:val="center"/>
              <w:rPr>
                <w:color w:val="000000" w:themeColor="text1"/>
                <w:szCs w:val="21"/>
              </w:rPr>
            </w:pPr>
            <w:r>
              <w:rPr>
                <w:rFonts w:hint="eastAsia"/>
                <w:color w:val="000000" w:themeColor="text1"/>
                <w:szCs w:val="21"/>
              </w:rPr>
              <w:t>备注</w:t>
            </w:r>
          </w:p>
        </w:tc>
      </w:tr>
      <w:tr w:rsidR="00804196" w14:paraId="2CA7E34A" w14:textId="77777777">
        <w:trPr>
          <w:trHeight w:val="567"/>
          <w:jc w:val="center"/>
        </w:trPr>
        <w:tc>
          <w:tcPr>
            <w:tcW w:w="478" w:type="pct"/>
            <w:vAlign w:val="center"/>
          </w:tcPr>
          <w:p w14:paraId="5C42D9B2" w14:textId="77777777" w:rsidR="00804196" w:rsidRDefault="00804196">
            <w:pPr>
              <w:pStyle w:val="afffd"/>
              <w:numPr>
                <w:ilvl w:val="0"/>
                <w:numId w:val="23"/>
              </w:numPr>
              <w:ind w:firstLineChars="0"/>
              <w:jc w:val="center"/>
              <w:rPr>
                <w:color w:val="000000" w:themeColor="text1"/>
                <w:szCs w:val="21"/>
              </w:rPr>
            </w:pPr>
          </w:p>
        </w:tc>
        <w:tc>
          <w:tcPr>
            <w:tcW w:w="3572" w:type="pct"/>
            <w:vAlign w:val="center"/>
          </w:tcPr>
          <w:p w14:paraId="0BA665B2" w14:textId="77777777" w:rsidR="00804196" w:rsidRDefault="00B742EA">
            <w:pPr>
              <w:jc w:val="left"/>
              <w:rPr>
                <w:bCs/>
                <w:color w:val="000000" w:themeColor="text1"/>
                <w:szCs w:val="21"/>
              </w:rPr>
            </w:pPr>
            <w:r>
              <w:rPr>
                <w:rFonts w:hint="eastAsia"/>
                <w:bCs/>
                <w:color w:val="000000" w:themeColor="text1"/>
                <w:szCs w:val="21"/>
              </w:rPr>
              <w:t>完全满足项目需求书中带★号条款。</w:t>
            </w:r>
          </w:p>
        </w:tc>
        <w:tc>
          <w:tcPr>
            <w:tcW w:w="950" w:type="pct"/>
            <w:vAlign w:val="center"/>
          </w:tcPr>
          <w:p w14:paraId="099823F3" w14:textId="77777777" w:rsidR="00804196" w:rsidRDefault="00B742EA">
            <w:pPr>
              <w:jc w:val="center"/>
              <w:rPr>
                <w:b/>
                <w:bCs/>
                <w:color w:val="000000" w:themeColor="text1"/>
                <w:szCs w:val="21"/>
              </w:rPr>
            </w:pPr>
            <w:r>
              <w:rPr>
                <w:rFonts w:hint="eastAsia"/>
                <w:b/>
                <w:bCs/>
                <w:color w:val="000000" w:themeColor="text1"/>
                <w:szCs w:val="21"/>
              </w:rPr>
              <w:t>不可负偏离</w:t>
            </w:r>
          </w:p>
        </w:tc>
      </w:tr>
    </w:tbl>
    <w:p w14:paraId="3FC768B2" w14:textId="77777777" w:rsidR="00804196" w:rsidRDefault="00804196">
      <w:pPr>
        <w:ind w:leftChars="202" w:left="424"/>
        <w:rPr>
          <w:b/>
          <w:color w:val="000000" w:themeColor="text1"/>
          <w:szCs w:val="21"/>
        </w:rPr>
      </w:pPr>
    </w:p>
    <w:p w14:paraId="60085432" w14:textId="77777777" w:rsidR="00804196" w:rsidRDefault="00B742EA">
      <w:pPr>
        <w:ind w:firstLineChars="200" w:firstLine="422"/>
        <w:rPr>
          <w:b/>
          <w:color w:val="000000" w:themeColor="text1"/>
          <w:szCs w:val="21"/>
        </w:rPr>
      </w:pPr>
      <w:r>
        <w:rPr>
          <w:rFonts w:hint="eastAsia"/>
          <w:b/>
          <w:color w:val="000000" w:themeColor="text1"/>
          <w:szCs w:val="21"/>
        </w:rPr>
        <w:t>备注：</w:t>
      </w:r>
    </w:p>
    <w:p w14:paraId="3A92F2B5" w14:textId="77777777" w:rsidR="00804196" w:rsidRDefault="00B742EA">
      <w:pPr>
        <w:ind w:firstLineChars="200" w:firstLine="422"/>
        <w:rPr>
          <w:b/>
          <w:color w:val="000000" w:themeColor="text1"/>
          <w:szCs w:val="21"/>
        </w:rPr>
      </w:pPr>
      <w:r>
        <w:rPr>
          <w:b/>
          <w:color w:val="000000" w:themeColor="text1"/>
          <w:szCs w:val="21"/>
        </w:rPr>
        <w:t>1.</w:t>
      </w:r>
      <w:r>
        <w:rPr>
          <w:rFonts w:hint="eastAsia"/>
          <w:b/>
          <w:color w:val="000000" w:themeColor="text1"/>
          <w:szCs w:val="21"/>
        </w:rPr>
        <w:t>上表所列内容为不可负偏离条款，如</w:t>
      </w:r>
      <w:proofErr w:type="gramStart"/>
      <w:r>
        <w:rPr>
          <w:rFonts w:hint="eastAsia"/>
          <w:b/>
          <w:color w:val="000000" w:themeColor="text1"/>
          <w:szCs w:val="21"/>
        </w:rPr>
        <w:t>供应商该部分</w:t>
      </w:r>
      <w:proofErr w:type="gramEnd"/>
      <w:r>
        <w:rPr>
          <w:rFonts w:hint="eastAsia"/>
          <w:b/>
          <w:color w:val="000000" w:themeColor="text1"/>
          <w:szCs w:val="21"/>
        </w:rPr>
        <w:t>内容出现负偏离或未对该部分内容进行响应，将按照符合性检查表作无效标处理</w:t>
      </w:r>
      <w:r>
        <w:rPr>
          <w:rFonts w:hint="eastAsia"/>
          <w:b/>
          <w:color w:val="000000" w:themeColor="text1"/>
        </w:rPr>
        <w:t>。</w:t>
      </w:r>
    </w:p>
    <w:p w14:paraId="3275DCDA" w14:textId="77777777" w:rsidR="00804196" w:rsidRDefault="00B742EA">
      <w:pPr>
        <w:widowControl/>
        <w:numPr>
          <w:ilvl w:val="0"/>
          <w:numId w:val="22"/>
        </w:numPr>
        <w:shd w:val="clear" w:color="auto" w:fill="FFFFFF"/>
        <w:tabs>
          <w:tab w:val="left" w:pos="426"/>
        </w:tabs>
        <w:spacing w:before="280" w:after="290" w:line="377" w:lineRule="auto"/>
        <w:jc w:val="left"/>
        <w:outlineLvl w:val="2"/>
        <w:rPr>
          <w:b/>
          <w:color w:val="000000" w:themeColor="text1"/>
          <w:sz w:val="24"/>
        </w:rPr>
      </w:pPr>
      <w:bookmarkStart w:id="365" w:name="_Toc151802138"/>
      <w:r>
        <w:rPr>
          <w:rFonts w:hint="eastAsia"/>
          <w:b/>
          <w:color w:val="000000" w:themeColor="text1"/>
          <w:sz w:val="24"/>
        </w:rPr>
        <w:t>具体技术要求</w:t>
      </w:r>
      <w:bookmarkEnd w:id="365"/>
    </w:p>
    <w:p w14:paraId="6EA65B87" w14:textId="77777777" w:rsidR="00804196" w:rsidRDefault="00B742EA">
      <w:pPr>
        <w:rPr>
          <w:b/>
          <w:bCs/>
        </w:rPr>
      </w:pPr>
      <w:bookmarkStart w:id="366" w:name="_Hlk180962502"/>
      <w:r>
        <w:rPr>
          <w:rFonts w:hint="eastAsia"/>
          <w:b/>
          <w:bCs/>
        </w:rPr>
        <w:t>说明：</w:t>
      </w:r>
      <w:r>
        <w:rPr>
          <w:rFonts w:hint="eastAsia"/>
          <w:b/>
          <w:bCs/>
        </w:rPr>
        <w:t>1.</w:t>
      </w:r>
      <w:r>
        <w:rPr>
          <w:rFonts w:hint="eastAsia"/>
          <w:b/>
          <w:bCs/>
        </w:rPr>
        <w:t>带“★”指标项为实质性条款，如出现负偏离，将被视为未实质性满足采购文件要求作响应无效处理。带“▲”指标项为重要参数，负偏离时</w:t>
      </w:r>
      <w:proofErr w:type="gramStart"/>
      <w:r>
        <w:rPr>
          <w:rFonts w:hint="eastAsia"/>
          <w:b/>
          <w:bCs/>
        </w:rPr>
        <w:t>依相关</w:t>
      </w:r>
      <w:proofErr w:type="gramEnd"/>
      <w:r>
        <w:rPr>
          <w:rFonts w:hint="eastAsia"/>
          <w:b/>
          <w:bCs/>
        </w:rPr>
        <w:t>评分准则内容作重点扣分处理。</w:t>
      </w:r>
      <w:r>
        <w:rPr>
          <w:rFonts w:hint="eastAsia"/>
          <w:b/>
          <w:bCs/>
        </w:rPr>
        <w:t xml:space="preserve"> </w:t>
      </w:r>
    </w:p>
    <w:p w14:paraId="7F123D0E" w14:textId="77777777" w:rsidR="00804196" w:rsidRDefault="00B742EA">
      <w:pPr>
        <w:rPr>
          <w:b/>
          <w:bCs/>
        </w:rPr>
      </w:pPr>
      <w:r>
        <w:rPr>
          <w:rFonts w:hint="eastAsia"/>
          <w:b/>
          <w:bCs/>
        </w:rPr>
        <w:t>2.</w:t>
      </w:r>
      <w:r>
        <w:rPr>
          <w:rFonts w:hint="eastAsia"/>
          <w:b/>
          <w:bCs/>
        </w:rPr>
        <w:t>具体技术要求中，用</w:t>
      </w:r>
      <w:r>
        <w:rPr>
          <w:rFonts w:hint="eastAsia"/>
          <w:b/>
          <w:bCs/>
          <w:color w:val="FF0000"/>
        </w:rPr>
        <w:t>红色加粗</w:t>
      </w:r>
      <w:r>
        <w:rPr>
          <w:rFonts w:hint="eastAsia"/>
          <w:b/>
          <w:bCs/>
        </w:rPr>
        <w:t>字体标注的技术条款为要求提供证明资料的条款，其余为未要求提供证明资料的条款，无需提供相关证明资料。</w:t>
      </w:r>
    </w:p>
    <w:bookmarkEnd w:id="366"/>
    <w:p w14:paraId="79BD3B64"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（一）工程范围</w:t>
      </w:r>
    </w:p>
    <w:p w14:paraId="6B9C6E86" w14:textId="77777777" w:rsidR="00804196" w:rsidRDefault="00B742EA">
      <w:pPr>
        <w:keepNext/>
        <w:keepLines/>
        <w:adjustRightInd w:val="0"/>
        <w:ind w:firstLineChars="200" w:firstLine="420"/>
        <w:jc w:val="left"/>
        <w:textAlignment w:val="baseline"/>
        <w:rPr>
          <w:rFonts w:asciiTheme="minorEastAsia" w:eastAsiaTheme="minorEastAsia" w:hAnsiTheme="minorEastAsia" w:cs="宋体"/>
          <w:szCs w:val="21"/>
        </w:rPr>
      </w:pPr>
      <w:r>
        <w:rPr>
          <w:rFonts w:asciiTheme="minorEastAsia" w:eastAsiaTheme="minorEastAsia" w:hAnsiTheme="minorEastAsia" w:cs="宋体" w:hint="eastAsia"/>
          <w:bCs/>
          <w:color w:val="000000"/>
          <w:kern w:val="44"/>
          <w:szCs w:val="21"/>
        </w:rPr>
        <w:t>本工程为改造项目，为对现有的实验室进行升级改造。改造房间为枪弹实验室、枪弹性能实验室、枪弹痕迹实验室、文检实验室、质量管理室及其他实验室，涉及专业范围：装饰装修、电气工程、暖通实验室家具。具体工</w:t>
      </w:r>
      <w:r>
        <w:rPr>
          <w:rFonts w:asciiTheme="minorEastAsia" w:eastAsiaTheme="minorEastAsia" w:hAnsiTheme="minorEastAsia" w:cs="宋体" w:hint="eastAsia"/>
          <w:bCs/>
          <w:color w:val="000000"/>
          <w:kern w:val="44"/>
          <w:szCs w:val="21"/>
        </w:rPr>
        <w:t>作内容见清单。</w:t>
      </w:r>
    </w:p>
    <w:p w14:paraId="6B490CFA"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（二）工程技术要求</w:t>
      </w:r>
    </w:p>
    <w:p w14:paraId="6C83CE3A" w14:textId="77777777" w:rsidR="00804196" w:rsidRDefault="00B742EA">
      <w:pPr>
        <w:pStyle w:val="4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一）装饰装修</w:t>
      </w:r>
    </w:p>
    <w:p w14:paraId="178B6735" w14:textId="77777777" w:rsidR="00804196" w:rsidRDefault="00B742EA">
      <w:pPr>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1.</w:t>
      </w:r>
      <w:r>
        <w:rPr>
          <w:rFonts w:asciiTheme="minorEastAsia" w:eastAsiaTheme="minorEastAsia" w:hAnsiTheme="minorEastAsia" w:cs="宋体" w:hint="eastAsia"/>
          <w:b/>
          <w:bCs/>
          <w:szCs w:val="21"/>
        </w:rPr>
        <w:t>技术标准</w:t>
      </w:r>
    </w:p>
    <w:p w14:paraId="5A031187"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《建筑装饰装修工程施工质量验收规范》（</w:t>
      </w:r>
      <w:r>
        <w:rPr>
          <w:rFonts w:asciiTheme="minorEastAsia" w:eastAsiaTheme="minorEastAsia" w:hAnsiTheme="minorEastAsia" w:cs="宋体" w:hint="eastAsia"/>
          <w:sz w:val="21"/>
          <w:szCs w:val="21"/>
        </w:rPr>
        <w:t>GB50210-2018</w:t>
      </w:r>
      <w:r>
        <w:rPr>
          <w:rFonts w:asciiTheme="minorEastAsia" w:eastAsiaTheme="minorEastAsia" w:hAnsiTheme="minorEastAsia" w:cs="宋体" w:hint="eastAsia"/>
          <w:sz w:val="21"/>
          <w:szCs w:val="21"/>
        </w:rPr>
        <w:t>）</w:t>
      </w:r>
    </w:p>
    <w:p w14:paraId="42C44780"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《建筑地面工程施工质量验收规范》（</w:t>
      </w:r>
      <w:r>
        <w:rPr>
          <w:rFonts w:asciiTheme="minorEastAsia" w:eastAsiaTheme="minorEastAsia" w:hAnsiTheme="minorEastAsia" w:cs="宋体" w:hint="eastAsia"/>
          <w:sz w:val="21"/>
          <w:szCs w:val="21"/>
        </w:rPr>
        <w:t>GB50209-2010</w:t>
      </w:r>
      <w:r>
        <w:rPr>
          <w:rFonts w:asciiTheme="minorEastAsia" w:eastAsiaTheme="minorEastAsia" w:hAnsiTheme="minorEastAsia" w:cs="宋体" w:hint="eastAsia"/>
          <w:sz w:val="21"/>
          <w:szCs w:val="21"/>
        </w:rPr>
        <w:t>）</w:t>
      </w:r>
    </w:p>
    <w:p w14:paraId="7EF7E312"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《建筑内部装修防火施工及验收规范》（</w:t>
      </w:r>
      <w:r>
        <w:rPr>
          <w:rFonts w:asciiTheme="minorEastAsia" w:eastAsiaTheme="minorEastAsia" w:hAnsiTheme="minorEastAsia" w:cs="宋体" w:hint="eastAsia"/>
          <w:sz w:val="21"/>
          <w:szCs w:val="21"/>
        </w:rPr>
        <w:t>GB50354-2005</w:t>
      </w:r>
      <w:r>
        <w:rPr>
          <w:rFonts w:asciiTheme="minorEastAsia" w:eastAsiaTheme="minorEastAsia" w:hAnsiTheme="minorEastAsia" w:cs="宋体" w:hint="eastAsia"/>
          <w:sz w:val="21"/>
          <w:szCs w:val="21"/>
        </w:rPr>
        <w:t>）</w:t>
      </w:r>
    </w:p>
    <w:p w14:paraId="06CF271F"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《室内装饰装修材料人造板及制品中甲醛释放限量》（</w:t>
      </w:r>
      <w:r>
        <w:rPr>
          <w:rFonts w:asciiTheme="minorEastAsia" w:eastAsiaTheme="minorEastAsia" w:hAnsiTheme="minorEastAsia" w:cs="宋体" w:hint="eastAsia"/>
          <w:sz w:val="21"/>
          <w:szCs w:val="21"/>
        </w:rPr>
        <w:t>GB18580-2017</w:t>
      </w:r>
      <w:r>
        <w:rPr>
          <w:rFonts w:asciiTheme="minorEastAsia" w:eastAsiaTheme="minorEastAsia" w:hAnsiTheme="minorEastAsia" w:cs="宋体" w:hint="eastAsia"/>
          <w:sz w:val="21"/>
          <w:szCs w:val="21"/>
        </w:rPr>
        <w:t>）</w:t>
      </w:r>
    </w:p>
    <w:p w14:paraId="541C9439"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《木器涂料中有害物质限量》（</w:t>
      </w:r>
      <w:r>
        <w:rPr>
          <w:rFonts w:asciiTheme="minorEastAsia" w:eastAsiaTheme="minorEastAsia" w:hAnsiTheme="minorEastAsia" w:cs="宋体" w:hint="eastAsia"/>
          <w:sz w:val="21"/>
          <w:szCs w:val="21"/>
        </w:rPr>
        <w:t>GB18581-2020</w:t>
      </w:r>
      <w:r>
        <w:rPr>
          <w:rFonts w:asciiTheme="minorEastAsia" w:eastAsiaTheme="minorEastAsia" w:hAnsiTheme="minorEastAsia" w:cs="宋体" w:hint="eastAsia"/>
          <w:sz w:val="21"/>
          <w:szCs w:val="21"/>
        </w:rPr>
        <w:t>）</w:t>
      </w:r>
    </w:p>
    <w:p w14:paraId="676F1EE1"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《建筑用墙面涂料中有害物质限量》（</w:t>
      </w:r>
      <w:r>
        <w:rPr>
          <w:rFonts w:asciiTheme="minorEastAsia" w:eastAsiaTheme="minorEastAsia" w:hAnsiTheme="minorEastAsia" w:cs="宋体" w:hint="eastAsia"/>
          <w:sz w:val="21"/>
          <w:szCs w:val="21"/>
        </w:rPr>
        <w:t>GB18582-2020</w:t>
      </w:r>
      <w:r>
        <w:rPr>
          <w:rFonts w:asciiTheme="minorEastAsia" w:eastAsiaTheme="minorEastAsia" w:hAnsiTheme="minorEastAsia" w:cs="宋体" w:hint="eastAsia"/>
          <w:sz w:val="21"/>
          <w:szCs w:val="21"/>
        </w:rPr>
        <w:t>）</w:t>
      </w:r>
    </w:p>
    <w:p w14:paraId="2D008537"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《室内装饰装修材料胶粘中有限物质限量》（</w:t>
      </w:r>
      <w:r>
        <w:rPr>
          <w:rFonts w:asciiTheme="minorEastAsia" w:eastAsiaTheme="minorEastAsia" w:hAnsiTheme="minorEastAsia" w:cs="宋体" w:hint="eastAsia"/>
          <w:sz w:val="21"/>
          <w:szCs w:val="21"/>
        </w:rPr>
        <w:t>GB18583-200</w:t>
      </w: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w:t>
      </w:r>
    </w:p>
    <w:p w14:paraId="080362E7" w14:textId="77777777" w:rsidR="00804196" w:rsidRDefault="00B742EA">
      <w:pPr>
        <w:pStyle w:val="afffd"/>
        <w:numPr>
          <w:ilvl w:val="0"/>
          <w:numId w:val="2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及满足甲方提供设计及使用要求。</w:t>
      </w:r>
    </w:p>
    <w:p w14:paraId="04F5FC2E" w14:textId="77777777" w:rsidR="00804196" w:rsidRDefault="00B742EA">
      <w:pPr>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w:t>
      </w:r>
      <w:r>
        <w:rPr>
          <w:rFonts w:asciiTheme="minorEastAsia" w:eastAsiaTheme="minorEastAsia" w:hAnsiTheme="minorEastAsia" w:cs="宋体" w:hint="eastAsia"/>
          <w:b/>
          <w:bCs/>
          <w:szCs w:val="21"/>
        </w:rPr>
        <w:t>技术要求</w:t>
      </w:r>
    </w:p>
    <w:p w14:paraId="6BD83664"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吊顶天棚</w:t>
      </w:r>
    </w:p>
    <w:p w14:paraId="60AB97AE" w14:textId="77777777" w:rsidR="00804196" w:rsidRDefault="00B742EA">
      <w:pPr>
        <w:widowControl/>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2.1.1</w:t>
      </w:r>
      <w:r>
        <w:rPr>
          <w:rFonts w:asciiTheme="minorEastAsia" w:eastAsiaTheme="minorEastAsia" w:hAnsiTheme="minorEastAsia" w:cs="宋体" w:hint="eastAsia"/>
          <w:szCs w:val="21"/>
        </w:rPr>
        <w:t>吊顶天棚</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p>
    <w:p w14:paraId="31E6EA12"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基层材料种类、规格</w:t>
      </w:r>
      <w:r>
        <w:rPr>
          <w:rFonts w:asciiTheme="minorEastAsia" w:eastAsiaTheme="minorEastAsia" w:hAnsiTheme="minorEastAsia" w:cs="宋体" w:hint="eastAsia"/>
          <w:szCs w:val="21"/>
        </w:rPr>
        <w:t>:15mm</w:t>
      </w:r>
      <w:r>
        <w:rPr>
          <w:rFonts w:asciiTheme="minorEastAsia" w:eastAsiaTheme="minorEastAsia" w:hAnsiTheme="minorEastAsia" w:cs="宋体" w:hint="eastAsia"/>
          <w:szCs w:val="21"/>
        </w:rPr>
        <w:t>木工板</w:t>
      </w:r>
    </w:p>
    <w:p w14:paraId="02AE71AF"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防护材料种类、规格</w:t>
      </w:r>
      <w:r>
        <w:rPr>
          <w:rFonts w:asciiTheme="minorEastAsia" w:eastAsiaTheme="minorEastAsia" w:hAnsiTheme="minorEastAsia" w:cs="宋体" w:hint="eastAsia"/>
          <w:szCs w:val="21"/>
        </w:rPr>
        <w:t>:20mm</w:t>
      </w:r>
      <w:proofErr w:type="gramStart"/>
      <w:r>
        <w:rPr>
          <w:rFonts w:asciiTheme="minorEastAsia" w:eastAsiaTheme="minorEastAsia" w:hAnsiTheme="minorEastAsia" w:cs="宋体" w:hint="eastAsia"/>
          <w:szCs w:val="21"/>
        </w:rPr>
        <w:t>无味防跳弹</w:t>
      </w:r>
      <w:proofErr w:type="gramEnd"/>
      <w:r>
        <w:rPr>
          <w:rFonts w:asciiTheme="minorEastAsia" w:eastAsiaTheme="minorEastAsia" w:hAnsiTheme="minorEastAsia" w:cs="宋体" w:hint="eastAsia"/>
          <w:szCs w:val="21"/>
        </w:rPr>
        <w:t>防护胶</w:t>
      </w:r>
    </w:p>
    <w:p w14:paraId="794C0270"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龙骨材料种类、规格、中距</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轻钢龙骨框架</w:t>
      </w:r>
    </w:p>
    <w:p w14:paraId="740687E9"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隔离层材料种类、规格</w:t>
      </w:r>
      <w:r>
        <w:rPr>
          <w:rFonts w:asciiTheme="minorEastAsia" w:eastAsiaTheme="minorEastAsia" w:hAnsiTheme="minorEastAsia" w:cs="宋体" w:hint="eastAsia"/>
          <w:szCs w:val="21"/>
        </w:rPr>
        <w:t>:50mm</w:t>
      </w:r>
      <w:r>
        <w:rPr>
          <w:rFonts w:asciiTheme="minorEastAsia" w:eastAsiaTheme="minorEastAsia" w:hAnsiTheme="minorEastAsia" w:cs="宋体" w:hint="eastAsia"/>
          <w:szCs w:val="21"/>
        </w:rPr>
        <w:t>吸音棉</w:t>
      </w:r>
    </w:p>
    <w:p w14:paraId="3998E4EA"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基层材料种类、规格</w:t>
      </w:r>
      <w:r>
        <w:rPr>
          <w:rFonts w:asciiTheme="minorEastAsia" w:eastAsiaTheme="minorEastAsia" w:hAnsiTheme="minorEastAsia" w:cs="宋体" w:hint="eastAsia"/>
          <w:szCs w:val="21"/>
        </w:rPr>
        <w:t>:12mm</w:t>
      </w:r>
      <w:r>
        <w:rPr>
          <w:rFonts w:asciiTheme="minorEastAsia" w:eastAsiaTheme="minorEastAsia" w:hAnsiTheme="minorEastAsia" w:cs="宋体" w:hint="eastAsia"/>
          <w:szCs w:val="21"/>
        </w:rPr>
        <w:t>木工板</w:t>
      </w:r>
    </w:p>
    <w:p w14:paraId="3992B4CF"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面层材料品种、规格、颜色</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聚酯纤维吸音板</w:t>
      </w:r>
      <w:r>
        <w:rPr>
          <w:rFonts w:asciiTheme="minorEastAsia" w:eastAsiaTheme="minorEastAsia" w:hAnsiTheme="minorEastAsia" w:cs="宋体" w:hint="eastAsia"/>
          <w:szCs w:val="21"/>
        </w:rPr>
        <w:t>(9mm,</w:t>
      </w:r>
      <w:r>
        <w:rPr>
          <w:rFonts w:asciiTheme="minorEastAsia" w:eastAsiaTheme="minorEastAsia" w:hAnsiTheme="minorEastAsia" w:cs="宋体" w:hint="eastAsia"/>
          <w:szCs w:val="21"/>
        </w:rPr>
        <w:t>阻燃型</w:t>
      </w:r>
      <w:r>
        <w:rPr>
          <w:rFonts w:asciiTheme="minorEastAsia" w:eastAsiaTheme="minorEastAsia" w:hAnsiTheme="minorEastAsia" w:cs="宋体" w:hint="eastAsia"/>
          <w:szCs w:val="21"/>
        </w:rPr>
        <w:t>)</w:t>
      </w:r>
    </w:p>
    <w:p w14:paraId="4C2F2DD5" w14:textId="77777777" w:rsidR="00804196" w:rsidRDefault="00B742EA">
      <w:pPr>
        <w:widowControl/>
        <w:numPr>
          <w:ilvl w:val="0"/>
          <w:numId w:val="25"/>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部位</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隔音</w:t>
      </w:r>
      <w:proofErr w:type="gramStart"/>
      <w:r>
        <w:rPr>
          <w:rFonts w:asciiTheme="minorEastAsia" w:eastAsiaTheme="minorEastAsia" w:hAnsiTheme="minorEastAsia" w:cs="宋体" w:hint="eastAsia"/>
          <w:szCs w:val="21"/>
        </w:rPr>
        <w:t>吸音防跳弹</w:t>
      </w:r>
      <w:proofErr w:type="gramEnd"/>
      <w:r>
        <w:rPr>
          <w:rFonts w:asciiTheme="minorEastAsia" w:eastAsiaTheme="minorEastAsia" w:hAnsiTheme="minorEastAsia" w:cs="宋体" w:hint="eastAsia"/>
          <w:szCs w:val="21"/>
        </w:rPr>
        <w:t>吊顶</w:t>
      </w:r>
    </w:p>
    <w:p w14:paraId="48FE2CE7" w14:textId="77777777" w:rsidR="00804196" w:rsidRDefault="00B742EA">
      <w:pPr>
        <w:widowControl/>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2.1.2</w:t>
      </w:r>
      <w:r>
        <w:rPr>
          <w:rFonts w:asciiTheme="minorEastAsia" w:eastAsiaTheme="minorEastAsia" w:hAnsiTheme="minorEastAsia" w:cs="宋体" w:hint="eastAsia"/>
          <w:szCs w:val="21"/>
        </w:rPr>
        <w:t>吊顶天棚</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p>
    <w:p w14:paraId="5A0D82AB" w14:textId="77777777" w:rsidR="00804196" w:rsidRDefault="00B742EA">
      <w:pPr>
        <w:widowControl/>
        <w:numPr>
          <w:ilvl w:val="0"/>
          <w:numId w:val="26"/>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面层材料品种、规格</w:t>
      </w:r>
      <w:r>
        <w:rPr>
          <w:rFonts w:asciiTheme="minorEastAsia" w:eastAsiaTheme="minorEastAsia" w:hAnsiTheme="minorEastAsia" w:cs="宋体" w:hint="eastAsia"/>
          <w:szCs w:val="21"/>
        </w:rPr>
        <w:t>:600*600*1.0mm</w:t>
      </w:r>
      <w:r>
        <w:rPr>
          <w:rFonts w:asciiTheme="minorEastAsia" w:eastAsiaTheme="minorEastAsia" w:hAnsiTheme="minorEastAsia" w:cs="宋体" w:hint="eastAsia"/>
          <w:szCs w:val="21"/>
        </w:rPr>
        <w:t>铝扣板</w:t>
      </w:r>
    </w:p>
    <w:p w14:paraId="535AB169" w14:textId="77777777" w:rsidR="00804196" w:rsidRDefault="00B742EA">
      <w:pPr>
        <w:widowControl/>
        <w:numPr>
          <w:ilvl w:val="0"/>
          <w:numId w:val="26"/>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吊顶形式、吊杆规格、高度</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钢筋吊杆（双向中距</w:t>
      </w:r>
      <w:r>
        <w:rPr>
          <w:rFonts w:asciiTheme="minorEastAsia" w:eastAsiaTheme="minorEastAsia" w:hAnsiTheme="minorEastAsia" w:cs="宋体" w:hint="eastAsia"/>
          <w:szCs w:val="21"/>
        </w:rPr>
        <w:t>900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1200</w:t>
      </w:r>
      <w:r>
        <w:rPr>
          <w:rFonts w:asciiTheme="minorEastAsia" w:eastAsiaTheme="minorEastAsia" w:hAnsiTheme="minorEastAsia" w:cs="宋体" w:hint="eastAsia"/>
          <w:szCs w:val="21"/>
        </w:rPr>
        <w:t>）</w:t>
      </w:r>
    </w:p>
    <w:p w14:paraId="5954FA6F" w14:textId="77777777" w:rsidR="00804196" w:rsidRDefault="00B742EA">
      <w:pPr>
        <w:widowControl/>
        <w:numPr>
          <w:ilvl w:val="0"/>
          <w:numId w:val="26"/>
        </w:numPr>
        <w:shd w:val="clear" w:color="auto" w:fill="FFFFFF"/>
        <w:tabs>
          <w:tab w:val="clear" w:pos="84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龙骨材料种类、规格、中距</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铝合金横撑中距等于板长铝合金中龙骨中距等于板宽；</w:t>
      </w:r>
      <w:proofErr w:type="gramStart"/>
      <w:r>
        <w:rPr>
          <w:rFonts w:asciiTheme="minorEastAsia" w:eastAsiaTheme="minorEastAsia" w:hAnsiTheme="minorEastAsia" w:cs="宋体" w:hint="eastAsia"/>
          <w:szCs w:val="21"/>
        </w:rPr>
        <w:t>轻钢大龙骨</w:t>
      </w:r>
      <w:proofErr w:type="gramEnd"/>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60x30x1.5</w:t>
      </w:r>
      <w:r>
        <w:rPr>
          <w:rFonts w:asciiTheme="minorEastAsia" w:eastAsiaTheme="minorEastAsia" w:hAnsiTheme="minorEastAsia" w:cs="宋体" w:hint="eastAsia"/>
          <w:szCs w:val="21"/>
        </w:rPr>
        <w:t>，（中距</w:t>
      </w:r>
      <w:r>
        <w:rPr>
          <w:rFonts w:asciiTheme="minorEastAsia" w:eastAsiaTheme="minorEastAsia" w:hAnsiTheme="minorEastAsia" w:cs="宋体" w:hint="eastAsia"/>
          <w:szCs w:val="21"/>
        </w:rPr>
        <w:t>&lt;1200</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吊点附吊挂</w:t>
      </w:r>
      <w:proofErr w:type="gramEnd"/>
      <w:r>
        <w:rPr>
          <w:rFonts w:asciiTheme="minorEastAsia" w:eastAsiaTheme="minorEastAsia" w:hAnsiTheme="minorEastAsia" w:cs="宋体" w:hint="eastAsia"/>
          <w:szCs w:val="21"/>
        </w:rPr>
        <w:t>）</w:t>
      </w:r>
    </w:p>
    <w:p w14:paraId="2C1866B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地面工程</w:t>
      </w:r>
    </w:p>
    <w:p w14:paraId="3F2A4883" w14:textId="77777777" w:rsidR="00804196" w:rsidRDefault="00B742EA">
      <w:pPr>
        <w:widowControl/>
        <w:numPr>
          <w:ilvl w:val="7"/>
          <w:numId w:val="0"/>
        </w:numPr>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2.2.1</w:t>
      </w:r>
      <w:r>
        <w:rPr>
          <w:rFonts w:asciiTheme="minorEastAsia" w:eastAsiaTheme="minorEastAsia" w:hAnsiTheme="minorEastAsia" w:cs="宋体" w:hint="eastAsia"/>
          <w:szCs w:val="21"/>
        </w:rPr>
        <w:t>地面找平</w:t>
      </w:r>
    </w:p>
    <w:p w14:paraId="542C99FD" w14:textId="77777777" w:rsidR="00804196" w:rsidRDefault="00B742EA">
      <w:pPr>
        <w:widowControl/>
        <w:numPr>
          <w:ilvl w:val="7"/>
          <w:numId w:val="0"/>
        </w:numPr>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找平层厚度、砂浆配合比</w:t>
      </w:r>
      <w:r>
        <w:rPr>
          <w:rFonts w:asciiTheme="minorEastAsia" w:eastAsiaTheme="minorEastAsia" w:hAnsiTheme="minorEastAsia" w:cs="宋体" w:hint="eastAsia"/>
          <w:szCs w:val="21"/>
        </w:rPr>
        <w:t>:50</w:t>
      </w:r>
      <w:r>
        <w:rPr>
          <w:rFonts w:asciiTheme="minorEastAsia" w:eastAsiaTheme="minorEastAsia" w:hAnsiTheme="minorEastAsia" w:cs="宋体" w:hint="eastAsia"/>
          <w:szCs w:val="21"/>
        </w:rPr>
        <w:t>厚</w:t>
      </w:r>
      <w:r>
        <w:rPr>
          <w:rFonts w:asciiTheme="minorEastAsia" w:eastAsiaTheme="minorEastAsia" w:hAnsiTheme="minorEastAsia" w:cs="宋体" w:hint="eastAsia"/>
          <w:szCs w:val="21"/>
        </w:rPr>
        <w:t>1:2.5</w:t>
      </w:r>
      <w:r>
        <w:rPr>
          <w:rFonts w:asciiTheme="minorEastAsia" w:eastAsiaTheme="minorEastAsia" w:hAnsiTheme="minorEastAsia" w:cs="宋体" w:hint="eastAsia"/>
          <w:szCs w:val="21"/>
        </w:rPr>
        <w:t>水泥砂浆，压实抹光</w:t>
      </w:r>
    </w:p>
    <w:p w14:paraId="4E1C54ED" w14:textId="77777777" w:rsidR="00804196" w:rsidRDefault="00B742EA">
      <w:pPr>
        <w:widowControl/>
        <w:numPr>
          <w:ilvl w:val="7"/>
          <w:numId w:val="0"/>
        </w:numPr>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2.2.2</w:t>
      </w:r>
      <w:r>
        <w:rPr>
          <w:rFonts w:asciiTheme="minorEastAsia" w:eastAsiaTheme="minorEastAsia" w:hAnsiTheme="minorEastAsia" w:cs="宋体" w:hint="eastAsia"/>
          <w:szCs w:val="21"/>
        </w:rPr>
        <w:t>塑料板楼地面</w:t>
      </w:r>
    </w:p>
    <w:p w14:paraId="2FF2F605" w14:textId="77777777" w:rsidR="00804196" w:rsidRDefault="00B742EA">
      <w:pPr>
        <w:widowControl/>
        <w:numPr>
          <w:ilvl w:val="9"/>
          <w:numId w:val="0"/>
        </w:numPr>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原始地面清理铲除、地面防水、地面回填、水泥砂浆找平、水泥自流平。实验室区地面为</w:t>
      </w:r>
      <w:r>
        <w:rPr>
          <w:rFonts w:asciiTheme="minorEastAsia" w:eastAsiaTheme="minorEastAsia" w:hAnsiTheme="minorEastAsia" w:cs="宋体" w:hint="eastAsia"/>
          <w:szCs w:val="21"/>
        </w:rPr>
        <w:t>2mm</w:t>
      </w:r>
      <w:r>
        <w:rPr>
          <w:rFonts w:asciiTheme="minorEastAsia" w:eastAsiaTheme="minorEastAsia" w:hAnsiTheme="minorEastAsia" w:cs="宋体" w:hint="eastAsia"/>
          <w:szCs w:val="21"/>
        </w:rPr>
        <w:t>防静电塑胶地板，地板厚度不低于</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㎜。具有耐磨、耐酸碱、抑制细菌、耐火阻燃达到</w:t>
      </w:r>
      <w:r>
        <w:rPr>
          <w:rFonts w:asciiTheme="minorEastAsia" w:eastAsiaTheme="minorEastAsia" w:hAnsiTheme="minorEastAsia" w:cs="宋体" w:hint="eastAsia"/>
          <w:szCs w:val="21"/>
        </w:rPr>
        <w:t>B1</w:t>
      </w:r>
      <w:r>
        <w:rPr>
          <w:rFonts w:asciiTheme="minorEastAsia" w:eastAsiaTheme="minorEastAsia" w:hAnsiTheme="minorEastAsia" w:cs="宋体" w:hint="eastAsia"/>
          <w:szCs w:val="21"/>
        </w:rPr>
        <w:t>级以上，受热卷曲度≦</w:t>
      </w:r>
      <w:r>
        <w:rPr>
          <w:rFonts w:asciiTheme="minorEastAsia" w:eastAsiaTheme="minorEastAsia" w:hAnsiTheme="minorEastAsia" w:cs="宋体" w:hint="eastAsia"/>
          <w:szCs w:val="21"/>
        </w:rPr>
        <w:t>8mm</w:t>
      </w:r>
      <w:r>
        <w:rPr>
          <w:rFonts w:asciiTheme="minorEastAsia" w:eastAsiaTheme="minorEastAsia" w:hAnsiTheme="minorEastAsia" w:cs="宋体" w:hint="eastAsia"/>
          <w:szCs w:val="21"/>
        </w:rPr>
        <w:t>，燃烧时不能释放氯化氢等对人体有害的气体。</w:t>
      </w:r>
    </w:p>
    <w:p w14:paraId="16D4E334" w14:textId="77777777" w:rsidR="00804196" w:rsidRDefault="00B742EA">
      <w:pPr>
        <w:widowControl/>
        <w:numPr>
          <w:ilvl w:val="7"/>
          <w:numId w:val="0"/>
        </w:numPr>
        <w:shd w:val="clear" w:color="auto" w:fill="FFFFFF"/>
        <w:tabs>
          <w:tab w:val="left" w:pos="574"/>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2.2.3</w:t>
      </w:r>
      <w:r>
        <w:rPr>
          <w:rFonts w:asciiTheme="minorEastAsia" w:eastAsiaTheme="minorEastAsia" w:hAnsiTheme="minorEastAsia" w:cs="宋体" w:hint="eastAsia"/>
          <w:szCs w:val="21"/>
        </w:rPr>
        <w:t>复合地板</w:t>
      </w:r>
    </w:p>
    <w:p w14:paraId="001CFD03" w14:textId="77777777" w:rsidR="00804196" w:rsidRDefault="00B742EA">
      <w:pPr>
        <w:widowControl/>
        <w:numPr>
          <w:ilvl w:val="0"/>
          <w:numId w:val="27"/>
        </w:numPr>
        <w:shd w:val="clear" w:color="auto" w:fill="FFFFFF"/>
        <w:tabs>
          <w:tab w:val="clear" w:pos="126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基层材料种类、规格</w:t>
      </w:r>
      <w:r>
        <w:rPr>
          <w:rFonts w:asciiTheme="minorEastAsia" w:eastAsiaTheme="minorEastAsia" w:hAnsiTheme="minorEastAsia" w:cs="宋体" w:hint="eastAsia"/>
          <w:szCs w:val="21"/>
        </w:rPr>
        <w:t>:3-5mm</w:t>
      </w:r>
      <w:r>
        <w:rPr>
          <w:rFonts w:asciiTheme="minorEastAsia" w:eastAsiaTheme="minorEastAsia" w:hAnsiTheme="minorEastAsia" w:cs="宋体" w:hint="eastAsia"/>
          <w:szCs w:val="21"/>
        </w:rPr>
        <w:t>水泥自流平</w:t>
      </w:r>
    </w:p>
    <w:p w14:paraId="73231BA0" w14:textId="77777777" w:rsidR="00804196" w:rsidRDefault="00B742EA">
      <w:pPr>
        <w:widowControl/>
        <w:numPr>
          <w:ilvl w:val="0"/>
          <w:numId w:val="27"/>
        </w:numPr>
        <w:shd w:val="clear" w:color="auto" w:fill="FFFFFF"/>
        <w:tabs>
          <w:tab w:val="clear" w:pos="126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防护材料种类</w:t>
      </w:r>
      <w:r>
        <w:rPr>
          <w:rFonts w:asciiTheme="minorEastAsia" w:eastAsiaTheme="minorEastAsia" w:hAnsiTheme="minorEastAsia" w:cs="宋体" w:hint="eastAsia"/>
          <w:szCs w:val="21"/>
        </w:rPr>
        <w:t>:20mm</w:t>
      </w:r>
      <w:proofErr w:type="gramStart"/>
      <w:r>
        <w:rPr>
          <w:rFonts w:asciiTheme="minorEastAsia" w:eastAsiaTheme="minorEastAsia" w:hAnsiTheme="minorEastAsia" w:cs="宋体" w:hint="eastAsia"/>
          <w:szCs w:val="21"/>
        </w:rPr>
        <w:t>无味防跳弹</w:t>
      </w:r>
      <w:proofErr w:type="gramEnd"/>
      <w:r>
        <w:rPr>
          <w:rFonts w:asciiTheme="minorEastAsia" w:eastAsiaTheme="minorEastAsia" w:hAnsiTheme="minorEastAsia" w:cs="宋体" w:hint="eastAsia"/>
          <w:szCs w:val="21"/>
        </w:rPr>
        <w:t>防护胶</w:t>
      </w:r>
    </w:p>
    <w:p w14:paraId="24E7CA88" w14:textId="77777777" w:rsidR="00804196" w:rsidRDefault="00B742EA">
      <w:pPr>
        <w:widowControl/>
        <w:numPr>
          <w:ilvl w:val="0"/>
          <w:numId w:val="27"/>
        </w:numPr>
        <w:shd w:val="clear" w:color="auto" w:fill="FFFFFF"/>
        <w:tabs>
          <w:tab w:val="clear" w:pos="1260"/>
          <w:tab w:val="left" w:pos="574"/>
        </w:tabs>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面层材料品种、规格、颜色</w:t>
      </w:r>
      <w:r>
        <w:rPr>
          <w:rFonts w:asciiTheme="minorEastAsia" w:eastAsiaTheme="minorEastAsia" w:hAnsiTheme="minorEastAsia" w:cs="宋体" w:hint="eastAsia"/>
          <w:szCs w:val="21"/>
        </w:rPr>
        <w:t>:15mm</w:t>
      </w:r>
      <w:r>
        <w:rPr>
          <w:rFonts w:asciiTheme="minorEastAsia" w:eastAsiaTheme="minorEastAsia" w:hAnsiTheme="minorEastAsia" w:cs="宋体" w:hint="eastAsia"/>
          <w:szCs w:val="21"/>
        </w:rPr>
        <w:t>复合木地板</w:t>
      </w:r>
    </w:p>
    <w:p w14:paraId="6B517994"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墙面工程</w:t>
      </w:r>
    </w:p>
    <w:p w14:paraId="2FB2091E"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2.3.1</w:t>
      </w:r>
      <w:r>
        <w:rPr>
          <w:rFonts w:asciiTheme="minorEastAsia" w:eastAsiaTheme="minorEastAsia" w:hAnsiTheme="minorEastAsia" w:cs="宋体" w:hint="eastAsia"/>
          <w:sz w:val="21"/>
          <w:szCs w:val="21"/>
        </w:rPr>
        <w:t>实心砖墙</w:t>
      </w:r>
    </w:p>
    <w:p w14:paraId="5C14A288" w14:textId="77777777" w:rsidR="00804196" w:rsidRDefault="00B742EA">
      <w:pPr>
        <w:pStyle w:val="afffd"/>
        <w:numPr>
          <w:ilvl w:val="0"/>
          <w:numId w:val="28"/>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砖品种、规格、强度等级</w:t>
      </w:r>
      <w:r>
        <w:rPr>
          <w:rFonts w:asciiTheme="minorEastAsia" w:eastAsiaTheme="minorEastAsia" w:hAnsiTheme="minorEastAsia" w:cs="宋体" w:hint="eastAsia"/>
          <w:sz w:val="21"/>
          <w:szCs w:val="21"/>
        </w:rPr>
        <w:t>:240mm</w:t>
      </w:r>
      <w:r>
        <w:rPr>
          <w:rFonts w:asciiTheme="minorEastAsia" w:eastAsiaTheme="minorEastAsia" w:hAnsiTheme="minorEastAsia" w:cs="宋体" w:hint="eastAsia"/>
          <w:sz w:val="21"/>
          <w:szCs w:val="21"/>
        </w:rPr>
        <w:t>实心砖墙</w:t>
      </w:r>
    </w:p>
    <w:p w14:paraId="1EAC250F" w14:textId="77777777" w:rsidR="00804196" w:rsidRDefault="00B742EA">
      <w:pPr>
        <w:pStyle w:val="afffd"/>
        <w:numPr>
          <w:ilvl w:val="0"/>
          <w:numId w:val="28"/>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砂浆强度等级、配合比</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水泥砂浆</w:t>
      </w:r>
      <w:r>
        <w:rPr>
          <w:rFonts w:asciiTheme="minorEastAsia" w:eastAsiaTheme="minorEastAsia" w:hAnsiTheme="minorEastAsia" w:cs="宋体" w:hint="eastAsia"/>
          <w:sz w:val="21"/>
          <w:szCs w:val="21"/>
        </w:rPr>
        <w:t xml:space="preserve"> M7.5</w:t>
      </w:r>
    </w:p>
    <w:p w14:paraId="4D166845"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3.2</w:t>
      </w:r>
      <w:r>
        <w:rPr>
          <w:rFonts w:asciiTheme="minorEastAsia" w:eastAsiaTheme="minorEastAsia" w:hAnsiTheme="minorEastAsia" w:cs="宋体" w:hint="eastAsia"/>
          <w:sz w:val="21"/>
          <w:szCs w:val="21"/>
        </w:rPr>
        <w:t>墙面一般抹灰</w:t>
      </w:r>
    </w:p>
    <w:p w14:paraId="6FAB0544" w14:textId="77777777" w:rsidR="00804196" w:rsidRDefault="00B742EA">
      <w:pPr>
        <w:pStyle w:val="afffd"/>
        <w:numPr>
          <w:ilvl w:val="9"/>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面层厚度、砂浆配合比</w:t>
      </w:r>
      <w:r>
        <w:rPr>
          <w:rFonts w:asciiTheme="minorEastAsia" w:eastAsiaTheme="minorEastAsia" w:hAnsiTheme="minorEastAsia" w:cs="宋体" w:hint="eastAsia"/>
          <w:sz w:val="21"/>
          <w:szCs w:val="21"/>
        </w:rPr>
        <w:t>:20~30mmM15</w:t>
      </w:r>
      <w:r>
        <w:rPr>
          <w:rFonts w:asciiTheme="minorEastAsia" w:eastAsiaTheme="minorEastAsia" w:hAnsiTheme="minorEastAsia" w:cs="宋体" w:hint="eastAsia"/>
          <w:sz w:val="21"/>
          <w:szCs w:val="21"/>
        </w:rPr>
        <w:t>水泥砂浆，挂网材质</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玻纤网</w:t>
      </w:r>
    </w:p>
    <w:p w14:paraId="0EF5F89E"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2.3.3</w:t>
      </w:r>
      <w:r>
        <w:rPr>
          <w:rFonts w:asciiTheme="minorEastAsia" w:eastAsiaTheme="minorEastAsia" w:hAnsiTheme="minorEastAsia" w:cs="宋体" w:hint="eastAsia"/>
          <w:sz w:val="21"/>
          <w:szCs w:val="21"/>
        </w:rPr>
        <w:t>基础梁</w:t>
      </w:r>
    </w:p>
    <w:p w14:paraId="0D4F8311" w14:textId="77777777" w:rsidR="00804196" w:rsidRDefault="00B742EA">
      <w:pPr>
        <w:pStyle w:val="afffd"/>
        <w:numPr>
          <w:ilvl w:val="9"/>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混凝土种类</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普通混凝土</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混凝土强度等级</w:t>
      </w:r>
      <w:r>
        <w:rPr>
          <w:rFonts w:asciiTheme="minorEastAsia" w:eastAsiaTheme="minorEastAsia" w:hAnsiTheme="minorEastAsia" w:cs="宋体" w:hint="eastAsia"/>
          <w:sz w:val="21"/>
          <w:szCs w:val="21"/>
        </w:rPr>
        <w:t>:C25</w:t>
      </w:r>
    </w:p>
    <w:p w14:paraId="3E63E975"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2.3.4</w:t>
      </w:r>
      <w:r>
        <w:rPr>
          <w:rFonts w:asciiTheme="minorEastAsia" w:eastAsiaTheme="minorEastAsia" w:hAnsiTheme="minorEastAsia" w:cs="宋体" w:hint="eastAsia"/>
          <w:sz w:val="21"/>
          <w:szCs w:val="21"/>
        </w:rPr>
        <w:t>圈梁</w:t>
      </w:r>
    </w:p>
    <w:p w14:paraId="1A0015E2" w14:textId="77777777" w:rsidR="00804196" w:rsidRDefault="00B742EA">
      <w:pPr>
        <w:pStyle w:val="afffd"/>
        <w:numPr>
          <w:ilvl w:val="7"/>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混凝土种类</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普通混凝土</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混凝土强度等级</w:t>
      </w:r>
      <w:r>
        <w:rPr>
          <w:rFonts w:asciiTheme="minorEastAsia" w:eastAsiaTheme="minorEastAsia" w:hAnsiTheme="minorEastAsia" w:cs="宋体" w:hint="eastAsia"/>
          <w:sz w:val="21"/>
          <w:szCs w:val="21"/>
        </w:rPr>
        <w:t>:C25</w:t>
      </w:r>
    </w:p>
    <w:p w14:paraId="1054338E"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2.3.5</w:t>
      </w:r>
      <w:r>
        <w:rPr>
          <w:rFonts w:asciiTheme="minorEastAsia" w:eastAsiaTheme="minorEastAsia" w:hAnsiTheme="minorEastAsia" w:cs="宋体" w:hint="eastAsia"/>
          <w:sz w:val="21"/>
          <w:szCs w:val="21"/>
        </w:rPr>
        <w:t>构造柱</w:t>
      </w:r>
    </w:p>
    <w:p w14:paraId="094A87C3" w14:textId="77777777" w:rsidR="00804196" w:rsidRDefault="00B742EA">
      <w:pPr>
        <w:pStyle w:val="afffd"/>
        <w:numPr>
          <w:ilvl w:val="7"/>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混凝土种类</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普通混凝土</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混凝土强度等级</w:t>
      </w:r>
      <w:r>
        <w:rPr>
          <w:rFonts w:asciiTheme="minorEastAsia" w:eastAsiaTheme="minorEastAsia" w:hAnsiTheme="minorEastAsia" w:cs="宋体" w:hint="eastAsia"/>
          <w:sz w:val="21"/>
          <w:szCs w:val="21"/>
        </w:rPr>
        <w:t>:C25</w:t>
      </w:r>
    </w:p>
    <w:p w14:paraId="0B46E7A9"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2.3.6</w:t>
      </w:r>
      <w:r>
        <w:rPr>
          <w:rFonts w:asciiTheme="minorEastAsia" w:eastAsiaTheme="minorEastAsia" w:hAnsiTheme="minorEastAsia" w:cs="宋体" w:hint="eastAsia"/>
          <w:sz w:val="21"/>
          <w:szCs w:val="21"/>
        </w:rPr>
        <w:t>现浇构件钢筋</w:t>
      </w:r>
    </w:p>
    <w:p w14:paraId="3A31EB21" w14:textId="77777777" w:rsidR="00804196" w:rsidRDefault="00B742EA">
      <w:pPr>
        <w:pStyle w:val="afffd"/>
        <w:numPr>
          <w:ilvl w:val="7"/>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钢筋种类、规格</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φ</w:t>
      </w:r>
      <w:r>
        <w:rPr>
          <w:rFonts w:asciiTheme="minorEastAsia" w:eastAsiaTheme="minorEastAsia" w:hAnsiTheme="minorEastAsia" w:cs="宋体" w:hint="eastAsia"/>
          <w:sz w:val="21"/>
          <w:szCs w:val="21"/>
        </w:rPr>
        <w:t>8mm</w:t>
      </w:r>
    </w:p>
    <w:p w14:paraId="28161553" w14:textId="77777777" w:rsidR="00804196" w:rsidRDefault="00B742EA">
      <w:pPr>
        <w:pStyle w:val="afffd"/>
        <w:numPr>
          <w:ilvl w:val="9"/>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2.3.7 </w:t>
      </w:r>
      <w:r>
        <w:rPr>
          <w:rFonts w:asciiTheme="minorEastAsia" w:eastAsiaTheme="minorEastAsia" w:hAnsiTheme="minorEastAsia" w:cs="宋体" w:hint="eastAsia"/>
          <w:sz w:val="21"/>
          <w:szCs w:val="21"/>
        </w:rPr>
        <w:t>抹灰面油漆：</w:t>
      </w:r>
    </w:p>
    <w:p w14:paraId="723CDDCD" w14:textId="77777777" w:rsidR="00804196" w:rsidRDefault="00B742EA">
      <w:pPr>
        <w:pStyle w:val="afffd"/>
        <w:numPr>
          <w:ilvl w:val="0"/>
          <w:numId w:val="29"/>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油漆品种、刷漆遍数</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无机涂料罩面两道，封闭底涂料一道</w:t>
      </w:r>
    </w:p>
    <w:p w14:paraId="2415FAB5" w14:textId="77777777" w:rsidR="00804196" w:rsidRDefault="00B742EA">
      <w:pPr>
        <w:pStyle w:val="afffd"/>
        <w:numPr>
          <w:ilvl w:val="0"/>
          <w:numId w:val="29"/>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腻子种类、遍数</w:t>
      </w: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厚面层耐水腻子刮平</w:t>
      </w:r>
    </w:p>
    <w:p w14:paraId="7A3FC7B2"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2.3.8</w:t>
      </w:r>
      <w:r>
        <w:rPr>
          <w:rFonts w:asciiTheme="minorEastAsia" w:eastAsiaTheme="minorEastAsia" w:hAnsiTheme="minorEastAsia" w:cs="宋体" w:hint="eastAsia"/>
          <w:sz w:val="21"/>
          <w:szCs w:val="21"/>
        </w:rPr>
        <w:t>受弹墙体</w:t>
      </w:r>
    </w:p>
    <w:p w14:paraId="7BDCDE9D" w14:textId="77777777" w:rsidR="00804196" w:rsidRDefault="00B742EA">
      <w:pPr>
        <w:pStyle w:val="afffd"/>
        <w:numPr>
          <w:ilvl w:val="0"/>
          <w:numId w:val="30"/>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骨架、边框材料种类、规格</w:t>
      </w: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角钢框架</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间距</w:t>
      </w:r>
      <w:r>
        <w:rPr>
          <w:rFonts w:asciiTheme="minorEastAsia" w:eastAsiaTheme="minorEastAsia" w:hAnsiTheme="minorEastAsia" w:cs="宋体" w:hint="eastAsia"/>
          <w:sz w:val="21"/>
          <w:szCs w:val="21"/>
        </w:rPr>
        <w:t>600*600</w:t>
      </w:r>
    </w:p>
    <w:p w14:paraId="63551D0D" w14:textId="77777777" w:rsidR="00804196" w:rsidRDefault="00B742EA">
      <w:pPr>
        <w:pStyle w:val="afffd"/>
        <w:numPr>
          <w:ilvl w:val="0"/>
          <w:numId w:val="30"/>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隔板材料品种、规格、颜色</w:t>
      </w:r>
      <w:r>
        <w:rPr>
          <w:rFonts w:asciiTheme="minorEastAsia" w:eastAsiaTheme="minorEastAsia" w:hAnsiTheme="minorEastAsia" w:cs="宋体" w:hint="eastAsia"/>
          <w:sz w:val="21"/>
          <w:szCs w:val="21"/>
        </w:rPr>
        <w:t>:5mm</w:t>
      </w:r>
      <w:proofErr w:type="gramStart"/>
      <w:r>
        <w:rPr>
          <w:rFonts w:asciiTheme="minorEastAsia" w:eastAsiaTheme="minorEastAsia" w:hAnsiTheme="minorEastAsia" w:cs="宋体" w:hint="eastAsia"/>
          <w:sz w:val="21"/>
          <w:szCs w:val="21"/>
        </w:rPr>
        <w:t>防跳弹</w:t>
      </w:r>
      <w:proofErr w:type="gramEnd"/>
      <w:r>
        <w:rPr>
          <w:rFonts w:asciiTheme="minorEastAsia" w:eastAsiaTheme="minorEastAsia" w:hAnsiTheme="minorEastAsia" w:cs="宋体" w:hint="eastAsia"/>
          <w:sz w:val="21"/>
          <w:szCs w:val="21"/>
        </w:rPr>
        <w:t>特种钢板，表面经防锈处理</w:t>
      </w:r>
    </w:p>
    <w:p w14:paraId="53486AD7" w14:textId="77777777" w:rsidR="00804196" w:rsidRDefault="00B742EA">
      <w:pPr>
        <w:pStyle w:val="afffd"/>
        <w:numPr>
          <w:ilvl w:val="0"/>
          <w:numId w:val="30"/>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嵌缝、塞</w:t>
      </w:r>
      <w:proofErr w:type="gramStart"/>
      <w:r>
        <w:rPr>
          <w:rFonts w:asciiTheme="minorEastAsia" w:eastAsiaTheme="minorEastAsia" w:hAnsiTheme="minorEastAsia" w:cs="宋体" w:hint="eastAsia"/>
          <w:sz w:val="21"/>
          <w:szCs w:val="21"/>
        </w:rPr>
        <w:t>口材料</w:t>
      </w:r>
      <w:proofErr w:type="gramEnd"/>
      <w:r>
        <w:rPr>
          <w:rFonts w:asciiTheme="minorEastAsia" w:eastAsiaTheme="minorEastAsia" w:hAnsiTheme="minorEastAsia" w:cs="宋体" w:hint="eastAsia"/>
          <w:sz w:val="21"/>
          <w:szCs w:val="21"/>
        </w:rPr>
        <w:t>品种</w:t>
      </w:r>
      <w:r>
        <w:rPr>
          <w:rFonts w:asciiTheme="minorEastAsia" w:eastAsiaTheme="minorEastAsia" w:hAnsiTheme="minorEastAsia" w:cs="宋体" w:hint="eastAsia"/>
          <w:sz w:val="21"/>
          <w:szCs w:val="21"/>
        </w:rPr>
        <w:t>:20mm</w:t>
      </w:r>
      <w:proofErr w:type="gramStart"/>
      <w:r>
        <w:rPr>
          <w:rFonts w:asciiTheme="minorEastAsia" w:eastAsiaTheme="minorEastAsia" w:hAnsiTheme="minorEastAsia" w:cs="宋体" w:hint="eastAsia"/>
          <w:sz w:val="21"/>
          <w:szCs w:val="21"/>
        </w:rPr>
        <w:t>无味防跳弹</w:t>
      </w:r>
      <w:proofErr w:type="gramEnd"/>
      <w:r>
        <w:rPr>
          <w:rFonts w:asciiTheme="minorEastAsia" w:eastAsiaTheme="minorEastAsia" w:hAnsiTheme="minorEastAsia" w:cs="宋体" w:hint="eastAsia"/>
          <w:sz w:val="21"/>
          <w:szCs w:val="21"/>
        </w:rPr>
        <w:t>防护胶</w:t>
      </w:r>
    </w:p>
    <w:p w14:paraId="1C37A242" w14:textId="77777777" w:rsidR="00804196" w:rsidRDefault="00B742EA">
      <w:pPr>
        <w:pStyle w:val="afffd"/>
        <w:numPr>
          <w:ilvl w:val="8"/>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2.3.9 </w:t>
      </w:r>
      <w:r>
        <w:rPr>
          <w:rFonts w:asciiTheme="minorEastAsia" w:eastAsiaTheme="minorEastAsia" w:hAnsiTheme="minorEastAsia" w:cs="宋体" w:hint="eastAsia"/>
          <w:sz w:val="21"/>
          <w:szCs w:val="21"/>
        </w:rPr>
        <w:t>墙面装饰板</w:t>
      </w:r>
      <w:r>
        <w:rPr>
          <w:rFonts w:asciiTheme="minorEastAsia" w:eastAsiaTheme="minorEastAsia" w:hAnsiTheme="minorEastAsia" w:cs="宋体" w:hint="eastAsia"/>
          <w:sz w:val="21"/>
          <w:szCs w:val="21"/>
        </w:rPr>
        <w:t>1</w:t>
      </w:r>
    </w:p>
    <w:p w14:paraId="1D5883E3"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造型搭建</w:t>
      </w:r>
    </w:p>
    <w:p w14:paraId="67C860FF"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龙骨材料种类、规格、中距</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轻钢龙骨框架</w:t>
      </w:r>
    </w:p>
    <w:p w14:paraId="0D3E060F"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隔离层材料种类、规格</w:t>
      </w:r>
      <w:r>
        <w:rPr>
          <w:rFonts w:asciiTheme="minorEastAsia" w:eastAsiaTheme="minorEastAsia" w:hAnsiTheme="minorEastAsia" w:cs="宋体" w:hint="eastAsia"/>
          <w:sz w:val="21"/>
          <w:szCs w:val="21"/>
        </w:rPr>
        <w:t>:50mm</w:t>
      </w:r>
      <w:r>
        <w:rPr>
          <w:rFonts w:asciiTheme="minorEastAsia" w:eastAsiaTheme="minorEastAsia" w:hAnsiTheme="minorEastAsia" w:cs="宋体" w:hint="eastAsia"/>
          <w:sz w:val="21"/>
          <w:szCs w:val="21"/>
        </w:rPr>
        <w:t>吸音棉</w:t>
      </w:r>
    </w:p>
    <w:p w14:paraId="1F7B24C0"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基层材料种类、规格</w:t>
      </w:r>
      <w:r>
        <w:rPr>
          <w:rFonts w:asciiTheme="minorEastAsia" w:eastAsiaTheme="minorEastAsia" w:hAnsiTheme="minorEastAsia" w:cs="宋体" w:hint="eastAsia"/>
          <w:sz w:val="21"/>
          <w:szCs w:val="21"/>
        </w:rPr>
        <w:t>:12mm</w:t>
      </w:r>
      <w:r>
        <w:rPr>
          <w:rFonts w:asciiTheme="minorEastAsia" w:eastAsiaTheme="minorEastAsia" w:hAnsiTheme="minorEastAsia" w:cs="宋体" w:hint="eastAsia"/>
          <w:sz w:val="21"/>
          <w:szCs w:val="21"/>
        </w:rPr>
        <w:t>木工板</w:t>
      </w:r>
    </w:p>
    <w:p w14:paraId="523D8F2C"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面层材料品种、规格、颜色</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聚酯纤维吸音板</w:t>
      </w:r>
      <w:r>
        <w:rPr>
          <w:rFonts w:asciiTheme="minorEastAsia" w:eastAsiaTheme="minorEastAsia" w:hAnsiTheme="minorEastAsia" w:cs="宋体" w:hint="eastAsia"/>
          <w:sz w:val="21"/>
          <w:szCs w:val="21"/>
        </w:rPr>
        <w:t>(9mm,</w:t>
      </w:r>
      <w:r>
        <w:rPr>
          <w:rFonts w:asciiTheme="minorEastAsia" w:eastAsiaTheme="minorEastAsia" w:hAnsiTheme="minorEastAsia" w:cs="宋体" w:hint="eastAsia"/>
          <w:sz w:val="21"/>
          <w:szCs w:val="21"/>
        </w:rPr>
        <w:t>阻燃型）</w:t>
      </w:r>
    </w:p>
    <w:p w14:paraId="1EAA7862" w14:textId="77777777" w:rsidR="00804196" w:rsidRDefault="00B742EA">
      <w:pPr>
        <w:pStyle w:val="afffd"/>
        <w:numPr>
          <w:ilvl w:val="0"/>
          <w:numId w:val="31"/>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部位</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受弹墙体</w:t>
      </w:r>
    </w:p>
    <w:p w14:paraId="0CD90293" w14:textId="77777777" w:rsidR="00804196" w:rsidRDefault="00B742EA">
      <w:pPr>
        <w:pStyle w:val="afffd"/>
        <w:numPr>
          <w:ilvl w:val="8"/>
          <w:numId w:val="0"/>
        </w:num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2.3.9 </w:t>
      </w:r>
      <w:r>
        <w:rPr>
          <w:rFonts w:asciiTheme="minorEastAsia" w:eastAsiaTheme="minorEastAsia" w:hAnsiTheme="minorEastAsia" w:cs="宋体" w:hint="eastAsia"/>
          <w:sz w:val="21"/>
          <w:szCs w:val="21"/>
        </w:rPr>
        <w:t>墙面装饰板</w:t>
      </w:r>
      <w:r>
        <w:rPr>
          <w:rFonts w:asciiTheme="minorEastAsia" w:eastAsiaTheme="minorEastAsia" w:hAnsiTheme="minorEastAsia" w:cs="宋体" w:hint="eastAsia"/>
          <w:sz w:val="21"/>
          <w:szCs w:val="21"/>
        </w:rPr>
        <w:t>2</w:t>
      </w:r>
    </w:p>
    <w:p w14:paraId="7C447300"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基层材料种类、规格</w:t>
      </w:r>
      <w:r>
        <w:rPr>
          <w:rFonts w:asciiTheme="minorEastAsia" w:eastAsiaTheme="minorEastAsia" w:hAnsiTheme="minorEastAsia" w:cs="宋体" w:hint="eastAsia"/>
          <w:sz w:val="21"/>
          <w:szCs w:val="21"/>
        </w:rPr>
        <w:t>:15mm</w:t>
      </w:r>
      <w:r>
        <w:rPr>
          <w:rFonts w:asciiTheme="minorEastAsia" w:eastAsiaTheme="minorEastAsia" w:hAnsiTheme="minorEastAsia" w:cs="宋体" w:hint="eastAsia"/>
          <w:sz w:val="21"/>
          <w:szCs w:val="21"/>
        </w:rPr>
        <w:t>木工板</w:t>
      </w:r>
    </w:p>
    <w:p w14:paraId="68FCD0A4"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防护材料种类、规格</w:t>
      </w:r>
      <w:r>
        <w:rPr>
          <w:rFonts w:asciiTheme="minorEastAsia" w:eastAsiaTheme="minorEastAsia" w:hAnsiTheme="minorEastAsia" w:cs="宋体" w:hint="eastAsia"/>
          <w:sz w:val="21"/>
          <w:szCs w:val="21"/>
        </w:rPr>
        <w:t>:20mm</w:t>
      </w:r>
      <w:proofErr w:type="gramStart"/>
      <w:r>
        <w:rPr>
          <w:rFonts w:asciiTheme="minorEastAsia" w:eastAsiaTheme="minorEastAsia" w:hAnsiTheme="minorEastAsia" w:cs="宋体" w:hint="eastAsia"/>
          <w:sz w:val="21"/>
          <w:szCs w:val="21"/>
        </w:rPr>
        <w:t>无味防跳弹</w:t>
      </w:r>
      <w:proofErr w:type="gramEnd"/>
      <w:r>
        <w:rPr>
          <w:rFonts w:asciiTheme="minorEastAsia" w:eastAsiaTheme="minorEastAsia" w:hAnsiTheme="minorEastAsia" w:cs="宋体" w:hint="eastAsia"/>
          <w:sz w:val="21"/>
          <w:szCs w:val="21"/>
        </w:rPr>
        <w:t>防护胶</w:t>
      </w:r>
    </w:p>
    <w:p w14:paraId="45DD1758"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龙骨材料种类、规格、中距</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轻钢龙骨框架</w:t>
      </w:r>
    </w:p>
    <w:p w14:paraId="4DD556CC"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隔离层材料种类、规格</w:t>
      </w:r>
      <w:r>
        <w:rPr>
          <w:rFonts w:asciiTheme="minorEastAsia" w:eastAsiaTheme="minorEastAsia" w:hAnsiTheme="minorEastAsia" w:cs="宋体" w:hint="eastAsia"/>
          <w:sz w:val="21"/>
          <w:szCs w:val="21"/>
        </w:rPr>
        <w:t>:50mm</w:t>
      </w:r>
      <w:r>
        <w:rPr>
          <w:rFonts w:asciiTheme="minorEastAsia" w:eastAsiaTheme="minorEastAsia" w:hAnsiTheme="minorEastAsia" w:cs="宋体" w:hint="eastAsia"/>
          <w:sz w:val="21"/>
          <w:szCs w:val="21"/>
        </w:rPr>
        <w:t>吸音棉</w:t>
      </w:r>
    </w:p>
    <w:p w14:paraId="0C6FA30F"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基层材料种类、规格</w:t>
      </w:r>
      <w:r>
        <w:rPr>
          <w:rFonts w:asciiTheme="minorEastAsia" w:eastAsiaTheme="minorEastAsia" w:hAnsiTheme="minorEastAsia" w:cs="宋体" w:hint="eastAsia"/>
          <w:sz w:val="21"/>
          <w:szCs w:val="21"/>
        </w:rPr>
        <w:t>:12mm</w:t>
      </w:r>
      <w:r>
        <w:rPr>
          <w:rFonts w:asciiTheme="minorEastAsia" w:eastAsiaTheme="minorEastAsia" w:hAnsiTheme="minorEastAsia" w:cs="宋体" w:hint="eastAsia"/>
          <w:sz w:val="21"/>
          <w:szCs w:val="21"/>
        </w:rPr>
        <w:t>木工板</w:t>
      </w:r>
    </w:p>
    <w:p w14:paraId="31CF2CD9"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面层材料品种、规格、颜色</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聚酯纤维吸音板</w:t>
      </w:r>
      <w:r>
        <w:rPr>
          <w:rFonts w:asciiTheme="minorEastAsia" w:eastAsiaTheme="minorEastAsia" w:hAnsiTheme="minorEastAsia" w:cs="宋体" w:hint="eastAsia"/>
          <w:sz w:val="21"/>
          <w:szCs w:val="21"/>
        </w:rPr>
        <w:t>(9mm,</w:t>
      </w:r>
      <w:r>
        <w:rPr>
          <w:rFonts w:asciiTheme="minorEastAsia" w:eastAsiaTheme="minorEastAsia" w:hAnsiTheme="minorEastAsia" w:cs="宋体" w:hint="eastAsia"/>
          <w:sz w:val="21"/>
          <w:szCs w:val="21"/>
        </w:rPr>
        <w:t>阻燃型）</w:t>
      </w:r>
    </w:p>
    <w:p w14:paraId="73F855B9" w14:textId="77777777" w:rsidR="00804196" w:rsidRDefault="00B742EA">
      <w:pPr>
        <w:pStyle w:val="afffd"/>
        <w:numPr>
          <w:ilvl w:val="0"/>
          <w:numId w:val="32"/>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部位</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隔音</w:t>
      </w:r>
      <w:proofErr w:type="gramStart"/>
      <w:r>
        <w:rPr>
          <w:rFonts w:asciiTheme="minorEastAsia" w:eastAsiaTheme="minorEastAsia" w:hAnsiTheme="minorEastAsia" w:cs="宋体" w:hint="eastAsia"/>
          <w:sz w:val="21"/>
          <w:szCs w:val="21"/>
        </w:rPr>
        <w:t>吸音防跳弹</w:t>
      </w:r>
      <w:proofErr w:type="gramEnd"/>
      <w:r>
        <w:rPr>
          <w:rFonts w:asciiTheme="minorEastAsia" w:eastAsiaTheme="minorEastAsia" w:hAnsiTheme="minorEastAsia" w:cs="宋体" w:hint="eastAsia"/>
          <w:sz w:val="21"/>
          <w:szCs w:val="21"/>
        </w:rPr>
        <w:t>墙体</w:t>
      </w:r>
    </w:p>
    <w:p w14:paraId="18FD92B2" w14:textId="77777777" w:rsidR="00804196" w:rsidRDefault="00B742EA">
      <w:pPr>
        <w:pStyle w:val="afffd"/>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p w14:paraId="52F16D23" w14:textId="77777777" w:rsidR="00804196" w:rsidRDefault="00B742EA">
      <w:pPr>
        <w:pStyle w:val="4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二）电气工程</w:t>
      </w:r>
    </w:p>
    <w:p w14:paraId="12F4B394" w14:textId="77777777" w:rsidR="00804196" w:rsidRDefault="00B742EA">
      <w:pPr>
        <w:pStyle w:val="40"/>
        <w:numPr>
          <w:ilvl w:val="0"/>
          <w:numId w:val="33"/>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技术标准</w:t>
      </w:r>
    </w:p>
    <w:p w14:paraId="509A02C4"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《民用建筑电气设计规范》</w:t>
      </w:r>
      <w:r>
        <w:rPr>
          <w:rFonts w:asciiTheme="minorEastAsia" w:eastAsiaTheme="minorEastAsia" w:hAnsiTheme="minorEastAsia" w:cs="宋体" w:hint="eastAsia"/>
          <w:sz w:val="21"/>
          <w:szCs w:val="21"/>
        </w:rPr>
        <w:t>JGJ16-2008</w:t>
      </w:r>
      <w:r>
        <w:rPr>
          <w:rFonts w:asciiTheme="minorEastAsia" w:eastAsiaTheme="minorEastAsia" w:hAnsiTheme="minorEastAsia" w:cs="宋体" w:hint="eastAsia"/>
          <w:sz w:val="21"/>
          <w:szCs w:val="21"/>
        </w:rPr>
        <w:t>；</w:t>
      </w:r>
    </w:p>
    <w:p w14:paraId="3F68F66A"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《建筑照明设计标准》</w:t>
      </w:r>
      <w:r>
        <w:rPr>
          <w:rFonts w:asciiTheme="minorEastAsia" w:eastAsiaTheme="minorEastAsia" w:hAnsiTheme="minorEastAsia" w:cs="宋体" w:hint="eastAsia"/>
          <w:sz w:val="21"/>
          <w:szCs w:val="21"/>
        </w:rPr>
        <w:t>GB50034-2013</w:t>
      </w:r>
      <w:r>
        <w:rPr>
          <w:rFonts w:asciiTheme="minorEastAsia" w:eastAsiaTheme="minorEastAsia" w:hAnsiTheme="minorEastAsia" w:cs="宋体" w:hint="eastAsia"/>
          <w:sz w:val="21"/>
          <w:szCs w:val="21"/>
        </w:rPr>
        <w:t>；</w:t>
      </w:r>
    </w:p>
    <w:p w14:paraId="38C218D9"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《公共建筑节能设计标准》</w:t>
      </w:r>
      <w:r>
        <w:rPr>
          <w:rFonts w:asciiTheme="minorEastAsia" w:eastAsiaTheme="minorEastAsia" w:hAnsiTheme="minorEastAsia" w:cs="宋体" w:hint="eastAsia"/>
          <w:sz w:val="21"/>
          <w:szCs w:val="21"/>
        </w:rPr>
        <w:t>GB50189-2015</w:t>
      </w:r>
      <w:r>
        <w:rPr>
          <w:rFonts w:asciiTheme="minorEastAsia" w:eastAsiaTheme="minorEastAsia" w:hAnsiTheme="minorEastAsia" w:cs="宋体" w:hint="eastAsia"/>
          <w:sz w:val="21"/>
          <w:szCs w:val="21"/>
        </w:rPr>
        <w:t>；</w:t>
      </w:r>
    </w:p>
    <w:p w14:paraId="09401C98"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《供配电系统设计规范》</w:t>
      </w:r>
      <w:r>
        <w:rPr>
          <w:rFonts w:asciiTheme="minorEastAsia" w:eastAsiaTheme="minorEastAsia" w:hAnsiTheme="minorEastAsia" w:cs="宋体" w:hint="eastAsia"/>
          <w:sz w:val="21"/>
          <w:szCs w:val="21"/>
        </w:rPr>
        <w:t>GB50052-2009</w:t>
      </w:r>
      <w:r>
        <w:rPr>
          <w:rFonts w:asciiTheme="minorEastAsia" w:eastAsiaTheme="minorEastAsia" w:hAnsiTheme="minorEastAsia" w:cs="宋体" w:hint="eastAsia"/>
          <w:sz w:val="21"/>
          <w:szCs w:val="21"/>
        </w:rPr>
        <w:t>；</w:t>
      </w:r>
    </w:p>
    <w:p w14:paraId="7B95ABF0"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《低压配电设计规范》</w:t>
      </w:r>
      <w:r>
        <w:rPr>
          <w:rFonts w:asciiTheme="minorEastAsia" w:eastAsiaTheme="minorEastAsia" w:hAnsiTheme="minorEastAsia" w:cs="宋体" w:hint="eastAsia"/>
          <w:sz w:val="21"/>
          <w:szCs w:val="21"/>
        </w:rPr>
        <w:t>GB5</w:t>
      </w:r>
      <w:r>
        <w:rPr>
          <w:rFonts w:asciiTheme="minorEastAsia" w:eastAsiaTheme="minorEastAsia" w:hAnsiTheme="minorEastAsia" w:cs="宋体" w:hint="eastAsia"/>
          <w:sz w:val="21"/>
          <w:szCs w:val="21"/>
        </w:rPr>
        <w:t>0054-2011</w:t>
      </w:r>
      <w:r>
        <w:rPr>
          <w:rFonts w:asciiTheme="minorEastAsia" w:eastAsiaTheme="minorEastAsia" w:hAnsiTheme="minorEastAsia" w:cs="宋体" w:hint="eastAsia"/>
          <w:sz w:val="21"/>
          <w:szCs w:val="21"/>
        </w:rPr>
        <w:t>；</w:t>
      </w:r>
    </w:p>
    <w:p w14:paraId="37F20349"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《建筑照明设计标准》</w:t>
      </w:r>
      <w:r>
        <w:rPr>
          <w:rFonts w:asciiTheme="minorEastAsia" w:eastAsiaTheme="minorEastAsia" w:hAnsiTheme="minorEastAsia" w:cs="宋体" w:hint="eastAsia"/>
          <w:sz w:val="21"/>
          <w:szCs w:val="21"/>
        </w:rPr>
        <w:t>GB50034</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2013</w:t>
      </w:r>
      <w:r>
        <w:rPr>
          <w:rFonts w:asciiTheme="minorEastAsia" w:eastAsiaTheme="minorEastAsia" w:hAnsiTheme="minorEastAsia" w:cs="宋体" w:hint="eastAsia"/>
          <w:sz w:val="21"/>
          <w:szCs w:val="21"/>
        </w:rPr>
        <w:t>；</w:t>
      </w:r>
    </w:p>
    <w:p w14:paraId="5A74CCFA"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《建筑物防雷设计规范》</w:t>
      </w:r>
      <w:r>
        <w:rPr>
          <w:rFonts w:asciiTheme="minorEastAsia" w:eastAsiaTheme="minorEastAsia" w:hAnsiTheme="minorEastAsia" w:cs="宋体" w:hint="eastAsia"/>
          <w:sz w:val="21"/>
          <w:szCs w:val="21"/>
        </w:rPr>
        <w:t>GB50057-2010</w:t>
      </w:r>
      <w:r>
        <w:rPr>
          <w:rFonts w:asciiTheme="minorEastAsia" w:eastAsiaTheme="minorEastAsia" w:hAnsiTheme="minorEastAsia" w:cs="宋体" w:hint="eastAsia"/>
          <w:sz w:val="21"/>
          <w:szCs w:val="21"/>
        </w:rPr>
        <w:t>；</w:t>
      </w:r>
    </w:p>
    <w:p w14:paraId="4DE87B45"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《建筑设计防火规范》</w:t>
      </w:r>
      <w:r>
        <w:rPr>
          <w:rFonts w:asciiTheme="minorEastAsia" w:eastAsiaTheme="minorEastAsia" w:hAnsiTheme="minorEastAsia" w:cs="宋体" w:hint="eastAsia"/>
          <w:sz w:val="21"/>
          <w:szCs w:val="21"/>
        </w:rPr>
        <w:t>GB50016-2014</w:t>
      </w:r>
      <w:r>
        <w:rPr>
          <w:rFonts w:asciiTheme="minorEastAsia" w:eastAsiaTheme="minorEastAsia" w:hAnsiTheme="minorEastAsia" w:cs="宋体" w:hint="eastAsia"/>
          <w:sz w:val="21"/>
          <w:szCs w:val="21"/>
        </w:rPr>
        <w:t>；</w:t>
      </w:r>
    </w:p>
    <w:p w14:paraId="6ACDE7D8"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《电力工程电缆设计规范》</w:t>
      </w:r>
      <w:r>
        <w:rPr>
          <w:rFonts w:asciiTheme="minorEastAsia" w:eastAsiaTheme="minorEastAsia" w:hAnsiTheme="minorEastAsia" w:cs="宋体" w:hint="eastAsia"/>
          <w:sz w:val="21"/>
          <w:szCs w:val="21"/>
        </w:rPr>
        <w:t>GB50217-2007</w:t>
      </w:r>
      <w:r>
        <w:rPr>
          <w:rFonts w:asciiTheme="minorEastAsia" w:eastAsiaTheme="minorEastAsia" w:hAnsiTheme="minorEastAsia" w:cs="宋体" w:hint="eastAsia"/>
          <w:sz w:val="21"/>
          <w:szCs w:val="21"/>
        </w:rPr>
        <w:t>；</w:t>
      </w:r>
    </w:p>
    <w:p w14:paraId="78444B3E"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主要参考标准图《国家建筑标准设计图集》电气分册各册。</w:t>
      </w:r>
    </w:p>
    <w:p w14:paraId="6F077A70" w14:textId="77777777" w:rsidR="00804196" w:rsidRDefault="00B742EA">
      <w:pPr>
        <w:pStyle w:val="afffd"/>
        <w:numPr>
          <w:ilvl w:val="0"/>
          <w:numId w:val="34"/>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及满足甲方提供设计及使用要求。</w:t>
      </w:r>
    </w:p>
    <w:p w14:paraId="0CF110B4" w14:textId="77777777" w:rsidR="00804196" w:rsidRDefault="00B742EA">
      <w:pPr>
        <w:pStyle w:val="40"/>
        <w:numPr>
          <w:ilvl w:val="0"/>
          <w:numId w:val="33"/>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技术要求</w:t>
      </w:r>
    </w:p>
    <w:p w14:paraId="171A802B"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照明系统</w:t>
      </w:r>
    </w:p>
    <w:p w14:paraId="6EB39CA1"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2.1.1</w:t>
      </w:r>
      <w:r>
        <w:rPr>
          <w:rFonts w:asciiTheme="minorEastAsia" w:eastAsiaTheme="minorEastAsia" w:hAnsiTheme="minorEastAsia" w:cs="宋体" w:hint="eastAsia"/>
          <w:szCs w:val="21"/>
        </w:rPr>
        <w:t>灯具及光源</w:t>
      </w:r>
    </w:p>
    <w:p w14:paraId="7B8CB05D"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2.1.2</w:t>
      </w:r>
      <w:r>
        <w:rPr>
          <w:rFonts w:asciiTheme="minorEastAsia" w:eastAsiaTheme="minorEastAsia" w:hAnsiTheme="minorEastAsia" w:cs="宋体" w:hint="eastAsia"/>
          <w:szCs w:val="21"/>
        </w:rPr>
        <w:t>光源：有装修要求的场所视装修要求定，一般场所为</w:t>
      </w:r>
      <w:r>
        <w:rPr>
          <w:rFonts w:asciiTheme="minorEastAsia" w:eastAsiaTheme="minorEastAsia" w:hAnsiTheme="minorEastAsia" w:cs="宋体" w:hint="eastAsia"/>
          <w:szCs w:val="21"/>
        </w:rPr>
        <w:t>LED</w:t>
      </w:r>
      <w:r>
        <w:rPr>
          <w:rFonts w:asciiTheme="minorEastAsia" w:eastAsiaTheme="minorEastAsia" w:hAnsiTheme="minorEastAsia" w:cs="宋体" w:hint="eastAsia"/>
          <w:szCs w:val="21"/>
        </w:rPr>
        <w:t>或其他节能型灯具，光源显色指数</w:t>
      </w:r>
      <w:r>
        <w:rPr>
          <w:rFonts w:asciiTheme="minorEastAsia" w:eastAsiaTheme="minorEastAsia" w:hAnsiTheme="minorEastAsia" w:cs="宋体" w:hint="eastAsia"/>
          <w:szCs w:val="21"/>
        </w:rPr>
        <w:t>Ra</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80</w:t>
      </w:r>
      <w:r>
        <w:rPr>
          <w:rFonts w:asciiTheme="minorEastAsia" w:eastAsiaTheme="minorEastAsia" w:hAnsiTheme="minorEastAsia" w:cs="宋体" w:hint="eastAsia"/>
          <w:szCs w:val="21"/>
        </w:rPr>
        <w:t>，色温应在</w:t>
      </w:r>
      <w:r>
        <w:rPr>
          <w:rFonts w:asciiTheme="minorEastAsia" w:eastAsiaTheme="minorEastAsia" w:hAnsiTheme="minorEastAsia" w:cs="宋体" w:hint="eastAsia"/>
          <w:szCs w:val="21"/>
        </w:rPr>
        <w:t>3300K~5300K</w:t>
      </w:r>
      <w:r>
        <w:rPr>
          <w:rFonts w:asciiTheme="minorEastAsia" w:eastAsiaTheme="minorEastAsia" w:hAnsiTheme="minorEastAsia" w:cs="宋体" w:hint="eastAsia"/>
          <w:szCs w:val="21"/>
        </w:rPr>
        <w:t>之间。灯具采用</w:t>
      </w:r>
      <w:r>
        <w:rPr>
          <w:rFonts w:asciiTheme="minorEastAsia" w:eastAsiaTheme="minorEastAsia" w:hAnsiTheme="minorEastAsia" w:cs="宋体" w:hint="eastAsia"/>
          <w:szCs w:val="21"/>
        </w:rPr>
        <w:t>LED</w:t>
      </w:r>
      <w:r>
        <w:rPr>
          <w:rFonts w:asciiTheme="minorEastAsia" w:eastAsiaTheme="minorEastAsia" w:hAnsiTheme="minorEastAsia" w:cs="宋体" w:hint="eastAsia"/>
          <w:szCs w:val="21"/>
        </w:rPr>
        <w:t>灯。</w:t>
      </w:r>
    </w:p>
    <w:p w14:paraId="5F56E4E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2.1.3</w:t>
      </w:r>
      <w:r>
        <w:rPr>
          <w:rFonts w:asciiTheme="minorEastAsia" w:eastAsiaTheme="minorEastAsia" w:hAnsiTheme="minorEastAsia" w:cs="宋体" w:hint="eastAsia"/>
          <w:szCs w:val="21"/>
        </w:rPr>
        <w:t>照度：标准满足《建筑照明设计标准》</w:t>
      </w:r>
      <w:r>
        <w:rPr>
          <w:rFonts w:asciiTheme="minorEastAsia" w:eastAsiaTheme="minorEastAsia" w:hAnsiTheme="minorEastAsia" w:cs="宋体" w:hint="eastAsia"/>
          <w:szCs w:val="21"/>
        </w:rPr>
        <w:t>GB50034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2013</w:t>
      </w:r>
      <w:r>
        <w:rPr>
          <w:rFonts w:asciiTheme="minorEastAsia" w:eastAsiaTheme="minorEastAsia" w:hAnsiTheme="minorEastAsia" w:cs="宋体" w:hint="eastAsia"/>
          <w:szCs w:val="21"/>
        </w:rPr>
        <w:t>。</w:t>
      </w:r>
    </w:p>
    <w:p w14:paraId="23997620"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2.1.4</w:t>
      </w:r>
      <w:r>
        <w:rPr>
          <w:rFonts w:asciiTheme="minorEastAsia" w:eastAsiaTheme="minorEastAsia" w:hAnsiTheme="minorEastAsia" w:cs="宋体" w:hint="eastAsia"/>
          <w:szCs w:val="21"/>
        </w:rPr>
        <w:t>照明灯具及其附属装置选择时须符合下列要求</w:t>
      </w:r>
      <w:r>
        <w:rPr>
          <w:rFonts w:asciiTheme="minorEastAsia" w:eastAsiaTheme="minorEastAsia" w:hAnsiTheme="minorEastAsia" w:cs="宋体" w:hint="eastAsia"/>
          <w:szCs w:val="21"/>
        </w:rPr>
        <w:t>:</w:t>
      </w:r>
    </w:p>
    <w:p w14:paraId="5155602C" w14:textId="77777777" w:rsidR="00804196" w:rsidRDefault="00B742EA">
      <w:pPr>
        <w:numPr>
          <w:ilvl w:val="0"/>
          <w:numId w:val="35"/>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选用的照明灯具应符合国家现行相关标准的有关规定。</w:t>
      </w:r>
    </w:p>
    <w:p w14:paraId="53575AD0" w14:textId="77777777" w:rsidR="00804196" w:rsidRDefault="00B742EA">
      <w:pPr>
        <w:numPr>
          <w:ilvl w:val="0"/>
          <w:numId w:val="35"/>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在满足眩光限制和配光要求条件下，应选用效率高的灯具，并应符合规定。</w:t>
      </w:r>
    </w:p>
    <w:p w14:paraId="5943CDCE" w14:textId="77777777" w:rsidR="00804196" w:rsidRDefault="00B742EA">
      <w:pPr>
        <w:numPr>
          <w:ilvl w:val="0"/>
          <w:numId w:val="35"/>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重要场所选用自带蓄电池式的灯具，其持续供电时间应大于</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分钟。</w:t>
      </w:r>
    </w:p>
    <w:p w14:paraId="193B356D" w14:textId="77777777" w:rsidR="00804196" w:rsidRDefault="00B742EA">
      <w:pPr>
        <w:numPr>
          <w:ilvl w:val="0"/>
          <w:numId w:val="35"/>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在走廊、楼梯间、出入口等场所设置应急疏散照明</w:t>
      </w:r>
      <w:r>
        <w:rPr>
          <w:rFonts w:asciiTheme="minorEastAsia" w:eastAsiaTheme="minorEastAsia" w:hAnsiTheme="minorEastAsia" w:cs="宋体" w:hint="eastAsia"/>
          <w:szCs w:val="21"/>
        </w:rPr>
        <w:t>，走廊上的疏散指示灯间距不宜大于</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米。应急灯、疏散指示灯平时采用就地控制，火灾时或失电后自动控制点亮全部应急灯。</w:t>
      </w:r>
    </w:p>
    <w:p w14:paraId="0F7D450E" w14:textId="77777777" w:rsidR="00804196" w:rsidRDefault="00B742EA">
      <w:pPr>
        <w:numPr>
          <w:ilvl w:val="0"/>
          <w:numId w:val="35"/>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电线电缆均</w:t>
      </w:r>
      <w:proofErr w:type="gramStart"/>
      <w:r>
        <w:rPr>
          <w:rFonts w:asciiTheme="minorEastAsia" w:eastAsiaTheme="minorEastAsia" w:hAnsiTheme="minorEastAsia" w:cs="宋体" w:hint="eastAsia"/>
          <w:szCs w:val="21"/>
        </w:rPr>
        <w:t>采用低烟无卤</w:t>
      </w:r>
      <w:proofErr w:type="gramEnd"/>
      <w:r>
        <w:rPr>
          <w:rFonts w:asciiTheme="minorEastAsia" w:eastAsiaTheme="minorEastAsia" w:hAnsiTheme="minorEastAsia" w:cs="宋体" w:hint="eastAsia"/>
          <w:szCs w:val="21"/>
        </w:rPr>
        <w:t>阻燃型，消防电缆电线</w:t>
      </w:r>
      <w:proofErr w:type="gramStart"/>
      <w:r>
        <w:rPr>
          <w:rFonts w:asciiTheme="minorEastAsia" w:eastAsiaTheme="minorEastAsia" w:hAnsiTheme="minorEastAsia" w:cs="宋体" w:hint="eastAsia"/>
          <w:szCs w:val="21"/>
        </w:rPr>
        <w:t>采用低烟无卤</w:t>
      </w:r>
      <w:proofErr w:type="gramEnd"/>
      <w:r>
        <w:rPr>
          <w:rFonts w:asciiTheme="minorEastAsia" w:eastAsiaTheme="minorEastAsia" w:hAnsiTheme="minorEastAsia" w:cs="宋体" w:hint="eastAsia"/>
          <w:szCs w:val="21"/>
        </w:rPr>
        <w:t>耐火型。</w:t>
      </w:r>
    </w:p>
    <w:p w14:paraId="53CEF53D"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配电箱、控制箱（柜）</w:t>
      </w:r>
    </w:p>
    <w:p w14:paraId="45A3061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2.2.1</w:t>
      </w:r>
      <w:r>
        <w:rPr>
          <w:rFonts w:asciiTheme="minorEastAsia" w:eastAsiaTheme="minorEastAsia" w:hAnsiTheme="minorEastAsia" w:cs="宋体" w:hint="eastAsia"/>
          <w:szCs w:val="21"/>
        </w:rPr>
        <w:t>配电箱（柜）内一次元器件（断路器、接触器、热继电器、双电源切换开关、浪涌保护器）所有一次元件的品牌必须统一。</w:t>
      </w:r>
    </w:p>
    <w:p w14:paraId="1A2E8863"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箱体必须为全封闭型，箱门上须装防尘垫，装以锁扣或其他相同经批准的锁。整个箱体的防护等级不低于</w:t>
      </w:r>
      <w:r>
        <w:rPr>
          <w:rFonts w:asciiTheme="minorEastAsia" w:eastAsiaTheme="minorEastAsia" w:hAnsiTheme="minorEastAsia" w:cs="宋体" w:hint="eastAsia"/>
          <w:szCs w:val="21"/>
        </w:rPr>
        <w:t>IP41</w:t>
      </w:r>
      <w:r>
        <w:rPr>
          <w:rFonts w:asciiTheme="minorEastAsia" w:eastAsiaTheme="minorEastAsia" w:hAnsiTheme="minorEastAsia" w:cs="宋体" w:hint="eastAsia"/>
          <w:szCs w:val="21"/>
        </w:rPr>
        <w:t>；</w:t>
      </w:r>
    </w:p>
    <w:p w14:paraId="06330F7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2.2.2 PE</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N</w:t>
      </w:r>
      <w:r>
        <w:rPr>
          <w:rFonts w:asciiTheme="minorEastAsia" w:eastAsiaTheme="minorEastAsia" w:hAnsiTheme="minorEastAsia" w:cs="宋体" w:hint="eastAsia"/>
          <w:szCs w:val="21"/>
        </w:rPr>
        <w:t>排应有足够的</w:t>
      </w:r>
      <w:proofErr w:type="gramStart"/>
      <w:r>
        <w:rPr>
          <w:rFonts w:asciiTheme="minorEastAsia" w:eastAsiaTheme="minorEastAsia" w:hAnsiTheme="minorEastAsia" w:cs="宋体" w:hint="eastAsia"/>
          <w:szCs w:val="21"/>
        </w:rPr>
        <w:t>模数化</w:t>
      </w:r>
      <w:proofErr w:type="gramEnd"/>
      <w:r>
        <w:rPr>
          <w:rFonts w:asciiTheme="minorEastAsia" w:eastAsiaTheme="minorEastAsia" w:hAnsiTheme="minorEastAsia" w:cs="宋体" w:hint="eastAsia"/>
          <w:szCs w:val="21"/>
        </w:rPr>
        <w:t>的连接</w:t>
      </w:r>
      <w:proofErr w:type="gramStart"/>
      <w:r>
        <w:rPr>
          <w:rFonts w:asciiTheme="minorEastAsia" w:eastAsiaTheme="minorEastAsia" w:hAnsiTheme="minorEastAsia" w:cs="宋体" w:hint="eastAsia"/>
          <w:szCs w:val="21"/>
        </w:rPr>
        <w:t>孔用于</w:t>
      </w:r>
      <w:proofErr w:type="gramEnd"/>
      <w:r>
        <w:rPr>
          <w:rFonts w:asciiTheme="minorEastAsia" w:eastAsiaTheme="minorEastAsia" w:hAnsiTheme="minorEastAsia" w:cs="宋体" w:hint="eastAsia"/>
          <w:szCs w:val="21"/>
        </w:rPr>
        <w:t>电缆的连接；</w:t>
      </w:r>
    </w:p>
    <w:p w14:paraId="6FE5F9DC"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2.2.3 </w:t>
      </w:r>
      <w:r>
        <w:rPr>
          <w:rFonts w:asciiTheme="minorEastAsia" w:eastAsiaTheme="minorEastAsia" w:hAnsiTheme="minorEastAsia" w:cs="宋体" w:hint="eastAsia"/>
          <w:szCs w:val="21"/>
        </w:rPr>
        <w:t>为了</w:t>
      </w:r>
      <w:r>
        <w:rPr>
          <w:rFonts w:asciiTheme="minorEastAsia" w:eastAsiaTheme="minorEastAsia" w:hAnsiTheme="minorEastAsia" w:cs="宋体" w:hint="eastAsia"/>
          <w:szCs w:val="21"/>
        </w:rPr>
        <w:t>使带电部分和电线在打开前门板时能够完全屏蔽，所有在箱内的电线、母线等都应加以遮护，并应提供一块</w:t>
      </w:r>
      <w:r>
        <w:rPr>
          <w:rFonts w:asciiTheme="minorEastAsia" w:eastAsiaTheme="minorEastAsia" w:hAnsiTheme="minorEastAsia" w:cs="宋体" w:hint="eastAsia"/>
          <w:szCs w:val="21"/>
        </w:rPr>
        <w:t>1.5mm</w:t>
      </w:r>
      <w:r>
        <w:rPr>
          <w:rFonts w:asciiTheme="minorEastAsia" w:eastAsiaTheme="minorEastAsia" w:hAnsiTheme="minorEastAsia" w:cs="宋体" w:hint="eastAsia"/>
          <w:szCs w:val="21"/>
        </w:rPr>
        <w:t>厚的阻燃前护板（控制箱可以例外）。只有断路器的操作手把和其周围的绝缘部分可以突出在阻燃前护板上；</w:t>
      </w:r>
    </w:p>
    <w:p w14:paraId="64AF69C0"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2.2.4 </w:t>
      </w:r>
      <w:r>
        <w:rPr>
          <w:rFonts w:asciiTheme="minorEastAsia" w:eastAsiaTheme="minorEastAsia" w:hAnsiTheme="minorEastAsia" w:cs="宋体" w:hint="eastAsia"/>
          <w:szCs w:val="21"/>
        </w:rPr>
        <w:t>必须配置一个接地端子，使箱体可以接地。装有二次元件的箱门应通过软编制铜带与接地端子相连；</w:t>
      </w:r>
    </w:p>
    <w:p w14:paraId="3878DC44"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2.2.5</w:t>
      </w:r>
      <w:r>
        <w:rPr>
          <w:rFonts w:asciiTheme="minorEastAsia" w:eastAsiaTheme="minorEastAsia" w:hAnsiTheme="minorEastAsia" w:cs="宋体" w:hint="eastAsia"/>
          <w:szCs w:val="21"/>
        </w:rPr>
        <w:t>母线的选择、安装及支撑应能承受预期最大短路电流的动力效应和热效应；</w:t>
      </w:r>
    </w:p>
    <w:p w14:paraId="0FA6FDAA"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2.2.6</w:t>
      </w:r>
      <w:r>
        <w:rPr>
          <w:rFonts w:asciiTheme="minorEastAsia" w:eastAsiaTheme="minorEastAsia" w:hAnsiTheme="minorEastAsia" w:cs="宋体" w:hint="eastAsia"/>
          <w:szCs w:val="21"/>
        </w:rPr>
        <w:t>所有三箱必须有清晰的标牌。在每个箱门内必须附有回路记录卡，</w:t>
      </w:r>
      <w:proofErr w:type="gramStart"/>
      <w:r>
        <w:rPr>
          <w:rFonts w:asciiTheme="minorEastAsia" w:eastAsiaTheme="minorEastAsia" w:hAnsiTheme="minorEastAsia" w:cs="宋体" w:hint="eastAsia"/>
          <w:szCs w:val="21"/>
        </w:rPr>
        <w:t>每个电</w:t>
      </w:r>
      <w:proofErr w:type="gramEnd"/>
      <w:r>
        <w:rPr>
          <w:rFonts w:asciiTheme="minorEastAsia" w:eastAsiaTheme="minorEastAsia" w:hAnsiTheme="minorEastAsia" w:cs="宋体" w:hint="eastAsia"/>
          <w:szCs w:val="21"/>
        </w:rPr>
        <w:t>箱必须给出一次接线图，控制箱还需附二次接线图。</w:t>
      </w:r>
    </w:p>
    <w:p w14:paraId="145E17E3"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2.3 </w:t>
      </w:r>
      <w:r>
        <w:rPr>
          <w:rFonts w:asciiTheme="minorEastAsia" w:eastAsiaTheme="minorEastAsia" w:hAnsiTheme="minorEastAsia" w:cs="宋体" w:hint="eastAsia"/>
          <w:szCs w:val="21"/>
        </w:rPr>
        <w:t>电缆桥架、梯架、金属线槽</w:t>
      </w:r>
    </w:p>
    <w:p w14:paraId="78C70A9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2.3.1</w:t>
      </w:r>
      <w:r>
        <w:rPr>
          <w:rFonts w:asciiTheme="minorEastAsia" w:eastAsiaTheme="minorEastAsia" w:hAnsiTheme="minorEastAsia" w:cs="宋体" w:hint="eastAsia"/>
          <w:szCs w:val="21"/>
        </w:rPr>
        <w:t>符合</w:t>
      </w:r>
      <w:r>
        <w:rPr>
          <w:rFonts w:asciiTheme="minorEastAsia" w:eastAsiaTheme="minorEastAsia" w:hAnsiTheme="minorEastAsia" w:cs="宋体" w:hint="eastAsia"/>
          <w:szCs w:val="21"/>
        </w:rPr>
        <w:t>JB/T10216</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CECS 31</w:t>
      </w:r>
      <w:r>
        <w:rPr>
          <w:rFonts w:asciiTheme="minorEastAsia" w:eastAsiaTheme="minorEastAsia" w:hAnsiTheme="minorEastAsia" w:cs="宋体" w:hint="eastAsia"/>
          <w:szCs w:val="21"/>
        </w:rPr>
        <w:t>等标准要求；</w:t>
      </w:r>
    </w:p>
    <w:p w14:paraId="06EF6795"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2.3.2</w:t>
      </w:r>
      <w:r>
        <w:rPr>
          <w:rFonts w:asciiTheme="minorEastAsia" w:eastAsiaTheme="minorEastAsia" w:hAnsiTheme="minorEastAsia" w:cs="宋体" w:hint="eastAsia"/>
          <w:szCs w:val="21"/>
        </w:rPr>
        <w:t>采用国产优质冷轧钢板制作；</w:t>
      </w:r>
    </w:p>
    <w:p w14:paraId="29656F4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2.3.3</w:t>
      </w:r>
      <w:r>
        <w:rPr>
          <w:rFonts w:asciiTheme="minorEastAsia" w:eastAsiaTheme="minorEastAsia" w:hAnsiTheme="minorEastAsia" w:cs="宋体" w:hint="eastAsia"/>
          <w:szCs w:val="21"/>
        </w:rPr>
        <w:t>电缆</w:t>
      </w:r>
      <w:proofErr w:type="gramStart"/>
      <w:r>
        <w:rPr>
          <w:rFonts w:asciiTheme="minorEastAsia" w:eastAsiaTheme="minorEastAsia" w:hAnsiTheme="minorEastAsia" w:cs="宋体" w:hint="eastAsia"/>
          <w:szCs w:val="21"/>
        </w:rPr>
        <w:t>桥架含本工程</w:t>
      </w:r>
      <w:proofErr w:type="gramEnd"/>
      <w:r>
        <w:rPr>
          <w:rFonts w:asciiTheme="minorEastAsia" w:eastAsiaTheme="minorEastAsia" w:hAnsiTheme="minorEastAsia" w:cs="宋体" w:hint="eastAsia"/>
          <w:szCs w:val="21"/>
        </w:rPr>
        <w:t>所需的电缆梯架、电缆托盘、金属线槽等电缆承载体；</w:t>
      </w:r>
    </w:p>
    <w:p w14:paraId="336BFBAC"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2.3.4</w:t>
      </w:r>
      <w:r>
        <w:rPr>
          <w:rFonts w:asciiTheme="minorEastAsia" w:eastAsiaTheme="minorEastAsia" w:hAnsiTheme="minorEastAsia" w:cs="宋体" w:hint="eastAsia"/>
          <w:szCs w:val="21"/>
        </w:rPr>
        <w:t>电缆桥架应在工厂加工完成后在运抵施工现场，尽可能减少在工地切割桥架，严禁在工地加工、制作水平弯、垂直</w:t>
      </w:r>
      <w:proofErr w:type="gramStart"/>
      <w:r>
        <w:rPr>
          <w:rFonts w:asciiTheme="minorEastAsia" w:eastAsiaTheme="minorEastAsia" w:hAnsiTheme="minorEastAsia" w:cs="宋体" w:hint="eastAsia"/>
          <w:szCs w:val="21"/>
        </w:rPr>
        <w:t>弯以及分支接头等桥</w:t>
      </w:r>
      <w:proofErr w:type="gramEnd"/>
      <w:r>
        <w:rPr>
          <w:rFonts w:asciiTheme="minorEastAsia" w:eastAsiaTheme="minorEastAsia" w:hAnsiTheme="minorEastAsia" w:cs="宋体" w:hint="eastAsia"/>
          <w:szCs w:val="21"/>
        </w:rPr>
        <w:t>2.3.5</w:t>
      </w:r>
      <w:r>
        <w:rPr>
          <w:rFonts w:asciiTheme="minorEastAsia" w:eastAsiaTheme="minorEastAsia" w:hAnsiTheme="minorEastAsia" w:cs="宋体" w:hint="eastAsia"/>
          <w:szCs w:val="21"/>
        </w:rPr>
        <w:t>架的连接段；</w:t>
      </w:r>
    </w:p>
    <w:p w14:paraId="50A2C462"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2.3.6</w:t>
      </w:r>
      <w:r>
        <w:rPr>
          <w:rFonts w:asciiTheme="minorEastAsia" w:eastAsiaTheme="minorEastAsia" w:hAnsiTheme="minorEastAsia" w:cs="宋体" w:hint="eastAsia"/>
          <w:szCs w:val="21"/>
        </w:rPr>
        <w:t>电缆桥架的膨胀节必须使用制造厂生产的标准伸缩接合板；</w:t>
      </w:r>
    </w:p>
    <w:p w14:paraId="0F54C7B6"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2.3.7</w:t>
      </w:r>
      <w:r>
        <w:rPr>
          <w:rFonts w:asciiTheme="minorEastAsia" w:eastAsiaTheme="minorEastAsia" w:hAnsiTheme="minorEastAsia" w:cs="宋体" w:hint="eastAsia"/>
          <w:szCs w:val="21"/>
        </w:rPr>
        <w:t>电缆梯架须由热浸镀锌低碳钢制作。梯架盖板板材厚度不小于</w:t>
      </w:r>
      <w:r>
        <w:rPr>
          <w:rFonts w:asciiTheme="minorEastAsia" w:eastAsiaTheme="minorEastAsia" w:hAnsiTheme="minorEastAsia" w:cs="宋体" w:hint="eastAsia"/>
          <w:szCs w:val="21"/>
        </w:rPr>
        <w:t>1.0mm</w:t>
      </w:r>
      <w:r>
        <w:rPr>
          <w:rFonts w:asciiTheme="minorEastAsia" w:eastAsiaTheme="minorEastAsia" w:hAnsiTheme="minorEastAsia" w:cs="宋体" w:hint="eastAsia"/>
          <w:szCs w:val="21"/>
        </w:rPr>
        <w:t>；</w:t>
      </w:r>
    </w:p>
    <w:p w14:paraId="427E3801"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2.3.8</w:t>
      </w:r>
      <w:r>
        <w:rPr>
          <w:rFonts w:asciiTheme="minorEastAsia" w:eastAsiaTheme="minorEastAsia" w:hAnsiTheme="minorEastAsia" w:cs="宋体" w:hint="eastAsia"/>
          <w:szCs w:val="21"/>
        </w:rPr>
        <w:t>电缆桥</w:t>
      </w:r>
      <w:r>
        <w:rPr>
          <w:rFonts w:asciiTheme="minorEastAsia" w:eastAsiaTheme="minorEastAsia" w:hAnsiTheme="minorEastAsia" w:cs="宋体" w:hint="eastAsia"/>
          <w:szCs w:val="21"/>
        </w:rPr>
        <w:t>架表面进行热浸镀锌或喷粉烘烤处理；</w:t>
      </w:r>
    </w:p>
    <w:p w14:paraId="7F37629D"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2.3.9</w:t>
      </w:r>
      <w:r>
        <w:rPr>
          <w:rFonts w:asciiTheme="minorEastAsia" w:eastAsiaTheme="minorEastAsia" w:hAnsiTheme="minorEastAsia" w:cs="宋体" w:hint="eastAsia"/>
          <w:szCs w:val="21"/>
        </w:rPr>
        <w:t>电缆托盘须由低碳钢制作，电缆托盘尺寸与板材厚度要求符合规范规定，</w:t>
      </w:r>
      <w:proofErr w:type="gramStart"/>
      <w:r>
        <w:rPr>
          <w:rFonts w:asciiTheme="minorEastAsia" w:eastAsiaTheme="minorEastAsia" w:hAnsiTheme="minorEastAsia" w:cs="宋体" w:hint="eastAsia"/>
          <w:szCs w:val="21"/>
        </w:rPr>
        <w:t>若规范</w:t>
      </w:r>
      <w:proofErr w:type="gramEnd"/>
      <w:r>
        <w:rPr>
          <w:rFonts w:asciiTheme="minorEastAsia" w:eastAsiaTheme="minorEastAsia" w:hAnsiTheme="minorEastAsia" w:cs="宋体" w:hint="eastAsia"/>
          <w:szCs w:val="21"/>
        </w:rPr>
        <w:t>不一致之处，选用较高标准；</w:t>
      </w:r>
    </w:p>
    <w:p w14:paraId="0ACF2297"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2.3.10</w:t>
      </w:r>
      <w:r>
        <w:rPr>
          <w:rFonts w:asciiTheme="minorEastAsia" w:eastAsiaTheme="minorEastAsia" w:hAnsiTheme="minorEastAsia" w:cs="宋体" w:hint="eastAsia"/>
          <w:szCs w:val="21"/>
        </w:rPr>
        <w:t>金属线槽必须用镀锌钢板制作，其最小长度为</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米。金属线槽内外应无毛刺，配件应齐全。金属线槽镀锌钢板的厚度要求符合规范规定，</w:t>
      </w:r>
      <w:proofErr w:type="gramStart"/>
      <w:r>
        <w:rPr>
          <w:rFonts w:asciiTheme="minorEastAsia" w:eastAsiaTheme="minorEastAsia" w:hAnsiTheme="minorEastAsia" w:cs="宋体" w:hint="eastAsia"/>
          <w:szCs w:val="21"/>
        </w:rPr>
        <w:t>若规范</w:t>
      </w:r>
      <w:proofErr w:type="gramEnd"/>
      <w:r>
        <w:rPr>
          <w:rFonts w:asciiTheme="minorEastAsia" w:eastAsiaTheme="minorEastAsia" w:hAnsiTheme="minorEastAsia" w:cs="宋体" w:hint="eastAsia"/>
          <w:szCs w:val="21"/>
        </w:rPr>
        <w:t>不一致之处，选用较高标准；</w:t>
      </w:r>
    </w:p>
    <w:p w14:paraId="476EB094"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2.3.11</w:t>
      </w:r>
      <w:r>
        <w:rPr>
          <w:rFonts w:asciiTheme="minorEastAsia" w:eastAsiaTheme="minorEastAsia" w:hAnsiTheme="minorEastAsia" w:cs="宋体" w:hint="eastAsia"/>
          <w:szCs w:val="21"/>
        </w:rPr>
        <w:t>所有电缆桥架、金属线槽都必须加装盖板，并配置锁扣；</w:t>
      </w:r>
    </w:p>
    <w:p w14:paraId="7C7900AB"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2.3.12</w:t>
      </w:r>
      <w:r>
        <w:rPr>
          <w:rFonts w:asciiTheme="minorEastAsia" w:eastAsiaTheme="minorEastAsia" w:hAnsiTheme="minorEastAsia" w:cs="宋体" w:hint="eastAsia"/>
          <w:szCs w:val="21"/>
        </w:rPr>
        <w:t>电缆桥架厚度标准及要求：</w:t>
      </w:r>
    </w:p>
    <w:p w14:paraId="491B9755"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电缆桥架宽度≤</w:t>
      </w:r>
      <w:r>
        <w:rPr>
          <w:rFonts w:asciiTheme="minorEastAsia" w:eastAsiaTheme="minorEastAsia" w:hAnsiTheme="minorEastAsia" w:cs="宋体" w:hint="eastAsia"/>
          <w:szCs w:val="21"/>
        </w:rPr>
        <w:t>150mm</w:t>
      </w:r>
      <w:r>
        <w:rPr>
          <w:rFonts w:asciiTheme="minorEastAsia" w:eastAsiaTheme="minorEastAsia" w:hAnsiTheme="minorEastAsia" w:cs="宋体" w:hint="eastAsia"/>
          <w:szCs w:val="21"/>
        </w:rPr>
        <w:t>：厚度不低于</w:t>
      </w:r>
      <w:r>
        <w:rPr>
          <w:rFonts w:asciiTheme="minorEastAsia" w:eastAsiaTheme="minorEastAsia" w:hAnsiTheme="minorEastAsia" w:cs="宋体" w:hint="eastAsia"/>
          <w:szCs w:val="21"/>
        </w:rPr>
        <w:t>1.0mm</w:t>
      </w:r>
    </w:p>
    <w:p w14:paraId="4289716B" w14:textId="77777777" w:rsidR="00804196" w:rsidRDefault="00B742EA">
      <w:pPr>
        <w:numPr>
          <w:ilvl w:val="9"/>
          <w:numId w:val="0"/>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150mm</w:t>
      </w:r>
      <w:r>
        <w:rPr>
          <w:rFonts w:asciiTheme="minorEastAsia" w:eastAsiaTheme="minorEastAsia" w:hAnsiTheme="minorEastAsia" w:cs="宋体" w:hint="eastAsia"/>
          <w:szCs w:val="21"/>
        </w:rPr>
        <w:t>＜电缆桥架宽度≤</w:t>
      </w:r>
      <w:r>
        <w:rPr>
          <w:rFonts w:asciiTheme="minorEastAsia" w:eastAsiaTheme="minorEastAsia" w:hAnsiTheme="minorEastAsia" w:cs="宋体" w:hint="eastAsia"/>
          <w:szCs w:val="21"/>
        </w:rPr>
        <w:t>300mm</w:t>
      </w:r>
      <w:r>
        <w:rPr>
          <w:rFonts w:asciiTheme="minorEastAsia" w:eastAsiaTheme="minorEastAsia" w:hAnsiTheme="minorEastAsia" w:cs="宋体" w:hint="eastAsia"/>
          <w:szCs w:val="21"/>
        </w:rPr>
        <w:t>：厚度≥</w:t>
      </w:r>
      <w:r>
        <w:rPr>
          <w:rFonts w:asciiTheme="minorEastAsia" w:eastAsiaTheme="minorEastAsia" w:hAnsiTheme="minorEastAsia" w:cs="宋体" w:hint="eastAsia"/>
          <w:szCs w:val="21"/>
        </w:rPr>
        <w:t xml:space="preserve">1.2mm         </w:t>
      </w:r>
    </w:p>
    <w:p w14:paraId="2DD0F209" w14:textId="77777777" w:rsidR="00804196" w:rsidRDefault="00B742EA">
      <w:pPr>
        <w:numPr>
          <w:ilvl w:val="9"/>
          <w:numId w:val="0"/>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300mm</w:t>
      </w:r>
      <w:r>
        <w:rPr>
          <w:rFonts w:asciiTheme="minorEastAsia" w:eastAsiaTheme="minorEastAsia" w:hAnsiTheme="minorEastAsia" w:cs="宋体" w:hint="eastAsia"/>
          <w:szCs w:val="21"/>
        </w:rPr>
        <w:t>＜电缆桥架宽度≤</w:t>
      </w:r>
      <w:r>
        <w:rPr>
          <w:rFonts w:asciiTheme="minorEastAsia" w:eastAsiaTheme="minorEastAsia" w:hAnsiTheme="minorEastAsia" w:cs="宋体" w:hint="eastAsia"/>
          <w:szCs w:val="21"/>
        </w:rPr>
        <w:t>500mm</w:t>
      </w:r>
      <w:r>
        <w:rPr>
          <w:rFonts w:asciiTheme="minorEastAsia" w:eastAsiaTheme="minorEastAsia" w:hAnsiTheme="minorEastAsia" w:cs="宋体" w:hint="eastAsia"/>
          <w:szCs w:val="21"/>
        </w:rPr>
        <w:t>：厚度≥</w:t>
      </w:r>
      <w:r>
        <w:rPr>
          <w:rFonts w:asciiTheme="minorEastAsia" w:eastAsiaTheme="minorEastAsia" w:hAnsiTheme="minorEastAsia" w:cs="宋体" w:hint="eastAsia"/>
          <w:szCs w:val="21"/>
        </w:rPr>
        <w:t>1.5mm</w:t>
      </w:r>
    </w:p>
    <w:p w14:paraId="43E206C8" w14:textId="77777777" w:rsidR="00804196" w:rsidRDefault="00B742EA">
      <w:pPr>
        <w:numPr>
          <w:ilvl w:val="9"/>
          <w:numId w:val="0"/>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500mm</w:t>
      </w:r>
      <w:r>
        <w:rPr>
          <w:rFonts w:asciiTheme="minorEastAsia" w:eastAsiaTheme="minorEastAsia" w:hAnsiTheme="minorEastAsia" w:cs="宋体" w:hint="eastAsia"/>
          <w:szCs w:val="21"/>
        </w:rPr>
        <w:t>＜电缆桥架宽度≤</w:t>
      </w:r>
      <w:r>
        <w:rPr>
          <w:rFonts w:asciiTheme="minorEastAsia" w:eastAsiaTheme="minorEastAsia" w:hAnsiTheme="minorEastAsia" w:cs="宋体" w:hint="eastAsia"/>
          <w:szCs w:val="21"/>
        </w:rPr>
        <w:t>800mm</w:t>
      </w:r>
      <w:r>
        <w:rPr>
          <w:rFonts w:asciiTheme="minorEastAsia" w:eastAsiaTheme="minorEastAsia" w:hAnsiTheme="minorEastAsia" w:cs="宋体" w:hint="eastAsia"/>
          <w:szCs w:val="21"/>
        </w:rPr>
        <w:t>：厚度≥</w:t>
      </w:r>
      <w:r>
        <w:rPr>
          <w:rFonts w:asciiTheme="minorEastAsia" w:eastAsiaTheme="minorEastAsia" w:hAnsiTheme="minorEastAsia" w:cs="宋体" w:hint="eastAsia"/>
          <w:szCs w:val="21"/>
        </w:rPr>
        <w:t xml:space="preserve">2.0mm          </w:t>
      </w:r>
    </w:p>
    <w:p w14:paraId="512AF362" w14:textId="77777777" w:rsidR="00804196" w:rsidRDefault="00B742EA">
      <w:pPr>
        <w:numPr>
          <w:ilvl w:val="9"/>
          <w:numId w:val="0"/>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电缆桥架宽度＞</w:t>
      </w:r>
      <w:r>
        <w:rPr>
          <w:rFonts w:asciiTheme="minorEastAsia" w:eastAsiaTheme="minorEastAsia" w:hAnsiTheme="minorEastAsia" w:cs="宋体" w:hint="eastAsia"/>
          <w:szCs w:val="21"/>
        </w:rPr>
        <w:t>800mm</w:t>
      </w:r>
      <w:r>
        <w:rPr>
          <w:rFonts w:asciiTheme="minorEastAsia" w:eastAsiaTheme="minorEastAsia" w:hAnsiTheme="minorEastAsia" w:cs="宋体" w:hint="eastAsia"/>
          <w:szCs w:val="21"/>
        </w:rPr>
        <w:t>：厚度≥</w:t>
      </w:r>
      <w:r>
        <w:rPr>
          <w:rFonts w:asciiTheme="minorEastAsia" w:eastAsiaTheme="minorEastAsia" w:hAnsiTheme="minorEastAsia" w:cs="宋体" w:hint="eastAsia"/>
          <w:szCs w:val="21"/>
        </w:rPr>
        <w:t>2.2mm</w:t>
      </w:r>
      <w:r>
        <w:rPr>
          <w:rFonts w:asciiTheme="minorEastAsia" w:eastAsiaTheme="minorEastAsia" w:hAnsiTheme="minorEastAsia" w:cs="宋体" w:hint="eastAsia"/>
          <w:szCs w:val="21"/>
        </w:rPr>
        <w:t>。</w:t>
      </w:r>
    </w:p>
    <w:p w14:paraId="77C7D070" w14:textId="77777777" w:rsidR="00804196" w:rsidRDefault="00804196">
      <w:pPr>
        <w:ind w:firstLineChars="200" w:firstLine="420"/>
        <w:rPr>
          <w:rFonts w:asciiTheme="minorEastAsia" w:eastAsiaTheme="minorEastAsia" w:hAnsiTheme="minorEastAsia" w:cs="宋体"/>
          <w:szCs w:val="21"/>
        </w:rPr>
      </w:pPr>
    </w:p>
    <w:p w14:paraId="479450B9"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2.4 </w:t>
      </w:r>
      <w:r>
        <w:rPr>
          <w:rFonts w:asciiTheme="minorEastAsia" w:eastAsiaTheme="minorEastAsia" w:hAnsiTheme="minorEastAsia" w:cs="宋体" w:hint="eastAsia"/>
          <w:szCs w:val="21"/>
        </w:rPr>
        <w:t>其他未尽事宜，遵守国家相关规范及按招标图纸、招标清单实施。</w:t>
      </w:r>
    </w:p>
    <w:p w14:paraId="1FE9A2C0" w14:textId="77777777" w:rsidR="00804196" w:rsidRDefault="00804196">
      <w:pPr>
        <w:rPr>
          <w:rFonts w:asciiTheme="minorEastAsia" w:eastAsiaTheme="minorEastAsia" w:hAnsiTheme="minorEastAsia"/>
          <w:szCs w:val="21"/>
        </w:rPr>
      </w:pPr>
    </w:p>
    <w:p w14:paraId="6115558C" w14:textId="77777777" w:rsidR="00804196" w:rsidRDefault="00B742EA">
      <w:pPr>
        <w:pStyle w:val="4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三）暖通工程</w:t>
      </w:r>
    </w:p>
    <w:p w14:paraId="0A7FC5BD"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本项目中实验室增加除湿机，枪弹实验室增加全热交换器，对原有的空调系统进行改造。</w:t>
      </w:r>
    </w:p>
    <w:p w14:paraId="62D18A06" w14:textId="77777777" w:rsidR="00804196" w:rsidRDefault="00B742EA">
      <w:pPr>
        <w:pStyle w:val="40"/>
        <w:numPr>
          <w:ilvl w:val="0"/>
          <w:numId w:val="36"/>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技术标准</w:t>
      </w:r>
    </w:p>
    <w:p w14:paraId="1BA8E205"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《通风与空调工程施工质量验收规范》</w:t>
      </w:r>
      <w:r>
        <w:rPr>
          <w:rFonts w:asciiTheme="minorEastAsia" w:eastAsiaTheme="minorEastAsia" w:hAnsiTheme="minorEastAsia" w:cs="宋体" w:hint="eastAsia"/>
          <w:sz w:val="21"/>
          <w:szCs w:val="21"/>
        </w:rPr>
        <w:t xml:space="preserve"> GB50243-2016</w:t>
      </w:r>
      <w:r>
        <w:rPr>
          <w:rFonts w:asciiTheme="minorEastAsia" w:eastAsiaTheme="minorEastAsia" w:hAnsiTheme="minorEastAsia" w:cs="宋体" w:hint="eastAsia"/>
          <w:sz w:val="21"/>
          <w:szCs w:val="21"/>
        </w:rPr>
        <w:t>）</w:t>
      </w:r>
    </w:p>
    <w:p w14:paraId="38F3AB7D"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《通风与空调工程施工</w:t>
      </w:r>
      <w:r>
        <w:rPr>
          <w:rFonts w:asciiTheme="minorEastAsia" w:eastAsiaTheme="minorEastAsia" w:hAnsiTheme="minorEastAsia" w:cs="宋体" w:hint="eastAsia"/>
          <w:sz w:val="21"/>
          <w:szCs w:val="21"/>
        </w:rPr>
        <w:t>规范》</w:t>
      </w:r>
      <w:r>
        <w:rPr>
          <w:rFonts w:asciiTheme="minorEastAsia" w:eastAsiaTheme="minorEastAsia" w:hAnsiTheme="minorEastAsia" w:cs="宋体" w:hint="eastAsia"/>
          <w:sz w:val="21"/>
          <w:szCs w:val="21"/>
        </w:rPr>
        <w:t>(GB50738-2011);</w:t>
      </w:r>
    </w:p>
    <w:p w14:paraId="7706B3CC"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《建筑给水排水及采暖工程施工质量验收规范》（</w:t>
      </w:r>
      <w:r>
        <w:rPr>
          <w:rFonts w:asciiTheme="minorEastAsia" w:eastAsiaTheme="minorEastAsia" w:hAnsiTheme="minorEastAsia" w:cs="宋体" w:hint="eastAsia"/>
          <w:sz w:val="21"/>
          <w:szCs w:val="21"/>
        </w:rPr>
        <w:t>GB50242-2016</w:t>
      </w:r>
      <w:r>
        <w:rPr>
          <w:rFonts w:asciiTheme="minorEastAsia" w:eastAsiaTheme="minorEastAsia" w:hAnsiTheme="minorEastAsia" w:cs="宋体" w:hint="eastAsia"/>
          <w:sz w:val="21"/>
          <w:szCs w:val="21"/>
        </w:rPr>
        <w:t>）</w:t>
      </w:r>
    </w:p>
    <w:p w14:paraId="572C8DB2"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《大气污染物综合排放标准》</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GB16297-2012</w:t>
      </w:r>
      <w:r>
        <w:rPr>
          <w:rFonts w:asciiTheme="minorEastAsia" w:eastAsiaTheme="minorEastAsia" w:hAnsiTheme="minorEastAsia" w:cs="宋体" w:hint="eastAsia"/>
          <w:sz w:val="21"/>
          <w:szCs w:val="21"/>
        </w:rPr>
        <w:t>）</w:t>
      </w:r>
    </w:p>
    <w:p w14:paraId="6344D7C7"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《声环境质量标准》</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GB3096-2008</w:t>
      </w:r>
      <w:r>
        <w:rPr>
          <w:rFonts w:asciiTheme="minorEastAsia" w:eastAsiaTheme="minorEastAsia" w:hAnsiTheme="minorEastAsia" w:cs="宋体" w:hint="eastAsia"/>
          <w:sz w:val="21"/>
          <w:szCs w:val="21"/>
        </w:rPr>
        <w:t>）</w:t>
      </w:r>
    </w:p>
    <w:p w14:paraId="6316DFA2"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《环境空气质量标准》</w:t>
      </w:r>
      <w:r>
        <w:rPr>
          <w:rFonts w:asciiTheme="minorEastAsia" w:eastAsiaTheme="minorEastAsia" w:hAnsiTheme="minorEastAsia" w:cs="宋体" w:hint="eastAsia"/>
          <w:sz w:val="21"/>
          <w:szCs w:val="21"/>
        </w:rPr>
        <w:t>(GB3095-2012)</w:t>
      </w:r>
    </w:p>
    <w:p w14:paraId="7F8E2ABB" w14:textId="77777777" w:rsidR="00804196" w:rsidRDefault="00B742EA">
      <w:pPr>
        <w:pStyle w:val="afffd"/>
        <w:numPr>
          <w:ilvl w:val="0"/>
          <w:numId w:val="37"/>
        </w:numPr>
        <w:ind w:left="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及满足甲方提供设计及使用要求；</w:t>
      </w:r>
    </w:p>
    <w:p w14:paraId="0C0A42D2" w14:textId="77777777" w:rsidR="00804196" w:rsidRDefault="00B742EA">
      <w:pPr>
        <w:pStyle w:val="40"/>
        <w:numPr>
          <w:ilvl w:val="0"/>
          <w:numId w:val="36"/>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技术要求</w:t>
      </w:r>
    </w:p>
    <w:p w14:paraId="00B22193"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本项目暖</w:t>
      </w:r>
      <w:proofErr w:type="gramStart"/>
      <w:r>
        <w:rPr>
          <w:rFonts w:asciiTheme="minorEastAsia" w:eastAsiaTheme="minorEastAsia" w:hAnsiTheme="minorEastAsia" w:cs="宋体" w:hint="eastAsia"/>
          <w:szCs w:val="21"/>
        </w:rPr>
        <w:t>通工程</w:t>
      </w:r>
      <w:proofErr w:type="gramEnd"/>
      <w:r>
        <w:rPr>
          <w:rFonts w:asciiTheme="minorEastAsia" w:eastAsiaTheme="minorEastAsia" w:hAnsiTheme="minorEastAsia" w:cs="宋体" w:hint="eastAsia"/>
          <w:szCs w:val="21"/>
        </w:rPr>
        <w:t>为利旧原有的空调设备进行</w:t>
      </w:r>
    </w:p>
    <w:p w14:paraId="4CBEA91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风管</w:t>
      </w:r>
    </w:p>
    <w:p w14:paraId="496ABDE3"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风管及风管保温按国家规范施工；</w:t>
      </w:r>
    </w:p>
    <w:p w14:paraId="1F03988A"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风管软接头为防火帆布或双层人造革</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内外表面均光滑</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，保温与风管相同。</w:t>
      </w:r>
    </w:p>
    <w:p w14:paraId="67FFAF43"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新风风管采用优质无花纹镀锌钢板，要求镀锌层</w:t>
      </w: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100g/m</w:t>
      </w:r>
      <w:r>
        <w:rPr>
          <w:rFonts w:asciiTheme="minorEastAsia" w:eastAsiaTheme="minorEastAsia" w:hAnsiTheme="minorEastAsia" w:cs="宋体" w:hint="eastAsia"/>
          <w:bCs/>
          <w:szCs w:val="21"/>
          <w:vertAlign w:val="superscript"/>
        </w:rPr>
        <w:t>2</w:t>
      </w:r>
      <w:r>
        <w:rPr>
          <w:rFonts w:asciiTheme="minorEastAsia" w:eastAsiaTheme="minorEastAsia" w:hAnsiTheme="minorEastAsia" w:cs="宋体" w:hint="eastAsia"/>
          <w:bCs/>
          <w:szCs w:val="21"/>
        </w:rPr>
        <w:t>。</w:t>
      </w:r>
      <w:r>
        <w:rPr>
          <w:rFonts w:asciiTheme="minorEastAsia" w:eastAsiaTheme="minorEastAsia" w:hAnsiTheme="minorEastAsia" w:cs="宋体" w:hint="eastAsia"/>
          <w:szCs w:val="21"/>
        </w:rPr>
        <w:t>施工破坏镀锌层的所有位置（钻孔，拉铆，咬口处），用环氧树脂防腐，咬口处涂胶密封；</w:t>
      </w:r>
    </w:p>
    <w:p w14:paraId="56F381F8"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管加工环境应在有门窗的清洁加工场内进行，风管组对前内表面应清洗并擦拭干净，检查标准为用干净白纱手套擦拭风管内表面无油迹、无灰尘，风管运输中，风管两端应用适当材料封口以防止内表面受到污染；</w:t>
      </w:r>
    </w:p>
    <w:p w14:paraId="56CDDEC2"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吊架按《</w:t>
      </w:r>
      <w:r>
        <w:rPr>
          <w:rFonts w:asciiTheme="minorEastAsia" w:eastAsiaTheme="minorEastAsia" w:hAnsiTheme="minorEastAsia" w:cs="宋体" w:hint="eastAsia"/>
          <w:szCs w:val="21"/>
        </w:rPr>
        <w:t>03K132</w:t>
      </w:r>
      <w:r>
        <w:rPr>
          <w:rFonts w:asciiTheme="minorEastAsia" w:eastAsiaTheme="minorEastAsia" w:hAnsiTheme="minorEastAsia" w:cs="宋体" w:hint="eastAsia"/>
          <w:szCs w:val="21"/>
        </w:rPr>
        <w:t>风管支吊架图集》制作，法兰密封垫采用弹性好、不透气、不产尘、多孔且闭孔的材料，厚度宜</w:t>
      </w:r>
      <w:r>
        <w:rPr>
          <w:rFonts w:asciiTheme="minorEastAsia" w:eastAsiaTheme="minorEastAsia" w:hAnsiTheme="minorEastAsia" w:cs="宋体" w:hint="eastAsia"/>
          <w:szCs w:val="21"/>
        </w:rPr>
        <w:t>5mm</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8mm</w:t>
      </w:r>
      <w:r>
        <w:rPr>
          <w:rFonts w:asciiTheme="minorEastAsia" w:eastAsiaTheme="minorEastAsia" w:hAnsiTheme="minorEastAsia" w:cs="宋体" w:hint="eastAsia"/>
          <w:szCs w:val="21"/>
        </w:rPr>
        <w:t>；</w:t>
      </w:r>
    </w:p>
    <w:p w14:paraId="32E7A63F"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风管检漏：风管全部吊装完毕后按要求进行漏光检测，空调系统总漏风率指标应低于国家标准的规定，若有漏点，需及时修复或更换，直至检验合格后才能进行下一步工序；</w:t>
      </w:r>
    </w:p>
    <w:p w14:paraId="7BE19CB2" w14:textId="77777777" w:rsidR="00804196" w:rsidRDefault="00B742EA">
      <w:pPr>
        <w:numPr>
          <w:ilvl w:val="0"/>
          <w:numId w:val="38"/>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风管的保温：采用</w:t>
      </w:r>
      <w:r>
        <w:rPr>
          <w:rFonts w:asciiTheme="minorEastAsia" w:eastAsiaTheme="minorEastAsia" w:hAnsiTheme="minorEastAsia" w:cs="宋体" w:hint="eastAsia"/>
          <w:szCs w:val="21"/>
        </w:rPr>
        <w:t>B1</w:t>
      </w:r>
      <w:r>
        <w:rPr>
          <w:rFonts w:asciiTheme="minorEastAsia" w:eastAsiaTheme="minorEastAsia" w:hAnsiTheme="minorEastAsia" w:cs="宋体" w:hint="eastAsia"/>
          <w:szCs w:val="21"/>
        </w:rPr>
        <w:t>级闭孔泡沫橡塑保温管，表观</w:t>
      </w:r>
      <w:r>
        <w:rPr>
          <w:rFonts w:asciiTheme="minorEastAsia" w:eastAsiaTheme="minorEastAsia" w:hAnsiTheme="minorEastAsia" w:cs="宋体" w:hint="eastAsia"/>
          <w:szCs w:val="21"/>
        </w:rPr>
        <w:t>密度：</w:t>
      </w:r>
      <w:r>
        <w:rPr>
          <w:rFonts w:asciiTheme="minorEastAsia" w:eastAsiaTheme="minorEastAsia" w:hAnsiTheme="minorEastAsia" w:cs="宋体" w:hint="eastAsia"/>
          <w:szCs w:val="21"/>
        </w:rPr>
        <w:t>40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95Kg/m</w:t>
      </w:r>
      <w:r>
        <w:rPr>
          <w:rFonts w:asciiTheme="minorEastAsia" w:eastAsiaTheme="minorEastAsia" w:hAnsiTheme="minorEastAsia" w:cs="宋体" w:hint="eastAsia"/>
          <w:szCs w:val="21"/>
          <w:vertAlign w:val="superscript"/>
        </w:rPr>
        <w:t>3</w:t>
      </w:r>
      <w:r>
        <w:rPr>
          <w:rFonts w:asciiTheme="minorEastAsia" w:eastAsiaTheme="minorEastAsia" w:hAnsiTheme="minorEastAsia" w:cs="宋体" w:hint="eastAsia"/>
          <w:szCs w:val="21"/>
        </w:rPr>
        <w:t>；导热系数≤</w:t>
      </w:r>
      <w:r>
        <w:rPr>
          <w:rFonts w:asciiTheme="minorEastAsia" w:eastAsiaTheme="minorEastAsia" w:hAnsiTheme="minorEastAsia" w:cs="宋体" w:hint="eastAsia"/>
          <w:szCs w:val="21"/>
        </w:rPr>
        <w:t>0.034W/m</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平均温度</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；氧指数：≥</w:t>
      </w: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rPr>
        <w:t>符合</w:t>
      </w:r>
      <w:r>
        <w:rPr>
          <w:rFonts w:asciiTheme="minorEastAsia" w:eastAsiaTheme="minorEastAsia" w:hAnsiTheme="minorEastAsia" w:cs="宋体" w:hint="eastAsia"/>
          <w:szCs w:val="21"/>
        </w:rPr>
        <w:t>GB8624-2012)</w:t>
      </w:r>
      <w:r>
        <w:rPr>
          <w:rFonts w:asciiTheme="minorEastAsia" w:eastAsiaTheme="minorEastAsia" w:hAnsiTheme="minorEastAsia" w:cs="宋体" w:hint="eastAsia"/>
          <w:szCs w:val="21"/>
        </w:rPr>
        <w:t>。厚度符合设计要求，室外时用</w:t>
      </w:r>
      <w:r>
        <w:rPr>
          <w:rFonts w:asciiTheme="minorEastAsia" w:eastAsiaTheme="minorEastAsia" w:hAnsiTheme="minorEastAsia" w:cs="宋体" w:hint="eastAsia"/>
          <w:szCs w:val="21"/>
        </w:rPr>
        <w:t>0.5mm</w:t>
      </w:r>
      <w:r>
        <w:rPr>
          <w:rFonts w:asciiTheme="minorEastAsia" w:eastAsiaTheme="minorEastAsia" w:hAnsiTheme="minorEastAsia" w:cs="宋体" w:hint="eastAsia"/>
          <w:szCs w:val="21"/>
        </w:rPr>
        <w:t>铝板包裹。</w:t>
      </w:r>
    </w:p>
    <w:p w14:paraId="19454264"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风口及风阀</w:t>
      </w:r>
    </w:p>
    <w:p w14:paraId="1110B532" w14:textId="77777777" w:rsidR="00804196" w:rsidRDefault="00B742EA">
      <w:pPr>
        <w:numPr>
          <w:ilvl w:val="0"/>
          <w:numId w:val="39"/>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一般区回风用单层百叶风口，铝合金喷塑，铰链式，加尼龙滤网过滤。</w:t>
      </w:r>
    </w:p>
    <w:p w14:paraId="490401DA" w14:textId="77777777" w:rsidR="00804196" w:rsidRDefault="00B742EA">
      <w:pPr>
        <w:numPr>
          <w:ilvl w:val="0"/>
          <w:numId w:val="39"/>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一般区送风用散流送风口，风口为铝合金喷塑，带碳钢喷塑风口调节阀。</w:t>
      </w:r>
    </w:p>
    <w:p w14:paraId="39C7D4FF" w14:textId="77777777" w:rsidR="00804196" w:rsidRDefault="00B742EA">
      <w:pPr>
        <w:numPr>
          <w:ilvl w:val="0"/>
          <w:numId w:val="39"/>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风量调节阀：阀体为镀锌钢板，蜗轮机构为碳钢。</w:t>
      </w:r>
    </w:p>
    <w:p w14:paraId="42431B72" w14:textId="77777777" w:rsidR="00804196" w:rsidRDefault="00804196">
      <w:pPr>
        <w:rPr>
          <w:rFonts w:asciiTheme="minorEastAsia" w:eastAsiaTheme="minorEastAsia" w:hAnsiTheme="minorEastAsia" w:cs="宋体"/>
          <w:szCs w:val="21"/>
        </w:rPr>
      </w:pPr>
    </w:p>
    <w:p w14:paraId="2380B1F8" w14:textId="77777777" w:rsidR="00804196" w:rsidRDefault="00B742EA">
      <w:pPr>
        <w:pStyle w:val="4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四）实验室家具</w:t>
      </w:r>
    </w:p>
    <w:p w14:paraId="1B382A7F" w14:textId="77777777" w:rsidR="00804196" w:rsidRDefault="00B742EA">
      <w:pPr>
        <w:pStyle w:val="40"/>
        <w:numPr>
          <w:ilvl w:val="0"/>
          <w:numId w:val="40"/>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技术标准</w:t>
      </w:r>
    </w:p>
    <w:p w14:paraId="54C314D7"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《给水排水管道工程施工及验收规范》</w:t>
      </w:r>
      <w:r>
        <w:rPr>
          <w:rFonts w:asciiTheme="minorEastAsia" w:eastAsiaTheme="minorEastAsia" w:hAnsiTheme="minorEastAsia" w:cs="宋体" w:hint="eastAsia"/>
          <w:szCs w:val="21"/>
        </w:rPr>
        <w:t>GB50268</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2008</w:t>
      </w:r>
    </w:p>
    <w:p w14:paraId="5B03599D"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《金属家具通用技术条件》</w:t>
      </w:r>
      <w:r>
        <w:rPr>
          <w:rFonts w:asciiTheme="minorEastAsia" w:eastAsiaTheme="minorEastAsia" w:hAnsiTheme="minorEastAsia" w:cs="宋体" w:hint="eastAsia"/>
          <w:szCs w:val="21"/>
        </w:rPr>
        <w:t>GB/T3325-2017</w:t>
      </w:r>
    </w:p>
    <w:p w14:paraId="2A91D040"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《实验</w:t>
      </w:r>
      <w:r>
        <w:rPr>
          <w:rFonts w:asciiTheme="minorEastAsia" w:eastAsiaTheme="minorEastAsia" w:hAnsiTheme="minorEastAsia" w:cs="宋体" w:hint="eastAsia"/>
          <w:szCs w:val="21"/>
        </w:rPr>
        <w:t>室家具</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通风柜》</w:t>
      </w:r>
      <w:r>
        <w:rPr>
          <w:rFonts w:asciiTheme="minorEastAsia" w:eastAsiaTheme="minorEastAsia" w:hAnsiTheme="minorEastAsia" w:cs="宋体" w:hint="eastAsia"/>
          <w:szCs w:val="21"/>
        </w:rPr>
        <w:t>QB/T 5589-2021</w:t>
      </w:r>
    </w:p>
    <w:p w14:paraId="36EEF686"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《实验室家具通用技术条件》</w:t>
      </w:r>
      <w:r>
        <w:rPr>
          <w:rFonts w:asciiTheme="minorEastAsia" w:eastAsiaTheme="minorEastAsia" w:hAnsiTheme="minorEastAsia" w:cs="宋体" w:hint="eastAsia"/>
          <w:szCs w:val="21"/>
        </w:rPr>
        <w:t>GB24820-2009</w:t>
      </w:r>
    </w:p>
    <w:p w14:paraId="08745344"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《家具力学性能试验》</w:t>
      </w:r>
      <w:r>
        <w:rPr>
          <w:rFonts w:asciiTheme="minorEastAsia" w:eastAsiaTheme="minorEastAsia" w:hAnsiTheme="minorEastAsia" w:cs="宋体" w:hint="eastAsia"/>
          <w:szCs w:val="21"/>
        </w:rPr>
        <w:t xml:space="preserve">GB/T10357.1-2013 </w:t>
      </w:r>
      <w:r>
        <w:rPr>
          <w:rFonts w:asciiTheme="minorEastAsia" w:eastAsiaTheme="minorEastAsia" w:hAnsiTheme="minorEastAsia" w:cs="宋体" w:hint="eastAsia"/>
          <w:szCs w:val="21"/>
        </w:rPr>
        <w:t>第</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部分：</w:t>
      </w:r>
      <w:proofErr w:type="gramStart"/>
      <w:r>
        <w:rPr>
          <w:rFonts w:asciiTheme="minorEastAsia" w:eastAsiaTheme="minorEastAsia" w:hAnsiTheme="minorEastAsia" w:cs="宋体" w:hint="eastAsia"/>
          <w:szCs w:val="21"/>
        </w:rPr>
        <w:t>桌类强度</w:t>
      </w:r>
      <w:proofErr w:type="gramEnd"/>
      <w:r>
        <w:rPr>
          <w:rFonts w:asciiTheme="minorEastAsia" w:eastAsiaTheme="minorEastAsia" w:hAnsiTheme="minorEastAsia" w:cs="宋体" w:hint="eastAsia"/>
          <w:szCs w:val="21"/>
        </w:rPr>
        <w:t>和耐久性</w:t>
      </w:r>
    </w:p>
    <w:p w14:paraId="71AB1059"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《家具力学性能试验》</w:t>
      </w:r>
      <w:r>
        <w:rPr>
          <w:rFonts w:asciiTheme="minorEastAsia" w:eastAsiaTheme="minorEastAsia" w:hAnsiTheme="minorEastAsia" w:cs="宋体" w:hint="eastAsia"/>
          <w:szCs w:val="21"/>
        </w:rPr>
        <w:t xml:space="preserve">GB/T10357.5-2011 </w:t>
      </w:r>
      <w:r>
        <w:rPr>
          <w:rFonts w:asciiTheme="minorEastAsia" w:eastAsiaTheme="minorEastAsia" w:hAnsiTheme="minorEastAsia" w:cs="宋体" w:hint="eastAsia"/>
          <w:szCs w:val="21"/>
        </w:rPr>
        <w:t>第</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部分：柜类强度和耐久性</w:t>
      </w:r>
    </w:p>
    <w:p w14:paraId="4A9F0C75"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《安全防范工程技术规范》</w:t>
      </w:r>
      <w:r>
        <w:rPr>
          <w:rFonts w:asciiTheme="minorEastAsia" w:eastAsiaTheme="minorEastAsia" w:hAnsiTheme="minorEastAsia" w:cs="宋体" w:hint="eastAsia"/>
          <w:szCs w:val="21"/>
        </w:rPr>
        <w:t>GB50348-2018</w:t>
      </w:r>
    </w:p>
    <w:p w14:paraId="52ADD485"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《供配电系统设计规范》</w:t>
      </w:r>
      <w:r>
        <w:rPr>
          <w:rFonts w:asciiTheme="minorEastAsia" w:eastAsiaTheme="minorEastAsia" w:hAnsiTheme="minorEastAsia" w:cs="宋体" w:hint="eastAsia"/>
          <w:szCs w:val="21"/>
        </w:rPr>
        <w:t>GB50052-2009</w:t>
      </w:r>
    </w:p>
    <w:p w14:paraId="71BEE15C" w14:textId="77777777" w:rsidR="00804196" w:rsidRDefault="00B742EA">
      <w:pPr>
        <w:numPr>
          <w:ilvl w:val="0"/>
          <w:numId w:val="41"/>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《金属家具质量检验及质量评定》</w:t>
      </w:r>
      <w:r>
        <w:rPr>
          <w:rFonts w:asciiTheme="minorEastAsia" w:eastAsiaTheme="minorEastAsia" w:hAnsiTheme="minorEastAsia" w:cs="宋体" w:hint="eastAsia"/>
          <w:szCs w:val="21"/>
        </w:rPr>
        <w:t>QB/T1951.2-2013</w:t>
      </w:r>
    </w:p>
    <w:p w14:paraId="42D8679B" w14:textId="77777777" w:rsidR="00804196" w:rsidRDefault="00B742EA">
      <w:pPr>
        <w:pStyle w:val="40"/>
        <w:numPr>
          <w:ilvl w:val="0"/>
          <w:numId w:val="40"/>
        </w:numPr>
        <w:spacing w:line="240" w:lineRule="auto"/>
        <w:ind w:firstLineChars="200" w:firstLine="420"/>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技术要求</w:t>
      </w:r>
    </w:p>
    <w:p w14:paraId="030B6F6B"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2.1 </w:t>
      </w:r>
      <w:r>
        <w:rPr>
          <w:rFonts w:asciiTheme="minorEastAsia" w:eastAsiaTheme="minorEastAsia" w:hAnsiTheme="minorEastAsia" w:cs="宋体" w:hint="eastAsia"/>
          <w:szCs w:val="21"/>
        </w:rPr>
        <w:t>实验</w:t>
      </w:r>
      <w:proofErr w:type="gramStart"/>
      <w:r>
        <w:rPr>
          <w:rFonts w:asciiTheme="minorEastAsia" w:eastAsiaTheme="minorEastAsia" w:hAnsiTheme="minorEastAsia" w:cs="宋体" w:hint="eastAsia"/>
          <w:szCs w:val="21"/>
        </w:rPr>
        <w:t>凳</w:t>
      </w:r>
      <w:proofErr w:type="gramEnd"/>
    </w:p>
    <w:p w14:paraId="68BE01A2"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椅背：</w:t>
      </w:r>
      <w:r>
        <w:rPr>
          <w:rFonts w:asciiTheme="minorEastAsia" w:eastAsiaTheme="minorEastAsia" w:hAnsiTheme="minorEastAsia" w:cs="宋体" w:hint="eastAsia"/>
          <w:szCs w:val="21"/>
        </w:rPr>
        <w:t>PP</w:t>
      </w:r>
      <w:r>
        <w:rPr>
          <w:rFonts w:asciiTheme="minorEastAsia" w:eastAsiaTheme="minorEastAsia" w:hAnsiTheme="minorEastAsia" w:cs="宋体" w:hint="eastAsia"/>
          <w:szCs w:val="21"/>
        </w:rPr>
        <w:t>背框</w:t>
      </w:r>
    </w:p>
    <w:p w14:paraId="5C5192AC"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椅座：切割</w:t>
      </w:r>
      <w:proofErr w:type="gramStart"/>
      <w:r>
        <w:rPr>
          <w:rFonts w:asciiTheme="minorEastAsia" w:eastAsiaTheme="minorEastAsia" w:hAnsiTheme="minorEastAsia" w:cs="宋体" w:hint="eastAsia"/>
          <w:szCs w:val="21"/>
        </w:rPr>
        <w:t>绵</w:t>
      </w:r>
      <w:proofErr w:type="gramEnd"/>
    </w:p>
    <w:p w14:paraId="4074B3C4"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扶手：</w:t>
      </w:r>
      <w:r>
        <w:rPr>
          <w:rFonts w:asciiTheme="minorEastAsia" w:eastAsiaTheme="minorEastAsia" w:hAnsiTheme="minorEastAsia" w:cs="宋体" w:hint="eastAsia"/>
          <w:szCs w:val="21"/>
        </w:rPr>
        <w:t>1D</w:t>
      </w:r>
      <w:r>
        <w:rPr>
          <w:rFonts w:asciiTheme="minorEastAsia" w:eastAsiaTheme="minorEastAsia" w:hAnsiTheme="minorEastAsia" w:cs="宋体" w:hint="eastAsia"/>
          <w:szCs w:val="21"/>
        </w:rPr>
        <w:t>扶手，可上下翻转</w:t>
      </w:r>
    </w:p>
    <w:p w14:paraId="58213387"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底盘：一档锁定蝴蝶底盘</w:t>
      </w:r>
    </w:p>
    <w:p w14:paraId="0CC2AD45"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气杆：行程</w:t>
      </w:r>
      <w:r>
        <w:rPr>
          <w:rFonts w:asciiTheme="minorEastAsia" w:eastAsiaTheme="minorEastAsia" w:hAnsiTheme="minorEastAsia" w:cs="宋体" w:hint="eastAsia"/>
          <w:szCs w:val="21"/>
        </w:rPr>
        <w:t>100mm</w:t>
      </w:r>
      <w:proofErr w:type="gramStart"/>
      <w:r>
        <w:rPr>
          <w:rFonts w:asciiTheme="minorEastAsia" w:eastAsiaTheme="minorEastAsia" w:hAnsiTheme="minorEastAsia" w:cs="宋体" w:hint="eastAsia"/>
          <w:szCs w:val="21"/>
        </w:rPr>
        <w:t>沉口</w:t>
      </w:r>
      <w:proofErr w:type="gramEnd"/>
      <w:r>
        <w:rPr>
          <w:rFonts w:asciiTheme="minorEastAsia" w:eastAsiaTheme="minorEastAsia" w:hAnsiTheme="minorEastAsia" w:cs="宋体" w:hint="eastAsia"/>
          <w:szCs w:val="21"/>
        </w:rPr>
        <w:t>40mm</w:t>
      </w:r>
      <w:r>
        <w:rPr>
          <w:rFonts w:asciiTheme="minorEastAsia" w:eastAsiaTheme="minorEastAsia" w:hAnsiTheme="minorEastAsia" w:cs="宋体" w:hint="eastAsia"/>
          <w:szCs w:val="21"/>
        </w:rPr>
        <w:t>三级气杆</w:t>
      </w:r>
    </w:p>
    <w:p w14:paraId="237DE0C6"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椅脚：钢制五星脚</w:t>
      </w:r>
    </w:p>
    <w:p w14:paraId="2F24C1F4" w14:textId="77777777" w:rsidR="00804196" w:rsidRDefault="00B742EA">
      <w:pPr>
        <w:numPr>
          <w:ilvl w:val="0"/>
          <w:numId w:val="42"/>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椅轮：</w:t>
      </w:r>
      <w:r>
        <w:rPr>
          <w:rFonts w:asciiTheme="minorEastAsia" w:eastAsiaTheme="minorEastAsia" w:hAnsiTheme="minorEastAsia" w:cs="宋体" w:hint="eastAsia"/>
          <w:szCs w:val="21"/>
        </w:rPr>
        <w:t>60/25</w:t>
      </w:r>
      <w:r>
        <w:rPr>
          <w:rFonts w:asciiTheme="minorEastAsia" w:eastAsiaTheme="minorEastAsia" w:hAnsiTheme="minorEastAsia" w:cs="宋体" w:hint="eastAsia"/>
          <w:szCs w:val="21"/>
        </w:rPr>
        <w:t>黑色</w:t>
      </w:r>
      <w:r>
        <w:rPr>
          <w:rFonts w:asciiTheme="minorEastAsia" w:eastAsiaTheme="minorEastAsia" w:hAnsiTheme="minorEastAsia" w:cs="宋体" w:hint="eastAsia"/>
          <w:szCs w:val="21"/>
        </w:rPr>
        <w:t xml:space="preserve"> PA</w:t>
      </w:r>
      <w:r>
        <w:rPr>
          <w:rFonts w:asciiTheme="minorEastAsia" w:eastAsiaTheme="minorEastAsia" w:hAnsiTheme="minorEastAsia" w:cs="宋体" w:hint="eastAsia"/>
          <w:szCs w:val="21"/>
        </w:rPr>
        <w:t>轮</w:t>
      </w:r>
    </w:p>
    <w:p w14:paraId="3031860F" w14:textId="77777777" w:rsidR="00804196" w:rsidRDefault="00804196">
      <w:pPr>
        <w:ind w:firstLineChars="200" w:firstLine="420"/>
        <w:rPr>
          <w:rFonts w:asciiTheme="minorEastAsia" w:eastAsiaTheme="minorEastAsia" w:hAnsiTheme="minorEastAsia" w:cs="宋体"/>
          <w:szCs w:val="21"/>
        </w:rPr>
      </w:pPr>
    </w:p>
    <w:p w14:paraId="76F0ADCF" w14:textId="77777777" w:rsidR="00804196" w:rsidRDefault="00B742EA">
      <w:pPr>
        <w:numPr>
          <w:ilvl w:val="1"/>
          <w:numId w:val="0"/>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2.2</w:t>
      </w:r>
      <w:r>
        <w:rPr>
          <w:rFonts w:asciiTheme="minorEastAsia" w:eastAsiaTheme="minorEastAsia" w:hAnsiTheme="minorEastAsia" w:cs="宋体" w:hint="eastAsia"/>
          <w:szCs w:val="21"/>
        </w:rPr>
        <w:t>实验室家具（操作边台、实验室中央台、矮柜、转角边台等实验台）</w:t>
      </w:r>
    </w:p>
    <w:p w14:paraId="0A48DF87"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2.2.1</w:t>
      </w:r>
      <w:r>
        <w:rPr>
          <w:rFonts w:asciiTheme="minorEastAsia" w:eastAsiaTheme="minorEastAsia" w:hAnsiTheme="minorEastAsia" w:cs="宋体" w:hint="eastAsia"/>
          <w:szCs w:val="21"/>
        </w:rPr>
        <w:t>承重要求</w:t>
      </w:r>
    </w:p>
    <w:p w14:paraId="28B4054D" w14:textId="77777777" w:rsidR="00804196" w:rsidRDefault="00B742EA">
      <w:pPr>
        <w:numPr>
          <w:ilvl w:val="0"/>
          <w:numId w:val="43"/>
        </w:numPr>
        <w:ind w:left="0" w:firstLineChars="200" w:firstLine="420"/>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每延米</w:t>
      </w:r>
      <w:proofErr w:type="gramEnd"/>
      <w:r>
        <w:rPr>
          <w:rFonts w:asciiTheme="minorEastAsia" w:eastAsiaTheme="minorEastAsia" w:hAnsiTheme="minorEastAsia" w:cs="宋体" w:hint="eastAsia"/>
          <w:szCs w:val="21"/>
        </w:rPr>
        <w:t>承重不小于</w:t>
      </w:r>
      <w:r>
        <w:rPr>
          <w:rFonts w:asciiTheme="minorEastAsia" w:eastAsiaTheme="minorEastAsia" w:hAnsiTheme="minorEastAsia" w:cs="宋体" w:hint="eastAsia"/>
          <w:szCs w:val="21"/>
        </w:rPr>
        <w:t>400kg</w:t>
      </w:r>
      <w:r>
        <w:rPr>
          <w:rFonts w:asciiTheme="minorEastAsia" w:eastAsiaTheme="minorEastAsia" w:hAnsiTheme="minorEastAsia" w:cs="宋体" w:hint="eastAsia"/>
          <w:szCs w:val="21"/>
        </w:rPr>
        <w:t>；</w:t>
      </w:r>
    </w:p>
    <w:p w14:paraId="1D3C2AD9" w14:textId="77777777" w:rsidR="00804196" w:rsidRDefault="00B742EA">
      <w:pPr>
        <w:numPr>
          <w:ilvl w:val="0"/>
          <w:numId w:val="43"/>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抽屉承重不小于</w:t>
      </w:r>
      <w:r>
        <w:rPr>
          <w:rFonts w:asciiTheme="minorEastAsia" w:eastAsiaTheme="minorEastAsia" w:hAnsiTheme="minorEastAsia" w:cs="宋体" w:hint="eastAsia"/>
          <w:szCs w:val="21"/>
        </w:rPr>
        <w:t>40kg</w:t>
      </w:r>
      <w:r>
        <w:rPr>
          <w:rFonts w:asciiTheme="minorEastAsia" w:eastAsiaTheme="minorEastAsia" w:hAnsiTheme="minorEastAsia" w:cs="宋体" w:hint="eastAsia"/>
          <w:szCs w:val="21"/>
        </w:rPr>
        <w:t>；</w:t>
      </w:r>
    </w:p>
    <w:p w14:paraId="28449270" w14:textId="77777777" w:rsidR="00804196" w:rsidRDefault="00B742EA">
      <w:pPr>
        <w:numPr>
          <w:ilvl w:val="0"/>
          <w:numId w:val="43"/>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门板承重不小于</w:t>
      </w:r>
      <w:r>
        <w:rPr>
          <w:rFonts w:asciiTheme="minorEastAsia" w:eastAsiaTheme="minorEastAsia" w:hAnsiTheme="minorEastAsia" w:cs="宋体" w:hint="eastAsia"/>
          <w:szCs w:val="21"/>
        </w:rPr>
        <w:t>40kg</w:t>
      </w:r>
      <w:r>
        <w:rPr>
          <w:rFonts w:asciiTheme="minorEastAsia" w:eastAsiaTheme="minorEastAsia" w:hAnsiTheme="minorEastAsia" w:cs="宋体" w:hint="eastAsia"/>
          <w:szCs w:val="21"/>
        </w:rPr>
        <w:t>；</w:t>
      </w:r>
    </w:p>
    <w:p w14:paraId="69B290BA" w14:textId="77777777" w:rsidR="00804196" w:rsidRDefault="00B742EA">
      <w:pPr>
        <w:numPr>
          <w:ilvl w:val="0"/>
          <w:numId w:val="43"/>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箱体层板承重不小于</w:t>
      </w:r>
      <w:r>
        <w:rPr>
          <w:rFonts w:asciiTheme="minorEastAsia" w:eastAsiaTheme="minorEastAsia" w:hAnsiTheme="minorEastAsia" w:cs="宋体" w:hint="eastAsia"/>
          <w:szCs w:val="21"/>
        </w:rPr>
        <w:t>40kg</w:t>
      </w:r>
    </w:p>
    <w:p w14:paraId="026718B3" w14:textId="77777777" w:rsidR="00804196" w:rsidRDefault="00B742EA">
      <w:pPr>
        <w:tabs>
          <w:tab w:val="left" w:pos="993"/>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2.2.2 </w:t>
      </w:r>
      <w:r>
        <w:rPr>
          <w:rFonts w:asciiTheme="minorEastAsia" w:eastAsiaTheme="minorEastAsia" w:hAnsiTheme="minorEastAsia" w:cs="宋体" w:hint="eastAsia"/>
          <w:szCs w:val="21"/>
        </w:rPr>
        <w:t>实验台标准尺寸为</w:t>
      </w:r>
      <w:r>
        <w:rPr>
          <w:rFonts w:asciiTheme="minorEastAsia" w:eastAsiaTheme="minorEastAsia" w:hAnsiTheme="minorEastAsia" w:cs="宋体" w:hint="eastAsia"/>
          <w:szCs w:val="21"/>
        </w:rPr>
        <w:t>L*1500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750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*850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mm</w:t>
      </w:r>
      <w:r>
        <w:rPr>
          <w:rFonts w:asciiTheme="minorEastAsia" w:eastAsiaTheme="minorEastAsia" w:hAnsiTheme="minorEastAsia" w:cs="宋体" w:hint="eastAsia"/>
          <w:szCs w:val="21"/>
        </w:rPr>
        <w:t>）长、宽、高误差点≤</w:t>
      </w:r>
      <w:r>
        <w:rPr>
          <w:rFonts w:asciiTheme="minorEastAsia" w:eastAsiaTheme="minorEastAsia" w:hAnsiTheme="minorEastAsia" w:cs="宋体" w:hint="eastAsia"/>
          <w:szCs w:val="21"/>
        </w:rPr>
        <w:t>3mm</w:t>
      </w:r>
      <w:r>
        <w:rPr>
          <w:rFonts w:asciiTheme="minorEastAsia" w:eastAsiaTheme="minorEastAsia" w:hAnsiTheme="minorEastAsia" w:cs="宋体" w:hint="eastAsia"/>
          <w:szCs w:val="21"/>
        </w:rPr>
        <w:t>；邻边垂直度：台面对角线、框架对角线</w:t>
      </w:r>
      <w:r>
        <w:rPr>
          <w:rFonts w:asciiTheme="minorEastAsia" w:eastAsiaTheme="minorEastAsia" w:hAnsiTheme="minorEastAsia" w:cs="宋体" w:hint="eastAsia"/>
          <w:szCs w:val="21"/>
        </w:rPr>
        <w:t>1000mm</w:t>
      </w:r>
      <w:proofErr w:type="gramStart"/>
      <w:r>
        <w:rPr>
          <w:rFonts w:asciiTheme="minorEastAsia" w:eastAsiaTheme="minorEastAsia" w:hAnsiTheme="minorEastAsia" w:cs="宋体" w:hint="eastAsia"/>
          <w:szCs w:val="21"/>
        </w:rPr>
        <w:t>以下≤</w:t>
      </w:r>
      <w:proofErr w:type="gramEnd"/>
      <w:r>
        <w:rPr>
          <w:rFonts w:asciiTheme="minorEastAsia" w:eastAsiaTheme="minorEastAsia" w:hAnsiTheme="minorEastAsia" w:cs="宋体" w:hint="eastAsia"/>
          <w:szCs w:val="21"/>
        </w:rPr>
        <w:t>2mm</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1000mm</w:t>
      </w:r>
      <w:proofErr w:type="gramStart"/>
      <w:r>
        <w:rPr>
          <w:rFonts w:asciiTheme="minorEastAsia" w:eastAsiaTheme="minorEastAsia" w:hAnsiTheme="minorEastAsia" w:cs="宋体" w:hint="eastAsia"/>
          <w:szCs w:val="21"/>
        </w:rPr>
        <w:t>以上≤</w:t>
      </w:r>
      <w:proofErr w:type="gramEnd"/>
      <w:r>
        <w:rPr>
          <w:rFonts w:asciiTheme="minorEastAsia" w:eastAsiaTheme="minorEastAsia" w:hAnsiTheme="minorEastAsia" w:cs="宋体" w:hint="eastAsia"/>
          <w:szCs w:val="21"/>
        </w:rPr>
        <w:t>3mm</w:t>
      </w:r>
      <w:r>
        <w:rPr>
          <w:rFonts w:asciiTheme="minorEastAsia" w:eastAsiaTheme="minorEastAsia" w:hAnsiTheme="minorEastAsia" w:cs="宋体" w:hint="eastAsia"/>
          <w:szCs w:val="21"/>
        </w:rPr>
        <w:t>；实验台使用模块化任意组合，主箱体采用现代积木组合、分上中下三层重叠凸面设计立体层次视觉效果好，上梁整体结构为现场安装提供便利提升安装效率、质量，均衡的受力面使整体的承重能力得到加强，采用上下分色涂层外观上层次分明、美观耐污性好，书写操作位配置可拆装式背板方便安装维护，中间水盆台凹进式设计方便上下水的安装维护，桌面配置多功能铝合金试剂架及智能光感电动上翻门吊柜；</w:t>
      </w:r>
    </w:p>
    <w:p w14:paraId="482B386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2.2.3 </w:t>
      </w:r>
      <w:r>
        <w:rPr>
          <w:rFonts w:asciiTheme="minorEastAsia" w:eastAsiaTheme="minorEastAsia" w:hAnsiTheme="minorEastAsia" w:cs="宋体" w:hint="eastAsia"/>
          <w:szCs w:val="21"/>
        </w:rPr>
        <w:t>钢制部件表处理（含所有钢制箱体、封板、支架等钢制工件），所有切割、冲压、钻孔件要去</w:t>
      </w:r>
      <w:proofErr w:type="gramStart"/>
      <w:r>
        <w:rPr>
          <w:rFonts w:asciiTheme="minorEastAsia" w:eastAsiaTheme="minorEastAsia" w:hAnsiTheme="minorEastAsia" w:cs="宋体" w:hint="eastAsia"/>
          <w:szCs w:val="21"/>
        </w:rPr>
        <w:t>披锋平</w:t>
      </w:r>
      <w:proofErr w:type="gramEnd"/>
      <w:r>
        <w:rPr>
          <w:rFonts w:asciiTheme="minorEastAsia" w:eastAsiaTheme="minorEastAsia" w:hAnsiTheme="minorEastAsia" w:cs="宋体" w:hint="eastAsia"/>
          <w:szCs w:val="21"/>
        </w:rPr>
        <w:t>毛刺；表面经脱脂、水洗、酸洗、水洗、中和、磷化、水洗、高压冲洗、烘干后使用环氧树脂喷涂粉末进行喷涂高温固化，涂层厚度</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μ</w:t>
      </w:r>
      <w:r>
        <w:rPr>
          <w:rFonts w:asciiTheme="minorEastAsia" w:eastAsiaTheme="minorEastAsia" w:hAnsiTheme="minorEastAsia" w:cs="宋体" w:hint="eastAsia"/>
          <w:szCs w:val="21"/>
        </w:rPr>
        <w:t>m</w:t>
      </w:r>
      <w:r>
        <w:rPr>
          <w:rFonts w:asciiTheme="minorEastAsia" w:eastAsiaTheme="minorEastAsia" w:hAnsiTheme="minorEastAsia" w:cs="宋体" w:hint="eastAsia"/>
          <w:szCs w:val="21"/>
        </w:rPr>
        <w:t>，满足实验室家具硬度、耐腐蚀、附着力的技术要求，表面光滑均匀、色泽一致、无流挂、皱皮、鼓泡、凹陷、压痕。</w:t>
      </w:r>
    </w:p>
    <w:p w14:paraId="3D20D703"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 xml:space="preserve">2.2.4 </w:t>
      </w:r>
      <w:r>
        <w:rPr>
          <w:rFonts w:asciiTheme="minorEastAsia" w:eastAsiaTheme="minorEastAsia" w:hAnsiTheme="minorEastAsia" w:cs="宋体" w:hint="eastAsia"/>
          <w:bCs/>
          <w:szCs w:val="21"/>
        </w:rPr>
        <w:t>柜体：实验室用柜体</w:t>
      </w:r>
      <w:r>
        <w:rPr>
          <w:rFonts w:asciiTheme="minorEastAsia" w:eastAsiaTheme="minorEastAsia" w:hAnsiTheme="minorEastAsia" w:cs="宋体" w:hint="eastAsia"/>
          <w:szCs w:val="21"/>
        </w:rPr>
        <w:t>为片装组合结构，</w:t>
      </w:r>
      <w:r>
        <w:rPr>
          <w:rFonts w:asciiTheme="minorEastAsia" w:eastAsiaTheme="minorEastAsia" w:hAnsiTheme="minorEastAsia" w:cs="宋体" w:hint="eastAsia"/>
          <w:bCs/>
          <w:szCs w:val="21"/>
        </w:rPr>
        <w:t>采用≥</w:t>
      </w:r>
      <w:r>
        <w:rPr>
          <w:rFonts w:asciiTheme="minorEastAsia" w:eastAsiaTheme="minorEastAsia" w:hAnsiTheme="minorEastAsia" w:cs="宋体" w:hint="eastAsia"/>
          <w:bCs/>
          <w:szCs w:val="21"/>
        </w:rPr>
        <w:t>1.0mm</w:t>
      </w:r>
      <w:r>
        <w:rPr>
          <w:rFonts w:asciiTheme="minorEastAsia" w:eastAsiaTheme="minorEastAsia" w:hAnsiTheme="minorEastAsia" w:cs="宋体" w:hint="eastAsia"/>
          <w:bCs/>
          <w:szCs w:val="21"/>
        </w:rPr>
        <w:t>高品质一级冷轧钢板（</w:t>
      </w:r>
      <w:r>
        <w:rPr>
          <w:rFonts w:asciiTheme="minorEastAsia" w:eastAsiaTheme="minorEastAsia" w:hAnsiTheme="minorEastAsia" w:cs="宋体" w:hint="eastAsia"/>
          <w:bCs/>
          <w:szCs w:val="21"/>
        </w:rPr>
        <w:t>SPCCT</w:t>
      </w:r>
      <w:r>
        <w:rPr>
          <w:rFonts w:asciiTheme="minorEastAsia" w:eastAsiaTheme="minorEastAsia" w:hAnsiTheme="minorEastAsia" w:cs="宋体" w:hint="eastAsia"/>
          <w:bCs/>
          <w:szCs w:val="21"/>
        </w:rPr>
        <w:t>），表面经酸洗、磷化防锈及静电处理，并喷涂≧</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μ</w:t>
      </w:r>
      <w:r>
        <w:rPr>
          <w:rFonts w:asciiTheme="minorEastAsia" w:eastAsiaTheme="minorEastAsia" w:hAnsiTheme="minorEastAsia" w:cs="宋体" w:hint="eastAsia"/>
          <w:szCs w:val="21"/>
        </w:rPr>
        <w:t>m</w:t>
      </w:r>
      <w:r>
        <w:rPr>
          <w:rFonts w:asciiTheme="minorEastAsia" w:eastAsiaTheme="minorEastAsia" w:hAnsiTheme="minorEastAsia" w:cs="宋体" w:hint="eastAsia"/>
          <w:bCs/>
          <w:szCs w:val="21"/>
        </w:rPr>
        <w:t>厚环氧树脂粉末。</w:t>
      </w:r>
      <w:r>
        <w:rPr>
          <w:rFonts w:asciiTheme="minorEastAsia" w:eastAsiaTheme="minorEastAsia" w:hAnsiTheme="minorEastAsia" w:cs="宋体" w:hint="eastAsia"/>
          <w:szCs w:val="21"/>
        </w:rPr>
        <w:t>箱体组装用拉铆螺母经</w:t>
      </w:r>
      <w:r>
        <w:rPr>
          <w:rFonts w:asciiTheme="minorEastAsia" w:eastAsiaTheme="minorEastAsia" w:hAnsiTheme="minorEastAsia" w:cs="宋体" w:hint="eastAsia"/>
          <w:szCs w:val="21"/>
        </w:rPr>
        <w:t>19kn</w:t>
      </w:r>
      <w:r>
        <w:rPr>
          <w:rFonts w:asciiTheme="minorEastAsia" w:eastAsiaTheme="minorEastAsia" w:hAnsiTheme="minorEastAsia" w:cs="宋体" w:hint="eastAsia"/>
          <w:szCs w:val="21"/>
        </w:rPr>
        <w:t>以上拉力铆固，配合</w:t>
      </w:r>
      <w:proofErr w:type="gramStart"/>
      <w:r>
        <w:rPr>
          <w:rFonts w:asciiTheme="minorEastAsia" w:eastAsiaTheme="minorEastAsia" w:hAnsiTheme="minorEastAsia" w:cs="宋体" w:hint="eastAsia"/>
          <w:szCs w:val="21"/>
        </w:rPr>
        <w:t>不锈钢机丝螺丝</w:t>
      </w:r>
      <w:proofErr w:type="gramEnd"/>
      <w:r>
        <w:rPr>
          <w:rFonts w:asciiTheme="minorEastAsia" w:eastAsiaTheme="minorEastAsia" w:hAnsiTheme="minorEastAsia" w:cs="宋体" w:hint="eastAsia"/>
          <w:szCs w:val="21"/>
        </w:rPr>
        <w:t>连接方便现场组装，不破坏防腐涂层，工件所有连接部分经过两次环氧喷涂，避免因</w:t>
      </w:r>
      <w:proofErr w:type="gramStart"/>
      <w:r>
        <w:rPr>
          <w:rFonts w:asciiTheme="minorEastAsia" w:eastAsiaTheme="minorEastAsia" w:hAnsiTheme="minorEastAsia" w:cs="宋体" w:hint="eastAsia"/>
          <w:szCs w:val="21"/>
        </w:rPr>
        <w:t>水份</w:t>
      </w:r>
      <w:proofErr w:type="gramEnd"/>
      <w:r>
        <w:rPr>
          <w:rFonts w:asciiTheme="minorEastAsia" w:eastAsiaTheme="minorEastAsia" w:hAnsiTheme="minorEastAsia" w:cs="宋体" w:hint="eastAsia"/>
          <w:szCs w:val="21"/>
        </w:rPr>
        <w:t>或者试剂渗漏进接缝后出现腐蚀生锈。</w:t>
      </w:r>
    </w:p>
    <w:p w14:paraId="2FE57305" w14:textId="77777777" w:rsidR="00804196" w:rsidRDefault="00B742EA">
      <w:pPr>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2.2.5</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门板：采用≥</w:t>
      </w:r>
      <w:r>
        <w:rPr>
          <w:rFonts w:asciiTheme="minorEastAsia" w:eastAsiaTheme="minorEastAsia" w:hAnsiTheme="minorEastAsia" w:cs="宋体" w:hint="eastAsia"/>
          <w:bCs/>
          <w:szCs w:val="21"/>
        </w:rPr>
        <w:t>1.0mm</w:t>
      </w:r>
      <w:r>
        <w:rPr>
          <w:rFonts w:asciiTheme="minorEastAsia" w:eastAsiaTheme="minorEastAsia" w:hAnsiTheme="minorEastAsia" w:cs="宋体" w:hint="eastAsia"/>
          <w:bCs/>
          <w:szCs w:val="21"/>
        </w:rPr>
        <w:t>高品质冷轧钢板（</w:t>
      </w:r>
      <w:r>
        <w:rPr>
          <w:rFonts w:asciiTheme="minorEastAsia" w:eastAsiaTheme="minorEastAsia" w:hAnsiTheme="minorEastAsia" w:cs="宋体" w:hint="eastAsia"/>
          <w:bCs/>
          <w:szCs w:val="21"/>
        </w:rPr>
        <w:t>SPCCT</w:t>
      </w:r>
      <w:r>
        <w:rPr>
          <w:rFonts w:asciiTheme="minorEastAsia" w:eastAsiaTheme="minorEastAsia" w:hAnsiTheme="minorEastAsia" w:cs="宋体" w:hint="eastAsia"/>
          <w:bCs/>
          <w:szCs w:val="21"/>
        </w:rPr>
        <w:t>），喷涂</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μ</w:t>
      </w:r>
      <w:r>
        <w:rPr>
          <w:rFonts w:asciiTheme="minorEastAsia" w:eastAsiaTheme="minorEastAsia" w:hAnsiTheme="minorEastAsia" w:cs="宋体" w:hint="eastAsia"/>
          <w:szCs w:val="21"/>
        </w:rPr>
        <w:t>m</w:t>
      </w:r>
      <w:r>
        <w:rPr>
          <w:rFonts w:asciiTheme="minorEastAsia" w:eastAsiaTheme="minorEastAsia" w:hAnsiTheme="minorEastAsia" w:cs="宋体" w:hint="eastAsia"/>
          <w:bCs/>
          <w:szCs w:val="21"/>
        </w:rPr>
        <w:t>厚环氧树脂粉末，</w:t>
      </w:r>
      <w:r>
        <w:rPr>
          <w:rFonts w:asciiTheme="minorEastAsia" w:eastAsiaTheme="minorEastAsia" w:hAnsiTheme="minorEastAsia" w:cs="宋体" w:hint="eastAsia"/>
          <w:szCs w:val="21"/>
        </w:rPr>
        <w:t>门面板为</w:t>
      </w:r>
      <w:proofErr w:type="gramStart"/>
      <w:r>
        <w:rPr>
          <w:rFonts w:asciiTheme="minorEastAsia" w:eastAsiaTheme="minorEastAsia" w:hAnsiTheme="minorEastAsia" w:cs="宋体" w:hint="eastAsia"/>
          <w:szCs w:val="21"/>
        </w:rPr>
        <w:t>凸面双</w:t>
      </w:r>
      <w:proofErr w:type="gramEnd"/>
      <w:r>
        <w:rPr>
          <w:rFonts w:asciiTheme="minorEastAsia" w:eastAsiaTheme="minorEastAsia" w:hAnsiTheme="minorEastAsia" w:cs="宋体" w:hint="eastAsia"/>
          <w:szCs w:val="21"/>
        </w:rPr>
        <w:t>斜边设计，双层结构内外部都经过环氧树脂喷涂中间填充隔音材料；</w:t>
      </w:r>
      <w:r>
        <w:rPr>
          <w:rFonts w:asciiTheme="minorEastAsia" w:eastAsiaTheme="minorEastAsia" w:hAnsiTheme="minorEastAsia" w:cs="宋体" w:hint="eastAsia"/>
          <w:bCs/>
          <w:szCs w:val="21"/>
        </w:rPr>
        <w:t>门板内含填充材料起到静音作用。</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柜体门板以下性能指标：拉门强度、拉门水平加载、拉门耐久性等试验均符合</w:t>
      </w:r>
      <w:r>
        <w:rPr>
          <w:rFonts w:asciiTheme="minorEastAsia" w:eastAsiaTheme="minorEastAsia" w:hAnsiTheme="minorEastAsia" w:cs="宋体" w:hint="eastAsia"/>
          <w:bCs/>
          <w:szCs w:val="21"/>
        </w:rPr>
        <w:t>EN14727:2005</w:t>
      </w:r>
      <w:r>
        <w:rPr>
          <w:rFonts w:asciiTheme="minorEastAsia" w:eastAsiaTheme="minorEastAsia" w:hAnsiTheme="minorEastAsia" w:cs="宋体" w:hint="eastAsia"/>
          <w:bCs/>
          <w:szCs w:val="21"/>
        </w:rPr>
        <w:t>测试标准；</w:t>
      </w:r>
      <w:r>
        <w:rPr>
          <w:rFonts w:asciiTheme="minorEastAsia" w:eastAsiaTheme="minorEastAsia" w:hAnsiTheme="minorEastAsia" w:cs="宋体" w:hint="eastAsia"/>
          <w:b/>
          <w:color w:val="FF0000"/>
          <w:szCs w:val="21"/>
        </w:rPr>
        <w:t>提供加盖生产企业公章的相关证明材料或第三方检测机构出具的检测报告</w:t>
      </w:r>
      <w:r>
        <w:rPr>
          <w:rFonts w:asciiTheme="minorEastAsia" w:eastAsiaTheme="minorEastAsia" w:hAnsiTheme="minorEastAsia" w:cs="宋体" w:hint="eastAsia"/>
          <w:b/>
          <w:color w:val="FF0000"/>
          <w:szCs w:val="21"/>
        </w:rPr>
        <w:t>复印件</w:t>
      </w:r>
      <w:r>
        <w:rPr>
          <w:rFonts w:asciiTheme="minorEastAsia" w:eastAsiaTheme="minorEastAsia" w:hAnsiTheme="minorEastAsia" w:cs="宋体" w:hint="eastAsia"/>
          <w:bCs/>
          <w:szCs w:val="21"/>
        </w:rPr>
        <w:t>；</w:t>
      </w:r>
    </w:p>
    <w:p w14:paraId="107A53F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Cs/>
          <w:szCs w:val="21"/>
        </w:rPr>
        <w:t>2.2.6</w:t>
      </w:r>
      <w:r>
        <w:rPr>
          <w:rFonts w:asciiTheme="minorEastAsia" w:eastAsiaTheme="minorEastAsia" w:hAnsiTheme="minorEastAsia" w:cs="宋体" w:hint="eastAsia"/>
          <w:bCs/>
          <w:szCs w:val="21"/>
        </w:rPr>
        <w:t>抽屉</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szCs w:val="21"/>
        </w:rPr>
        <w:t>抽屉为片装组合结构</w:t>
      </w:r>
      <w:proofErr w:type="gramStart"/>
      <w:r>
        <w:rPr>
          <w:rFonts w:asciiTheme="minorEastAsia" w:eastAsiaTheme="minorEastAsia" w:hAnsiTheme="minorEastAsia" w:cs="宋体" w:hint="eastAsia"/>
          <w:szCs w:val="21"/>
        </w:rPr>
        <w:t>凸面双</w:t>
      </w:r>
      <w:proofErr w:type="gramEnd"/>
      <w:r>
        <w:rPr>
          <w:rFonts w:asciiTheme="minorEastAsia" w:eastAsiaTheme="minorEastAsia" w:hAnsiTheme="minorEastAsia" w:cs="宋体" w:hint="eastAsia"/>
          <w:szCs w:val="21"/>
        </w:rPr>
        <w:t>斜边设计，</w:t>
      </w:r>
      <w:r>
        <w:rPr>
          <w:rFonts w:asciiTheme="minorEastAsia" w:eastAsiaTheme="minorEastAsia" w:hAnsiTheme="minorEastAsia" w:cs="宋体" w:hint="eastAsia"/>
          <w:bCs/>
          <w:szCs w:val="21"/>
        </w:rPr>
        <w:t>采用≥</w:t>
      </w:r>
      <w:r>
        <w:rPr>
          <w:rFonts w:asciiTheme="minorEastAsia" w:eastAsiaTheme="minorEastAsia" w:hAnsiTheme="minorEastAsia" w:cs="宋体" w:hint="eastAsia"/>
          <w:bCs/>
          <w:szCs w:val="21"/>
        </w:rPr>
        <w:t>1.0mm</w:t>
      </w:r>
      <w:r>
        <w:rPr>
          <w:rFonts w:asciiTheme="minorEastAsia" w:eastAsiaTheme="minorEastAsia" w:hAnsiTheme="minorEastAsia" w:cs="宋体" w:hint="eastAsia"/>
          <w:bCs/>
          <w:szCs w:val="21"/>
        </w:rPr>
        <w:t>高品质冷轧钢板（</w:t>
      </w:r>
      <w:r>
        <w:rPr>
          <w:rFonts w:asciiTheme="minorEastAsia" w:eastAsiaTheme="minorEastAsia" w:hAnsiTheme="minorEastAsia" w:cs="宋体" w:hint="eastAsia"/>
          <w:bCs/>
          <w:szCs w:val="21"/>
        </w:rPr>
        <w:t>SPCCT</w:t>
      </w:r>
      <w:r>
        <w:rPr>
          <w:rFonts w:asciiTheme="minorEastAsia" w:eastAsiaTheme="minorEastAsia" w:hAnsiTheme="minorEastAsia" w:cs="宋体" w:hint="eastAsia"/>
          <w:bCs/>
          <w:szCs w:val="21"/>
        </w:rPr>
        <w:t>），喷涂≧</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μ</w:t>
      </w:r>
      <w:r>
        <w:rPr>
          <w:rFonts w:asciiTheme="minorEastAsia" w:eastAsiaTheme="minorEastAsia" w:hAnsiTheme="minorEastAsia" w:cs="宋体" w:hint="eastAsia"/>
          <w:szCs w:val="21"/>
        </w:rPr>
        <w:t>m</w:t>
      </w:r>
      <w:r>
        <w:rPr>
          <w:rFonts w:asciiTheme="minorEastAsia" w:eastAsiaTheme="minorEastAsia" w:hAnsiTheme="minorEastAsia" w:cs="宋体" w:hint="eastAsia"/>
          <w:bCs/>
          <w:szCs w:val="21"/>
        </w:rPr>
        <w:t>厚环氧树脂粉末，</w:t>
      </w:r>
      <w:r>
        <w:rPr>
          <w:rFonts w:asciiTheme="minorEastAsia" w:eastAsiaTheme="minorEastAsia" w:hAnsiTheme="minorEastAsia" w:cs="宋体" w:hint="eastAsia"/>
          <w:szCs w:val="21"/>
        </w:rPr>
        <w:t>抽屉底部和</w:t>
      </w:r>
      <w:proofErr w:type="gramStart"/>
      <w:r>
        <w:rPr>
          <w:rFonts w:asciiTheme="minorEastAsia" w:eastAsiaTheme="minorEastAsia" w:hAnsiTheme="minorEastAsia" w:cs="宋体" w:hint="eastAsia"/>
          <w:szCs w:val="21"/>
        </w:rPr>
        <w:t>四面抽墙应</w:t>
      </w:r>
      <w:proofErr w:type="gramEnd"/>
      <w:r>
        <w:rPr>
          <w:rFonts w:asciiTheme="minorEastAsia" w:eastAsiaTheme="minorEastAsia" w:hAnsiTheme="minorEastAsia" w:cs="宋体" w:hint="eastAsia"/>
          <w:szCs w:val="21"/>
        </w:rPr>
        <w:t>为独立拆装结构组装，用拉铆螺母经</w:t>
      </w:r>
      <w:r>
        <w:rPr>
          <w:rFonts w:asciiTheme="minorEastAsia" w:eastAsiaTheme="minorEastAsia" w:hAnsiTheme="minorEastAsia" w:cs="宋体" w:hint="eastAsia"/>
          <w:szCs w:val="21"/>
        </w:rPr>
        <w:t>19kn</w:t>
      </w:r>
      <w:r>
        <w:rPr>
          <w:rFonts w:asciiTheme="minorEastAsia" w:eastAsiaTheme="minorEastAsia" w:hAnsiTheme="minorEastAsia" w:cs="宋体" w:hint="eastAsia"/>
          <w:szCs w:val="21"/>
        </w:rPr>
        <w:t>以上拉力铆固，配合</w:t>
      </w:r>
      <w:proofErr w:type="gramStart"/>
      <w:r>
        <w:rPr>
          <w:rFonts w:asciiTheme="minorEastAsia" w:eastAsiaTheme="minorEastAsia" w:hAnsiTheme="minorEastAsia" w:cs="宋体" w:hint="eastAsia"/>
          <w:szCs w:val="21"/>
        </w:rPr>
        <w:t>不锈钢机丝螺丝</w:t>
      </w:r>
      <w:proofErr w:type="gramEnd"/>
      <w:r>
        <w:rPr>
          <w:rFonts w:asciiTheme="minorEastAsia" w:eastAsiaTheme="minorEastAsia" w:hAnsiTheme="minorEastAsia" w:cs="宋体" w:hint="eastAsia"/>
          <w:szCs w:val="21"/>
        </w:rPr>
        <w:t>连接方便现场组装，不破坏防腐涂层，工件所有连接部分经过两次环氧喷涂，避免因</w:t>
      </w:r>
      <w:proofErr w:type="gramStart"/>
      <w:r>
        <w:rPr>
          <w:rFonts w:asciiTheme="minorEastAsia" w:eastAsiaTheme="minorEastAsia" w:hAnsiTheme="minorEastAsia" w:cs="宋体" w:hint="eastAsia"/>
          <w:szCs w:val="21"/>
        </w:rPr>
        <w:t>水份</w:t>
      </w:r>
      <w:proofErr w:type="gramEnd"/>
      <w:r>
        <w:rPr>
          <w:rFonts w:asciiTheme="minorEastAsia" w:eastAsiaTheme="minorEastAsia" w:hAnsiTheme="minorEastAsia" w:cs="宋体" w:hint="eastAsia"/>
          <w:szCs w:val="21"/>
        </w:rPr>
        <w:t>或者试剂渗漏进接缝后出现腐蚀生锈。抽屉内不出现焊接位，双层结构内外部都经过环氧树脂喷涂中间填充隔音材料；抽屉</w:t>
      </w:r>
      <w:proofErr w:type="gramStart"/>
      <w:r>
        <w:rPr>
          <w:rFonts w:asciiTheme="minorEastAsia" w:eastAsiaTheme="minorEastAsia" w:hAnsiTheme="minorEastAsia" w:cs="宋体" w:hint="eastAsia"/>
          <w:szCs w:val="21"/>
        </w:rPr>
        <w:t>柜以下</w:t>
      </w:r>
      <w:proofErr w:type="gramEnd"/>
      <w:r>
        <w:rPr>
          <w:rFonts w:asciiTheme="minorEastAsia" w:eastAsiaTheme="minorEastAsia" w:hAnsiTheme="minorEastAsia" w:cs="宋体" w:hint="eastAsia"/>
          <w:szCs w:val="21"/>
        </w:rPr>
        <w:t>性能指标：顶板底部静载荷、抽屉结构强度和抽屉和推拉构件强度、耐久性等试验均符合</w:t>
      </w:r>
      <w:r>
        <w:rPr>
          <w:rFonts w:asciiTheme="minorEastAsia" w:eastAsiaTheme="minorEastAsia" w:hAnsiTheme="minorEastAsia" w:cs="宋体" w:hint="eastAsia"/>
          <w:szCs w:val="21"/>
        </w:rPr>
        <w:t>EN147</w:t>
      </w:r>
      <w:r>
        <w:rPr>
          <w:rFonts w:asciiTheme="minorEastAsia" w:eastAsiaTheme="minorEastAsia" w:hAnsiTheme="minorEastAsia" w:cs="宋体" w:hint="eastAsia"/>
          <w:szCs w:val="21"/>
        </w:rPr>
        <w:t>27:2005</w:t>
      </w:r>
      <w:r>
        <w:rPr>
          <w:rFonts w:asciiTheme="minorEastAsia" w:eastAsiaTheme="minorEastAsia" w:hAnsiTheme="minorEastAsia" w:cs="宋体" w:hint="eastAsia"/>
          <w:szCs w:val="21"/>
        </w:rPr>
        <w:t>测试标准，</w:t>
      </w:r>
      <w:r>
        <w:rPr>
          <w:rFonts w:asciiTheme="minorEastAsia" w:eastAsiaTheme="minorEastAsia" w:hAnsiTheme="minorEastAsia" w:cs="宋体" w:hint="eastAsia"/>
          <w:b/>
          <w:bCs/>
          <w:color w:val="FF0000"/>
          <w:szCs w:val="21"/>
        </w:rPr>
        <w:t>提供加盖生产企业公章的相关证明材料或第三方检测机构出具的检测报告复印件</w:t>
      </w:r>
      <w:r>
        <w:rPr>
          <w:rFonts w:asciiTheme="minorEastAsia" w:eastAsiaTheme="minorEastAsia" w:hAnsiTheme="minorEastAsia" w:cs="宋体" w:hint="eastAsia"/>
          <w:b/>
          <w:bCs/>
          <w:szCs w:val="21"/>
        </w:rPr>
        <w:t>；</w:t>
      </w:r>
    </w:p>
    <w:p w14:paraId="3FF5148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2.2.7</w:t>
      </w:r>
      <w:r>
        <w:rPr>
          <w:rFonts w:asciiTheme="minorEastAsia" w:eastAsiaTheme="minorEastAsia" w:hAnsiTheme="minorEastAsia" w:cs="宋体" w:hint="eastAsia"/>
          <w:szCs w:val="21"/>
        </w:rPr>
        <w:t>上梁：使用</w:t>
      </w:r>
      <w:r>
        <w:rPr>
          <w:rFonts w:asciiTheme="minorEastAsia" w:eastAsiaTheme="minorEastAsia" w:hAnsiTheme="minorEastAsia" w:cs="宋体" w:hint="eastAsia"/>
          <w:szCs w:val="21"/>
        </w:rPr>
        <w:t>1.2mm</w:t>
      </w:r>
      <w:r>
        <w:rPr>
          <w:rFonts w:asciiTheme="minorEastAsia" w:eastAsiaTheme="minorEastAsia" w:hAnsiTheme="minorEastAsia" w:cs="宋体" w:hint="eastAsia"/>
          <w:szCs w:val="21"/>
        </w:rPr>
        <w:t>铝型材经专用模具拉伸成型，美观大方，可搭配柜体、门板及地围颜色进行配色选择；平整性强，能均匀承托台面，使台面更平整，承重能力更强。</w:t>
      </w:r>
    </w:p>
    <w:p w14:paraId="38229142"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2.2.8 </w:t>
      </w:r>
      <w:r>
        <w:rPr>
          <w:rFonts w:asciiTheme="minorEastAsia" w:eastAsiaTheme="minorEastAsia" w:hAnsiTheme="minorEastAsia" w:cs="宋体" w:hint="eastAsia"/>
          <w:szCs w:val="21"/>
        </w:rPr>
        <w:t>地围：使用</w:t>
      </w:r>
      <w:r>
        <w:rPr>
          <w:rFonts w:asciiTheme="minorEastAsia" w:eastAsiaTheme="minorEastAsia" w:hAnsiTheme="minorEastAsia" w:cs="宋体" w:hint="eastAsia"/>
          <w:szCs w:val="21"/>
        </w:rPr>
        <w:t>1.2mm</w:t>
      </w:r>
      <w:r>
        <w:rPr>
          <w:rFonts w:asciiTheme="minorEastAsia" w:eastAsiaTheme="minorEastAsia" w:hAnsiTheme="minorEastAsia" w:cs="宋体" w:hint="eastAsia"/>
          <w:szCs w:val="21"/>
        </w:rPr>
        <w:t>铝型材经专用模具拉伸成型结合高强度工程塑料插件组合而成，易清洁，可搭配柜体、门板及上梁颜色进行配色选择；下斜面设计符合人体工体学，美观实用。</w:t>
      </w:r>
    </w:p>
    <w:p w14:paraId="212B6C9E"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2.2.9. </w:t>
      </w:r>
      <w:r>
        <w:rPr>
          <w:rFonts w:asciiTheme="minorEastAsia" w:eastAsiaTheme="minorEastAsia" w:hAnsiTheme="minorEastAsia" w:cs="宋体" w:hint="eastAsia"/>
          <w:szCs w:val="21"/>
        </w:rPr>
        <w:t>五金配件</w:t>
      </w:r>
    </w:p>
    <w:p w14:paraId="19F2A27F" w14:textId="77777777" w:rsidR="00804196" w:rsidRDefault="00B742EA">
      <w:pPr>
        <w:numPr>
          <w:ilvl w:val="0"/>
          <w:numId w:val="44"/>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导轨：采用</w:t>
      </w:r>
      <w:r>
        <w:rPr>
          <w:rFonts w:asciiTheme="minorEastAsia" w:eastAsiaTheme="minorEastAsia" w:hAnsiTheme="minorEastAsia" w:cs="宋体" w:hint="eastAsia"/>
          <w:szCs w:val="21"/>
        </w:rPr>
        <w:t>1.2mm</w:t>
      </w:r>
      <w:r>
        <w:rPr>
          <w:rFonts w:asciiTheme="minorEastAsia" w:eastAsiaTheme="minorEastAsia" w:hAnsiTheme="minorEastAsia" w:cs="宋体" w:hint="eastAsia"/>
          <w:szCs w:val="21"/>
        </w:rPr>
        <w:t>三节缓冲静音阻尼导轨，不用任何工具自由拆装，外轨两侧采用</w:t>
      </w:r>
      <w:r>
        <w:rPr>
          <w:rFonts w:asciiTheme="minorEastAsia" w:eastAsiaTheme="minorEastAsia" w:hAnsiTheme="minorEastAsia" w:cs="宋体" w:hint="eastAsia"/>
          <w:szCs w:val="21"/>
        </w:rPr>
        <w:t>5*3</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个钢珠一组）单边</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个钢珠保障导轨的拉动顺畅和高承重要求；</w:t>
      </w:r>
    </w:p>
    <w:p w14:paraId="0C50A55A" w14:textId="77777777" w:rsidR="00804196" w:rsidRDefault="00B742EA">
      <w:pPr>
        <w:numPr>
          <w:ilvl w:val="0"/>
          <w:numId w:val="44"/>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合页：采用缓冲铰链；</w:t>
      </w:r>
    </w:p>
    <w:p w14:paraId="0CE41E8D" w14:textId="77777777" w:rsidR="00804196" w:rsidRDefault="00B742EA">
      <w:pPr>
        <w:numPr>
          <w:ilvl w:val="0"/>
          <w:numId w:val="44"/>
        </w:numPr>
        <w:ind w:left="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拉手：与柜门、抽面板一体折弯成型拉手，简洁大方线条感强、牢固耐用；</w:t>
      </w:r>
    </w:p>
    <w:p w14:paraId="2674CB2F" w14:textId="77777777" w:rsidR="00804196" w:rsidRDefault="00B742EA">
      <w:p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2.2.10 </w:t>
      </w:r>
      <w:r>
        <w:rPr>
          <w:rFonts w:asciiTheme="minorEastAsia" w:eastAsiaTheme="minorEastAsia" w:hAnsiTheme="minorEastAsia" w:cs="宋体" w:hint="eastAsia"/>
          <w:szCs w:val="21"/>
        </w:rPr>
        <w:t>台面</w:t>
      </w:r>
    </w:p>
    <w:p w14:paraId="69A39A3F" w14:textId="77777777" w:rsidR="00804196" w:rsidRDefault="00B742EA">
      <w:pPr>
        <w:widowControl/>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保证台面材料质量以及从环保角度保障实验室人员健康，台面材料必须符合以下</w:t>
      </w:r>
      <w:r>
        <w:rPr>
          <w:rFonts w:asciiTheme="minorEastAsia" w:eastAsiaTheme="minorEastAsia" w:hAnsiTheme="minorEastAsia" w:cs="宋体" w:hint="eastAsia"/>
          <w:color w:val="000000"/>
          <w:kern w:val="0"/>
          <w:szCs w:val="21"/>
        </w:rPr>
        <w:t>技术参数及要求：</w:t>
      </w:r>
    </w:p>
    <w:p w14:paraId="44614A5D" w14:textId="77777777" w:rsidR="00804196" w:rsidRDefault="00B742EA">
      <w:pPr>
        <w:widowControl/>
        <w:shd w:val="clear" w:color="auto" w:fill="FFFFFF"/>
        <w:ind w:firstLineChars="200" w:firstLine="420"/>
        <w:jc w:val="left"/>
        <w:rPr>
          <w:rFonts w:asciiTheme="minorEastAsia" w:eastAsiaTheme="minorEastAsia" w:hAnsiTheme="minorEastAsia" w:cs="宋体"/>
          <w:kern w:val="0"/>
          <w:szCs w:val="21"/>
        </w:rPr>
      </w:pPr>
      <w:bookmarkStart w:id="367" w:name="_Hlk514774295"/>
      <w:r>
        <w:rPr>
          <w:rFonts w:asciiTheme="minorEastAsia" w:eastAsiaTheme="minorEastAsia" w:hAnsiTheme="minorEastAsia" w:cs="宋体" w:hint="eastAsia"/>
          <w:szCs w:val="21"/>
        </w:rPr>
        <w:t>▲</w:t>
      </w:r>
      <w:bookmarkEnd w:id="367"/>
      <w:r>
        <w:rPr>
          <w:rFonts w:asciiTheme="minorEastAsia" w:eastAsiaTheme="minorEastAsia" w:hAnsiTheme="minorEastAsia" w:cs="宋体" w:hint="eastAsia"/>
          <w:szCs w:val="21"/>
        </w:rPr>
        <w:t>a</w:t>
      </w:r>
      <w:r>
        <w:rPr>
          <w:rFonts w:asciiTheme="minorEastAsia" w:eastAsiaTheme="minorEastAsia" w:hAnsiTheme="minorEastAsia" w:cs="宋体" w:hint="eastAsia"/>
          <w:color w:val="000000"/>
          <w:kern w:val="0"/>
          <w:szCs w:val="21"/>
        </w:rPr>
        <w:t>、耐腐蚀性能优越，通过“国家化学建筑材料测试中心”</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抽样检验（</w:t>
      </w:r>
      <w:proofErr w:type="gramStart"/>
      <w:r>
        <w:rPr>
          <w:rFonts w:asciiTheme="minorEastAsia" w:eastAsiaTheme="minorEastAsia" w:hAnsiTheme="minorEastAsia" w:cs="宋体" w:hint="eastAsia"/>
          <w:color w:val="000000"/>
          <w:kern w:val="0"/>
          <w:szCs w:val="21"/>
        </w:rPr>
        <w:t>非委托</w:t>
      </w:r>
      <w:proofErr w:type="gramEnd"/>
      <w:r>
        <w:rPr>
          <w:rFonts w:asciiTheme="minorEastAsia" w:eastAsiaTheme="minorEastAsia" w:hAnsiTheme="minorEastAsia" w:cs="宋体" w:hint="eastAsia"/>
          <w:color w:val="000000"/>
          <w:kern w:val="0"/>
          <w:szCs w:val="21"/>
        </w:rPr>
        <w:t>送检），</w:t>
      </w:r>
      <w:r>
        <w:rPr>
          <w:rFonts w:asciiTheme="minorEastAsia" w:eastAsiaTheme="minorEastAsia" w:hAnsiTheme="minorEastAsia" w:cs="宋体" w:hint="eastAsia"/>
          <w:color w:val="000000"/>
          <w:szCs w:val="21"/>
        </w:rPr>
        <w:t>按照</w:t>
      </w:r>
      <w:r>
        <w:rPr>
          <w:rFonts w:asciiTheme="minorEastAsia" w:eastAsiaTheme="minorEastAsia" w:hAnsiTheme="minorEastAsia" w:cs="宋体" w:hint="eastAsia"/>
          <w:color w:val="000000"/>
          <w:szCs w:val="21"/>
        </w:rPr>
        <w:t>GB/T17657-2022</w:t>
      </w:r>
      <w:r>
        <w:rPr>
          <w:rFonts w:asciiTheme="minorEastAsia" w:eastAsiaTheme="minorEastAsia" w:hAnsiTheme="minorEastAsia" w:cs="宋体" w:hint="eastAsia"/>
          <w:color w:val="000000"/>
          <w:szCs w:val="21"/>
        </w:rPr>
        <w:t>标准检验，</w:t>
      </w:r>
      <w:r>
        <w:rPr>
          <w:rFonts w:asciiTheme="minorEastAsia" w:eastAsiaTheme="minorEastAsia" w:hAnsiTheme="minorEastAsia" w:cs="宋体" w:hint="eastAsia"/>
          <w:szCs w:val="21"/>
        </w:rPr>
        <w:t>其中</w:t>
      </w:r>
      <w:r>
        <w:rPr>
          <w:rFonts w:asciiTheme="minorEastAsia" w:eastAsiaTheme="minorEastAsia" w:hAnsiTheme="minorEastAsia" w:cs="宋体" w:hint="eastAsia"/>
          <w:szCs w:val="21"/>
        </w:rPr>
        <w:t>65%</w:t>
      </w:r>
      <w:r>
        <w:rPr>
          <w:rFonts w:asciiTheme="minorEastAsia" w:eastAsiaTheme="minorEastAsia" w:hAnsiTheme="minorEastAsia" w:cs="宋体" w:hint="eastAsia"/>
          <w:szCs w:val="21"/>
        </w:rPr>
        <w:t>硝酸、</w:t>
      </w:r>
      <w:r>
        <w:rPr>
          <w:rFonts w:asciiTheme="minorEastAsia" w:eastAsiaTheme="minorEastAsia" w:hAnsiTheme="minorEastAsia" w:cs="宋体" w:hint="eastAsia"/>
          <w:szCs w:val="21"/>
        </w:rPr>
        <w:t>98%</w:t>
      </w:r>
      <w:r>
        <w:rPr>
          <w:rFonts w:asciiTheme="minorEastAsia" w:eastAsiaTheme="minorEastAsia" w:hAnsiTheme="minorEastAsia" w:cs="宋体" w:hint="eastAsia"/>
          <w:szCs w:val="21"/>
        </w:rPr>
        <w:t>硫酸、</w:t>
      </w:r>
      <w:r>
        <w:rPr>
          <w:rFonts w:asciiTheme="minorEastAsia" w:eastAsiaTheme="minorEastAsia" w:hAnsiTheme="minorEastAsia" w:cs="宋体" w:hint="eastAsia"/>
          <w:szCs w:val="21"/>
        </w:rPr>
        <w:t>37%</w:t>
      </w:r>
      <w:r>
        <w:rPr>
          <w:rFonts w:asciiTheme="minorEastAsia" w:eastAsiaTheme="minorEastAsia" w:hAnsiTheme="minorEastAsia" w:cs="宋体" w:hint="eastAsia"/>
          <w:szCs w:val="21"/>
        </w:rPr>
        <w:t>盐酸、</w:t>
      </w:r>
      <w:r>
        <w:rPr>
          <w:rFonts w:asciiTheme="minorEastAsia" w:eastAsiaTheme="minorEastAsia" w:hAnsiTheme="minorEastAsia" w:cs="宋体" w:hint="eastAsia"/>
          <w:szCs w:val="21"/>
        </w:rPr>
        <w:t>40%</w:t>
      </w:r>
      <w:r>
        <w:rPr>
          <w:rFonts w:asciiTheme="minorEastAsia" w:eastAsiaTheme="minorEastAsia" w:hAnsiTheme="minorEastAsia" w:cs="宋体" w:hint="eastAsia"/>
          <w:szCs w:val="21"/>
        </w:rPr>
        <w:t>氢氟酸、</w:t>
      </w:r>
      <w:r>
        <w:rPr>
          <w:rFonts w:asciiTheme="minorEastAsia" w:eastAsiaTheme="minorEastAsia" w:hAnsiTheme="minorEastAsia" w:cs="宋体" w:hint="eastAsia"/>
          <w:szCs w:val="21"/>
        </w:rPr>
        <w:t>88%</w:t>
      </w:r>
      <w:r>
        <w:rPr>
          <w:rFonts w:asciiTheme="minorEastAsia" w:eastAsiaTheme="minorEastAsia" w:hAnsiTheme="minorEastAsia" w:cs="宋体" w:hint="eastAsia"/>
          <w:szCs w:val="21"/>
        </w:rPr>
        <w:t>甲酸、</w:t>
      </w:r>
      <w:r>
        <w:rPr>
          <w:rFonts w:asciiTheme="minorEastAsia" w:eastAsiaTheme="minorEastAsia" w:hAnsiTheme="minorEastAsia" w:cs="宋体" w:hint="eastAsia"/>
          <w:szCs w:val="21"/>
        </w:rPr>
        <w:t>99%</w:t>
      </w:r>
      <w:r>
        <w:rPr>
          <w:rFonts w:asciiTheme="minorEastAsia" w:eastAsiaTheme="minorEastAsia" w:hAnsiTheme="minorEastAsia" w:cs="宋体" w:hint="eastAsia"/>
          <w:szCs w:val="21"/>
        </w:rPr>
        <w:t>乙酸、</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硝</w:t>
      </w:r>
      <w:r>
        <w:rPr>
          <w:rFonts w:asciiTheme="minorEastAsia" w:eastAsiaTheme="minorEastAsia" w:hAnsiTheme="minorEastAsia" w:cs="宋体" w:hint="eastAsia"/>
          <w:szCs w:val="21"/>
        </w:rPr>
        <w:lastRenderedPageBreak/>
        <w:t>酸银、</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磷酸、</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过氧化氢、</w:t>
      </w:r>
      <w:r>
        <w:rPr>
          <w:rFonts w:asciiTheme="minorEastAsia" w:eastAsiaTheme="minorEastAsia" w:hAnsiTheme="minorEastAsia" w:cs="宋体" w:hint="eastAsia"/>
          <w:szCs w:val="21"/>
        </w:rPr>
        <w:t>0.1%</w:t>
      </w:r>
      <w:r>
        <w:rPr>
          <w:rFonts w:asciiTheme="minorEastAsia" w:eastAsiaTheme="minorEastAsia" w:hAnsiTheme="minorEastAsia" w:cs="宋体" w:hint="eastAsia"/>
          <w:szCs w:val="21"/>
        </w:rPr>
        <w:t>甲酚红乙醇溶液、</w:t>
      </w:r>
      <w:r>
        <w:rPr>
          <w:rFonts w:asciiTheme="minorEastAsia" w:eastAsiaTheme="minorEastAsia" w:hAnsiTheme="minorEastAsia" w:cs="宋体" w:hint="eastAsia"/>
          <w:szCs w:val="21"/>
        </w:rPr>
        <w:t>77%</w:t>
      </w:r>
      <w:r>
        <w:rPr>
          <w:rFonts w:asciiTheme="minorEastAsia" w:eastAsiaTheme="minorEastAsia" w:hAnsiTheme="minorEastAsia" w:cs="宋体" w:hint="eastAsia"/>
          <w:szCs w:val="21"/>
        </w:rPr>
        <w:t>硫酸</w:t>
      </w:r>
      <w:r>
        <w:rPr>
          <w:rFonts w:asciiTheme="minorEastAsia" w:eastAsiaTheme="minorEastAsia" w:hAnsiTheme="minorEastAsia" w:cs="宋体" w:hint="eastAsia"/>
          <w:szCs w:val="21"/>
        </w:rPr>
        <w:t>+65%</w:t>
      </w:r>
      <w:r>
        <w:rPr>
          <w:rFonts w:asciiTheme="minorEastAsia" w:eastAsiaTheme="minorEastAsia" w:hAnsiTheme="minorEastAsia" w:cs="宋体" w:hint="eastAsia"/>
          <w:szCs w:val="21"/>
        </w:rPr>
        <w:t>硝酸</w:t>
      </w:r>
      <w:r>
        <w:rPr>
          <w:rFonts w:asciiTheme="minorEastAsia" w:eastAsiaTheme="minorEastAsia" w:hAnsiTheme="minorEastAsia" w:cs="宋体" w:hint="eastAsia"/>
          <w:kern w:val="0"/>
          <w:szCs w:val="21"/>
        </w:rPr>
        <w:t>等不少于</w:t>
      </w:r>
      <w:r>
        <w:rPr>
          <w:rFonts w:asciiTheme="minorEastAsia" w:eastAsiaTheme="minorEastAsia" w:hAnsiTheme="minorEastAsia" w:cs="宋体" w:hint="eastAsia"/>
          <w:kern w:val="0"/>
          <w:szCs w:val="21"/>
        </w:rPr>
        <w:t>75</w:t>
      </w:r>
      <w:r>
        <w:rPr>
          <w:rFonts w:asciiTheme="minorEastAsia" w:eastAsiaTheme="minorEastAsia" w:hAnsiTheme="minorEastAsia" w:cs="宋体" w:hint="eastAsia"/>
          <w:kern w:val="0"/>
          <w:szCs w:val="21"/>
        </w:rPr>
        <w:t>种溶液或试剂检验结果达到</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级并无明显变化。</w:t>
      </w:r>
    </w:p>
    <w:p w14:paraId="636EA5B4"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color w:val="000000"/>
          <w:kern w:val="0"/>
          <w:szCs w:val="21"/>
        </w:rPr>
        <w:t>b</w:t>
      </w:r>
      <w:r>
        <w:rPr>
          <w:rFonts w:asciiTheme="minorEastAsia" w:eastAsiaTheme="minorEastAsia" w:hAnsiTheme="minorEastAsia" w:cs="宋体" w:hint="eastAsia"/>
          <w:color w:val="000000"/>
          <w:kern w:val="0"/>
          <w:szCs w:val="21"/>
        </w:rPr>
        <w:t>、物理性能符合</w:t>
      </w:r>
      <w:r>
        <w:rPr>
          <w:rFonts w:asciiTheme="minorEastAsia" w:eastAsiaTheme="minorEastAsia" w:hAnsiTheme="minorEastAsia" w:cs="宋体" w:hint="eastAsia"/>
          <w:color w:val="000000"/>
          <w:kern w:val="0"/>
          <w:szCs w:val="21"/>
        </w:rPr>
        <w:t>GB/T7911-2013</w:t>
      </w:r>
      <w:r>
        <w:rPr>
          <w:rFonts w:asciiTheme="minorEastAsia" w:eastAsiaTheme="minorEastAsia" w:hAnsiTheme="minorEastAsia" w:cs="宋体" w:hint="eastAsia"/>
          <w:color w:val="000000"/>
          <w:kern w:val="0"/>
          <w:szCs w:val="21"/>
        </w:rPr>
        <w:t>中技术要求，通过“国家化学建筑材料测试中心”</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抽样检验（</w:t>
      </w:r>
      <w:proofErr w:type="gramStart"/>
      <w:r>
        <w:rPr>
          <w:rFonts w:asciiTheme="minorEastAsia" w:eastAsiaTheme="minorEastAsia" w:hAnsiTheme="minorEastAsia" w:cs="宋体" w:hint="eastAsia"/>
          <w:color w:val="000000"/>
          <w:kern w:val="0"/>
          <w:szCs w:val="21"/>
        </w:rPr>
        <w:t>非委托</w:t>
      </w:r>
      <w:proofErr w:type="gramEnd"/>
      <w:r>
        <w:rPr>
          <w:rFonts w:asciiTheme="minorEastAsia" w:eastAsiaTheme="minorEastAsia" w:hAnsiTheme="minorEastAsia" w:cs="宋体" w:hint="eastAsia"/>
          <w:color w:val="000000"/>
          <w:kern w:val="0"/>
          <w:szCs w:val="21"/>
        </w:rPr>
        <w:t>送检），耐沸水、耐干热（</w:t>
      </w:r>
      <w:r>
        <w:rPr>
          <w:rFonts w:asciiTheme="minorEastAsia" w:eastAsiaTheme="minorEastAsia" w:hAnsiTheme="minorEastAsia" w:cs="宋体" w:hint="eastAsia"/>
          <w:color w:val="000000"/>
          <w:kern w:val="0"/>
          <w:szCs w:val="21"/>
        </w:rPr>
        <w:t>180</w:t>
      </w:r>
      <w:r>
        <w:rPr>
          <w:rFonts w:asciiTheme="minorEastAsia" w:eastAsiaTheme="minorEastAsia" w:hAnsiTheme="minorEastAsia" w:cs="宋体" w:hint="eastAsia"/>
          <w:color w:val="000000"/>
          <w:kern w:val="0"/>
          <w:szCs w:val="21"/>
        </w:rPr>
        <w:t>℃）、耐污染、耐</w:t>
      </w:r>
      <w:r>
        <w:rPr>
          <w:rFonts w:asciiTheme="minorEastAsia" w:eastAsiaTheme="minorEastAsia" w:hAnsiTheme="minorEastAsia" w:cs="宋体" w:hint="eastAsia"/>
          <w:color w:val="000000"/>
          <w:kern w:val="0"/>
          <w:szCs w:val="21"/>
        </w:rPr>
        <w:t>香烟灼烧、抗拉强度、耐龟裂、抗大球冲击、耐湿热、耐水蒸气、耐划痕、弯曲强度、弯曲弹性模量等共计</w:t>
      </w:r>
      <w:r>
        <w:rPr>
          <w:rFonts w:asciiTheme="minorEastAsia" w:eastAsiaTheme="minorEastAsia" w:hAnsiTheme="minorEastAsia" w:cs="宋体" w:hint="eastAsia"/>
          <w:color w:val="000000"/>
          <w:kern w:val="0"/>
          <w:szCs w:val="21"/>
        </w:rPr>
        <w:t>23</w:t>
      </w:r>
      <w:r>
        <w:rPr>
          <w:rFonts w:asciiTheme="minorEastAsia" w:eastAsiaTheme="minorEastAsia" w:hAnsiTheme="minorEastAsia" w:cs="宋体" w:hint="eastAsia"/>
          <w:color w:val="000000"/>
          <w:kern w:val="0"/>
          <w:szCs w:val="21"/>
        </w:rPr>
        <w:t>种检测项目结果合格。其中弯曲弹性模量</w:t>
      </w:r>
      <w:r>
        <w:rPr>
          <w:rFonts w:asciiTheme="minorEastAsia" w:eastAsiaTheme="minorEastAsia" w:hAnsiTheme="minorEastAsia" w:cs="宋体" w:hint="eastAsia"/>
          <w:color w:val="000000"/>
          <w:szCs w:val="21"/>
        </w:rPr>
        <w:t>≥</w:t>
      </w:r>
      <w:r>
        <w:rPr>
          <w:rFonts w:asciiTheme="minorEastAsia" w:eastAsiaTheme="minorEastAsia" w:hAnsiTheme="minorEastAsia" w:cs="宋体" w:hint="eastAsia"/>
          <w:color w:val="000000"/>
          <w:szCs w:val="21"/>
        </w:rPr>
        <w:t>17000</w:t>
      </w:r>
      <w:r>
        <w:rPr>
          <w:rFonts w:asciiTheme="minorEastAsia" w:eastAsiaTheme="minorEastAsia" w:hAnsiTheme="minorEastAsia" w:cs="宋体" w:hint="eastAsia"/>
          <w:color w:val="000000"/>
          <w:kern w:val="0"/>
          <w:szCs w:val="21"/>
        </w:rPr>
        <w:t>MPa</w:t>
      </w:r>
      <w:r>
        <w:rPr>
          <w:rFonts w:asciiTheme="minorEastAsia" w:eastAsiaTheme="minorEastAsia" w:hAnsiTheme="minorEastAsia" w:cs="宋体" w:hint="eastAsia"/>
          <w:color w:val="000000"/>
          <w:szCs w:val="21"/>
        </w:rPr>
        <w:t>；耐光色牢度、耐干热均达到</w:t>
      </w:r>
      <w:r>
        <w:rPr>
          <w:rFonts w:asciiTheme="minorEastAsia" w:eastAsiaTheme="minorEastAsia" w:hAnsiTheme="minorEastAsia" w:cs="宋体" w:hint="eastAsia"/>
          <w:color w:val="000000"/>
          <w:szCs w:val="21"/>
        </w:rPr>
        <w:t>5</w:t>
      </w:r>
      <w:r>
        <w:rPr>
          <w:rFonts w:asciiTheme="minorEastAsia" w:eastAsiaTheme="minorEastAsia" w:hAnsiTheme="minorEastAsia" w:cs="宋体" w:hint="eastAsia"/>
          <w:color w:val="000000"/>
          <w:szCs w:val="21"/>
        </w:rPr>
        <w:t>级；防静电性能</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1.3x10</w:t>
      </w:r>
      <w:r>
        <w:rPr>
          <w:rFonts w:asciiTheme="minorEastAsia" w:eastAsiaTheme="minorEastAsia" w:hAnsiTheme="minorEastAsia" w:cs="宋体" w:hint="eastAsia"/>
          <w:szCs w:val="21"/>
          <w:vertAlign w:val="superscript"/>
        </w:rPr>
        <w:t>9</w:t>
      </w:r>
      <w:r>
        <w:rPr>
          <w:rFonts w:asciiTheme="minorEastAsia" w:eastAsiaTheme="minorEastAsia" w:hAnsiTheme="minorEastAsia" w:cs="宋体" w:hint="eastAsia"/>
          <w:szCs w:val="21"/>
        </w:rPr>
        <w:t>Ω。</w:t>
      </w:r>
    </w:p>
    <w:p w14:paraId="26D7D504"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color w:val="000000"/>
          <w:kern w:val="0"/>
          <w:szCs w:val="21"/>
        </w:rPr>
        <w:t>c</w:t>
      </w:r>
      <w:r>
        <w:rPr>
          <w:rFonts w:asciiTheme="minorEastAsia" w:eastAsiaTheme="minorEastAsia" w:hAnsiTheme="minorEastAsia" w:cs="宋体" w:hint="eastAsia"/>
          <w:color w:val="000000"/>
          <w:kern w:val="0"/>
          <w:szCs w:val="21"/>
        </w:rPr>
        <w:t>、通过“国家人造板与木竹制品质量检验检测中心”</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检验，甲醛释放量按</w:t>
      </w:r>
      <w:r>
        <w:rPr>
          <w:rFonts w:asciiTheme="minorEastAsia" w:eastAsiaTheme="minorEastAsia" w:hAnsiTheme="minorEastAsia" w:cs="宋体" w:hint="eastAsia"/>
          <w:color w:val="000000"/>
          <w:kern w:val="0"/>
          <w:szCs w:val="21"/>
        </w:rPr>
        <w:t>GB/39600-2021</w:t>
      </w:r>
      <w:r>
        <w:rPr>
          <w:rFonts w:asciiTheme="minorEastAsia" w:eastAsiaTheme="minorEastAsia" w:hAnsiTheme="minorEastAsia" w:cs="宋体" w:hint="eastAsia"/>
          <w:color w:val="000000"/>
          <w:kern w:val="0"/>
          <w:szCs w:val="21"/>
        </w:rPr>
        <w:t>检测标准，结果要求≤</w:t>
      </w:r>
      <w:r>
        <w:rPr>
          <w:rFonts w:asciiTheme="minorEastAsia" w:eastAsiaTheme="minorEastAsia" w:hAnsiTheme="minorEastAsia" w:cs="宋体" w:hint="eastAsia"/>
          <w:color w:val="000000"/>
          <w:kern w:val="0"/>
          <w:szCs w:val="21"/>
        </w:rPr>
        <w:t>0.013mg/m</w:t>
      </w:r>
      <w:r>
        <w:rPr>
          <w:rFonts w:asciiTheme="minorEastAsia" w:eastAsiaTheme="minorEastAsia" w:hAnsiTheme="minorEastAsia" w:cs="宋体" w:hint="eastAsia"/>
          <w:color w:val="000000"/>
          <w:kern w:val="0"/>
          <w:szCs w:val="21"/>
          <w:vertAlign w:val="superscript"/>
        </w:rPr>
        <w:t>3</w:t>
      </w: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 xml:space="preserve"> </w:t>
      </w:r>
    </w:p>
    <w:p w14:paraId="4113C023"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d</w:t>
      </w:r>
      <w:r>
        <w:rPr>
          <w:rFonts w:asciiTheme="minorEastAsia" w:eastAsiaTheme="minorEastAsia" w:hAnsiTheme="minorEastAsia" w:cs="宋体" w:hint="eastAsia"/>
          <w:szCs w:val="21"/>
        </w:rPr>
        <w:t>、</w:t>
      </w:r>
      <w:r>
        <w:rPr>
          <w:rFonts w:asciiTheme="minorEastAsia" w:eastAsiaTheme="minorEastAsia" w:hAnsiTheme="minorEastAsia" w:cs="宋体" w:hint="eastAsia"/>
          <w:color w:val="000000"/>
          <w:kern w:val="0"/>
          <w:szCs w:val="21"/>
        </w:rPr>
        <w:t>通过“国家防火建筑材料质量检验检测中心”抽样检测（</w:t>
      </w:r>
      <w:proofErr w:type="gramStart"/>
      <w:r>
        <w:rPr>
          <w:rFonts w:asciiTheme="minorEastAsia" w:eastAsiaTheme="minorEastAsia" w:hAnsiTheme="minorEastAsia" w:cs="宋体" w:hint="eastAsia"/>
          <w:color w:val="000000"/>
          <w:kern w:val="0"/>
          <w:szCs w:val="21"/>
        </w:rPr>
        <w:t>非委托</w:t>
      </w:r>
      <w:proofErr w:type="gramEnd"/>
      <w:r>
        <w:rPr>
          <w:rFonts w:asciiTheme="minorEastAsia" w:eastAsiaTheme="minorEastAsia" w:hAnsiTheme="minorEastAsia" w:cs="宋体" w:hint="eastAsia"/>
          <w:color w:val="000000"/>
          <w:kern w:val="0"/>
          <w:szCs w:val="21"/>
        </w:rPr>
        <w:t>送检），</w:t>
      </w:r>
      <w:r>
        <w:rPr>
          <w:rFonts w:asciiTheme="minorEastAsia" w:eastAsiaTheme="minorEastAsia" w:hAnsiTheme="minorEastAsia" w:cs="宋体" w:hint="eastAsia"/>
          <w:szCs w:val="21"/>
        </w:rPr>
        <w:t>燃烧性能符合</w:t>
      </w:r>
      <w:r>
        <w:rPr>
          <w:rFonts w:asciiTheme="minorEastAsia" w:eastAsiaTheme="minorEastAsia" w:hAnsiTheme="minorEastAsia" w:cs="宋体" w:hint="eastAsia"/>
          <w:szCs w:val="21"/>
        </w:rPr>
        <w:t>GB20286-2006</w:t>
      </w:r>
      <w:r>
        <w:rPr>
          <w:rFonts w:asciiTheme="minorEastAsia" w:eastAsiaTheme="minorEastAsia" w:hAnsiTheme="minorEastAsia" w:cs="宋体" w:hint="eastAsia"/>
          <w:szCs w:val="21"/>
        </w:rPr>
        <w:t>标准中</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vertAlign w:val="subscript"/>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C-sl,d0,t1</w:t>
      </w:r>
      <w:r>
        <w:rPr>
          <w:rFonts w:asciiTheme="minorEastAsia" w:eastAsiaTheme="minorEastAsia" w:hAnsiTheme="minorEastAsia" w:cs="宋体" w:hint="eastAsia"/>
          <w:szCs w:val="21"/>
        </w:rPr>
        <w:t>）级，检测结果达到点燃时间</w:t>
      </w:r>
      <w:r>
        <w:rPr>
          <w:rFonts w:asciiTheme="minorEastAsia" w:eastAsiaTheme="minorEastAsia" w:hAnsiTheme="minorEastAsia" w:cs="宋体" w:hint="eastAsia"/>
          <w:szCs w:val="21"/>
        </w:rPr>
        <w:t>60s</w:t>
      </w:r>
      <w:proofErr w:type="gramStart"/>
      <w:r>
        <w:rPr>
          <w:rFonts w:asciiTheme="minorEastAsia" w:eastAsiaTheme="minorEastAsia" w:hAnsiTheme="minorEastAsia" w:cs="宋体" w:hint="eastAsia"/>
          <w:szCs w:val="21"/>
        </w:rPr>
        <w:t>内烟尖</w:t>
      </w:r>
      <w:proofErr w:type="gramEnd"/>
      <w:r>
        <w:rPr>
          <w:rFonts w:asciiTheme="minorEastAsia" w:eastAsiaTheme="minorEastAsia" w:hAnsiTheme="minorEastAsia" w:cs="宋体" w:hint="eastAsia"/>
          <w:szCs w:val="21"/>
        </w:rPr>
        <w:t>高度≤</w:t>
      </w:r>
      <w:r>
        <w:rPr>
          <w:rFonts w:asciiTheme="minorEastAsia" w:eastAsiaTheme="minorEastAsia" w:hAnsiTheme="minorEastAsia" w:cs="宋体" w:hint="eastAsia"/>
          <w:szCs w:val="21"/>
        </w:rPr>
        <w:t>40mm</w:t>
      </w:r>
      <w:r>
        <w:rPr>
          <w:rFonts w:asciiTheme="minorEastAsia" w:eastAsiaTheme="minorEastAsia" w:hAnsiTheme="minorEastAsia" w:cs="宋体" w:hint="eastAsia"/>
          <w:szCs w:val="21"/>
        </w:rPr>
        <w:t>；烟气毒性等级达到</w:t>
      </w:r>
      <w:r>
        <w:rPr>
          <w:rFonts w:asciiTheme="minorEastAsia" w:eastAsiaTheme="minorEastAsia" w:hAnsiTheme="minorEastAsia" w:cs="宋体" w:hint="eastAsia"/>
          <w:szCs w:val="21"/>
        </w:rPr>
        <w:t>ZA3</w:t>
      </w:r>
      <w:r>
        <w:rPr>
          <w:rFonts w:asciiTheme="minorEastAsia" w:eastAsiaTheme="minorEastAsia" w:hAnsiTheme="minorEastAsia" w:cs="宋体" w:hint="eastAsia"/>
          <w:szCs w:val="21"/>
        </w:rPr>
        <w:t>级。</w:t>
      </w:r>
    </w:p>
    <w:p w14:paraId="2DBED5B5"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bookmarkStart w:id="368" w:name="_Hlk23327626"/>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e</w:t>
      </w:r>
      <w:r>
        <w:rPr>
          <w:rFonts w:asciiTheme="minorEastAsia" w:eastAsiaTheme="minorEastAsia" w:hAnsiTheme="minorEastAsia" w:cs="宋体" w:hint="eastAsia"/>
          <w:szCs w:val="21"/>
        </w:rPr>
        <w:t>、</w:t>
      </w:r>
      <w:bookmarkEnd w:id="368"/>
      <w:r>
        <w:rPr>
          <w:rFonts w:asciiTheme="minorEastAsia" w:eastAsiaTheme="minorEastAsia" w:hAnsiTheme="minorEastAsia" w:cs="宋体" w:hint="eastAsia"/>
          <w:szCs w:val="21"/>
        </w:rPr>
        <w:t>抗菌性能：依据</w:t>
      </w:r>
      <w:r>
        <w:rPr>
          <w:rFonts w:asciiTheme="minorEastAsia" w:eastAsiaTheme="minorEastAsia" w:hAnsiTheme="minorEastAsia" w:cs="宋体" w:hint="eastAsia"/>
          <w:szCs w:val="21"/>
        </w:rPr>
        <w:t>JIS Z 2801:2010</w:t>
      </w:r>
      <w:r>
        <w:rPr>
          <w:rFonts w:asciiTheme="minorEastAsia" w:eastAsiaTheme="minorEastAsia" w:hAnsiTheme="minorEastAsia" w:cs="宋体" w:hint="eastAsia"/>
          <w:szCs w:val="21"/>
        </w:rPr>
        <w:t>检测标准检测，检测包括以下菌种：大肠杆菌、肺炎克雷伯氏菌、金黄色葡萄球菌、表皮葡萄球菌、宋史志贺氏菌，</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种菌种的检测结果</w:t>
      </w:r>
      <w:proofErr w:type="gramStart"/>
      <w:r>
        <w:rPr>
          <w:rFonts w:asciiTheme="minorEastAsia" w:eastAsiaTheme="minorEastAsia" w:hAnsiTheme="minorEastAsia" w:cs="宋体" w:hint="eastAsia"/>
          <w:szCs w:val="21"/>
        </w:rPr>
        <w:t>抗菌率</w:t>
      </w:r>
      <w:proofErr w:type="gramEnd"/>
      <w:r>
        <w:rPr>
          <w:rFonts w:asciiTheme="minorEastAsia" w:eastAsiaTheme="minorEastAsia" w:hAnsiTheme="minorEastAsia" w:cs="宋体" w:hint="eastAsia"/>
          <w:szCs w:val="21"/>
        </w:rPr>
        <w:t>均≥</w:t>
      </w:r>
      <w:r>
        <w:rPr>
          <w:rFonts w:asciiTheme="minorEastAsia" w:eastAsiaTheme="minorEastAsia" w:hAnsiTheme="minorEastAsia" w:cs="宋体" w:hint="eastAsia"/>
          <w:szCs w:val="21"/>
        </w:rPr>
        <w:t>99%</w:t>
      </w:r>
      <w:r>
        <w:rPr>
          <w:rFonts w:asciiTheme="minorEastAsia" w:eastAsiaTheme="minorEastAsia" w:hAnsiTheme="minorEastAsia" w:cs="宋体" w:hint="eastAsia"/>
          <w:szCs w:val="21"/>
        </w:rPr>
        <w:t>，其中金黄色葡萄球菌、大肠杆菌的抗菌活性值均≥</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w:t>
      </w:r>
    </w:p>
    <w:p w14:paraId="0D19562D"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f</w:t>
      </w:r>
      <w:r>
        <w:rPr>
          <w:rFonts w:asciiTheme="minorEastAsia" w:eastAsiaTheme="minorEastAsia" w:hAnsiTheme="minorEastAsia" w:cs="宋体" w:hint="eastAsia"/>
          <w:color w:val="000000"/>
          <w:kern w:val="0"/>
          <w:szCs w:val="21"/>
        </w:rPr>
        <w:t>、通过</w:t>
      </w:r>
      <w:r>
        <w:rPr>
          <w:rFonts w:asciiTheme="minorEastAsia" w:eastAsiaTheme="minorEastAsia" w:hAnsiTheme="minorEastAsia" w:cs="宋体" w:hint="eastAsia"/>
          <w:color w:val="000000"/>
          <w:kern w:val="0"/>
          <w:szCs w:val="21"/>
        </w:rPr>
        <w:t>SGS</w:t>
      </w:r>
      <w:r>
        <w:rPr>
          <w:rFonts w:asciiTheme="minorEastAsia" w:eastAsiaTheme="minorEastAsia" w:hAnsiTheme="minorEastAsia" w:cs="宋体" w:hint="eastAsia"/>
          <w:color w:val="000000"/>
          <w:kern w:val="0"/>
          <w:szCs w:val="21"/>
        </w:rPr>
        <w:t>测试，采用环境</w:t>
      </w:r>
      <w:proofErr w:type="gramStart"/>
      <w:r>
        <w:rPr>
          <w:rFonts w:asciiTheme="minorEastAsia" w:eastAsiaTheme="minorEastAsia" w:hAnsiTheme="minorEastAsia" w:cs="宋体" w:hint="eastAsia"/>
          <w:color w:val="000000"/>
          <w:kern w:val="0"/>
          <w:szCs w:val="21"/>
        </w:rPr>
        <w:t>检测舱法检测</w:t>
      </w:r>
      <w:proofErr w:type="gramEnd"/>
      <w:r>
        <w:rPr>
          <w:rFonts w:asciiTheme="minorEastAsia" w:eastAsiaTheme="minorEastAsia" w:hAnsiTheme="minorEastAsia" w:cs="宋体" w:hint="eastAsia"/>
          <w:color w:val="000000"/>
          <w:kern w:val="0"/>
          <w:szCs w:val="21"/>
        </w:rPr>
        <w:t>与评估室内材料的挥发性有机化合物。按</w:t>
      </w:r>
      <w:r>
        <w:rPr>
          <w:rFonts w:asciiTheme="minorEastAsia" w:eastAsiaTheme="minorEastAsia" w:hAnsiTheme="minorEastAsia" w:cs="宋体" w:hint="eastAsia"/>
          <w:color w:val="000000"/>
          <w:kern w:val="0"/>
          <w:szCs w:val="21"/>
        </w:rPr>
        <w:t>Emission testing method for California specifi</w:t>
      </w:r>
      <w:r>
        <w:rPr>
          <w:rFonts w:asciiTheme="minorEastAsia" w:eastAsiaTheme="minorEastAsia" w:hAnsiTheme="minorEastAsia" w:cs="宋体" w:hint="eastAsia"/>
          <w:color w:val="000000"/>
          <w:kern w:val="0"/>
          <w:szCs w:val="21"/>
        </w:rPr>
        <w:t>cation01350, Version 1.2 (January 2017)</w:t>
      </w:r>
      <w:proofErr w:type="gramStart"/>
      <w:r>
        <w:rPr>
          <w:rFonts w:asciiTheme="minorEastAsia" w:eastAsiaTheme="minorEastAsia" w:hAnsiTheme="minorEastAsia" w:cs="宋体" w:hint="eastAsia"/>
          <w:color w:val="000000"/>
          <w:kern w:val="0"/>
          <w:szCs w:val="21"/>
        </w:rPr>
        <w:t>’</w:t>
      </w:r>
      <w:proofErr w:type="gramEnd"/>
      <w:r>
        <w:rPr>
          <w:rFonts w:asciiTheme="minorEastAsia" w:eastAsiaTheme="minorEastAsia" w:hAnsiTheme="minorEastAsia" w:cs="宋体" w:hint="eastAsia"/>
          <w:color w:val="000000"/>
          <w:kern w:val="0"/>
          <w:szCs w:val="21"/>
        </w:rPr>
        <w:t>检测标准，</w:t>
      </w:r>
      <w:r>
        <w:rPr>
          <w:rFonts w:asciiTheme="minorEastAsia" w:eastAsiaTheme="minorEastAsia" w:hAnsiTheme="minorEastAsia" w:cs="宋体" w:hint="eastAsia"/>
          <w:color w:val="000000"/>
          <w:kern w:val="0"/>
          <w:szCs w:val="21"/>
        </w:rPr>
        <w:t>TVOC</w:t>
      </w:r>
      <w:r>
        <w:rPr>
          <w:rFonts w:asciiTheme="minorEastAsia" w:eastAsiaTheme="minorEastAsia" w:hAnsiTheme="minorEastAsia" w:cs="宋体" w:hint="eastAsia"/>
          <w:color w:val="000000"/>
          <w:kern w:val="0"/>
          <w:szCs w:val="21"/>
        </w:rPr>
        <w:t>、苯酚、甲苯、二噁烷、甲基氯仿、二氯甲烷、氯苯等均为未检出。</w:t>
      </w:r>
    </w:p>
    <w:p w14:paraId="200BB286"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g</w:t>
      </w:r>
      <w:r>
        <w:rPr>
          <w:rFonts w:asciiTheme="minorEastAsia" w:eastAsiaTheme="minorEastAsia" w:hAnsiTheme="minorEastAsia" w:cs="宋体" w:hint="eastAsia"/>
          <w:color w:val="000000"/>
          <w:kern w:val="0"/>
          <w:szCs w:val="21"/>
        </w:rPr>
        <w:t>、通过“国家建筑工程材料质量检验检测中心”测试，按</w:t>
      </w:r>
      <w:r>
        <w:rPr>
          <w:rFonts w:asciiTheme="minorEastAsia" w:eastAsiaTheme="minorEastAsia" w:hAnsiTheme="minorEastAsia" w:cs="宋体" w:hint="eastAsia"/>
          <w:color w:val="000000"/>
          <w:kern w:val="0"/>
          <w:szCs w:val="21"/>
        </w:rPr>
        <w:t>GB6566-2010</w:t>
      </w:r>
      <w:r>
        <w:rPr>
          <w:rFonts w:asciiTheme="minorEastAsia" w:eastAsiaTheme="minorEastAsia" w:hAnsiTheme="minorEastAsia" w:cs="宋体" w:hint="eastAsia"/>
          <w:color w:val="000000"/>
          <w:kern w:val="0"/>
          <w:szCs w:val="21"/>
        </w:rPr>
        <w:t>检测标准，放射性核素限量≤</w:t>
      </w:r>
      <w:r>
        <w:rPr>
          <w:rFonts w:asciiTheme="minorEastAsia" w:eastAsiaTheme="minorEastAsia" w:hAnsiTheme="minorEastAsia" w:cs="宋体" w:hint="eastAsia"/>
          <w:color w:val="000000"/>
          <w:kern w:val="0"/>
          <w:szCs w:val="21"/>
        </w:rPr>
        <w:t>0.1</w:t>
      </w:r>
      <w:r>
        <w:rPr>
          <w:rFonts w:asciiTheme="minorEastAsia" w:eastAsiaTheme="minorEastAsia" w:hAnsiTheme="minorEastAsia" w:cs="宋体" w:hint="eastAsia"/>
          <w:color w:val="000000"/>
          <w:kern w:val="0"/>
          <w:szCs w:val="21"/>
        </w:rPr>
        <w:t>。</w:t>
      </w:r>
    </w:p>
    <w:p w14:paraId="7BCC7EAA"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h</w:t>
      </w:r>
      <w:r>
        <w:rPr>
          <w:rFonts w:asciiTheme="minorEastAsia" w:eastAsiaTheme="minorEastAsia" w:hAnsiTheme="minorEastAsia" w:cs="宋体" w:hint="eastAsia"/>
          <w:color w:val="000000"/>
          <w:kern w:val="0"/>
          <w:szCs w:val="21"/>
        </w:rPr>
        <w:t>、按</w:t>
      </w:r>
      <w:r>
        <w:rPr>
          <w:rFonts w:asciiTheme="minorEastAsia" w:eastAsiaTheme="minorEastAsia" w:hAnsiTheme="minorEastAsia" w:cs="宋体" w:hint="eastAsia"/>
          <w:color w:val="000000"/>
          <w:kern w:val="0"/>
          <w:szCs w:val="21"/>
        </w:rPr>
        <w:t>ISO14067&amp;PAS2050</w:t>
      </w:r>
      <w:r>
        <w:rPr>
          <w:rFonts w:asciiTheme="minorEastAsia" w:eastAsiaTheme="minorEastAsia" w:hAnsiTheme="minorEastAsia" w:cs="宋体" w:hint="eastAsia"/>
          <w:color w:val="000000"/>
          <w:kern w:val="0"/>
          <w:szCs w:val="21"/>
        </w:rPr>
        <w:t>标准及准则，取得</w:t>
      </w:r>
      <w:r>
        <w:rPr>
          <w:rFonts w:asciiTheme="minorEastAsia" w:eastAsiaTheme="minorEastAsia" w:hAnsiTheme="minorEastAsia" w:cs="宋体" w:hint="eastAsia"/>
          <w:b/>
          <w:bCs/>
          <w:color w:val="FF0000"/>
          <w:kern w:val="0"/>
          <w:szCs w:val="21"/>
        </w:rPr>
        <w:t>《碳足迹认证证书》</w:t>
      </w:r>
      <w:r>
        <w:rPr>
          <w:rFonts w:asciiTheme="minorEastAsia" w:eastAsiaTheme="minorEastAsia" w:hAnsiTheme="minorEastAsia" w:cs="宋体" w:hint="eastAsia"/>
          <w:color w:val="000000"/>
          <w:kern w:val="0"/>
          <w:szCs w:val="21"/>
        </w:rPr>
        <w:t>。</w:t>
      </w:r>
    </w:p>
    <w:p w14:paraId="6F24449A"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proofErr w:type="spellStart"/>
      <w:r>
        <w:rPr>
          <w:rFonts w:asciiTheme="minorEastAsia" w:eastAsiaTheme="minorEastAsia" w:hAnsiTheme="minorEastAsia" w:cs="宋体" w:hint="eastAsia"/>
          <w:color w:val="000000"/>
          <w:kern w:val="0"/>
          <w:szCs w:val="21"/>
        </w:rPr>
        <w:t>i</w:t>
      </w:r>
      <w:proofErr w:type="spellEnd"/>
      <w:r>
        <w:rPr>
          <w:rFonts w:asciiTheme="minorEastAsia" w:eastAsiaTheme="minorEastAsia" w:hAnsiTheme="minorEastAsia" w:cs="宋体" w:hint="eastAsia"/>
          <w:color w:val="000000"/>
          <w:kern w:val="0"/>
          <w:szCs w:val="21"/>
        </w:rPr>
        <w:t>、台面材料生产厂家必须通过</w:t>
      </w:r>
      <w:r>
        <w:rPr>
          <w:rFonts w:asciiTheme="minorEastAsia" w:eastAsiaTheme="minorEastAsia" w:hAnsiTheme="minorEastAsia" w:cs="宋体" w:hint="eastAsia"/>
          <w:color w:val="000000"/>
          <w:kern w:val="0"/>
          <w:szCs w:val="21"/>
        </w:rPr>
        <w:t>FSC</w:t>
      </w:r>
      <w:r>
        <w:rPr>
          <w:rFonts w:asciiTheme="minorEastAsia" w:eastAsiaTheme="minorEastAsia" w:hAnsiTheme="minorEastAsia" w:cs="宋体" w:hint="eastAsia"/>
          <w:color w:val="000000"/>
          <w:kern w:val="0"/>
          <w:szCs w:val="21"/>
        </w:rPr>
        <w:t>国际森林管理监管链认证、</w:t>
      </w:r>
      <w:r>
        <w:rPr>
          <w:rFonts w:asciiTheme="minorEastAsia" w:eastAsiaTheme="minorEastAsia" w:hAnsiTheme="minorEastAsia" w:cs="宋体" w:hint="eastAsia"/>
          <w:color w:val="000000"/>
          <w:kern w:val="0"/>
          <w:szCs w:val="21"/>
        </w:rPr>
        <w:t>SEFA</w:t>
      </w:r>
      <w:r>
        <w:rPr>
          <w:rFonts w:asciiTheme="minorEastAsia" w:eastAsiaTheme="minorEastAsia" w:hAnsiTheme="minorEastAsia" w:cs="宋体" w:hint="eastAsia"/>
          <w:color w:val="000000"/>
          <w:kern w:val="0"/>
          <w:szCs w:val="21"/>
        </w:rPr>
        <w:t>认证、</w:t>
      </w:r>
      <w:r>
        <w:rPr>
          <w:rFonts w:asciiTheme="minorEastAsia" w:eastAsiaTheme="minorEastAsia" w:hAnsiTheme="minorEastAsia" w:cs="宋体" w:hint="eastAsia"/>
          <w:color w:val="000000"/>
          <w:kern w:val="0"/>
          <w:szCs w:val="21"/>
        </w:rPr>
        <w:t>PEFC</w:t>
      </w:r>
      <w:r>
        <w:rPr>
          <w:rFonts w:asciiTheme="minorEastAsia" w:eastAsiaTheme="minorEastAsia" w:hAnsiTheme="minorEastAsia" w:cs="宋体" w:hint="eastAsia"/>
          <w:color w:val="000000"/>
          <w:kern w:val="0"/>
          <w:szCs w:val="21"/>
        </w:rPr>
        <w:t>认证。</w:t>
      </w:r>
    </w:p>
    <w:p w14:paraId="5D68CA18"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j</w:t>
      </w:r>
      <w:r>
        <w:rPr>
          <w:rFonts w:asciiTheme="minorEastAsia" w:eastAsiaTheme="minorEastAsia" w:hAnsiTheme="minorEastAsia" w:cs="宋体" w:hint="eastAsia"/>
          <w:color w:val="000000"/>
          <w:kern w:val="0"/>
          <w:szCs w:val="21"/>
        </w:rPr>
        <w:t>、台面材料厂家获得</w:t>
      </w:r>
      <w:r>
        <w:rPr>
          <w:rFonts w:asciiTheme="minorEastAsia" w:eastAsiaTheme="minorEastAsia" w:hAnsiTheme="minorEastAsia" w:cs="宋体" w:hint="eastAsia"/>
          <w:b/>
          <w:bCs/>
          <w:color w:val="FF0000"/>
          <w:kern w:val="0"/>
          <w:szCs w:val="21"/>
        </w:rPr>
        <w:t>《公共场所阻燃制品及组件标识使用证书》</w:t>
      </w:r>
      <w:r>
        <w:rPr>
          <w:rFonts w:asciiTheme="minorEastAsia" w:eastAsiaTheme="minorEastAsia" w:hAnsiTheme="minorEastAsia" w:cs="宋体" w:hint="eastAsia"/>
          <w:color w:val="000000"/>
          <w:kern w:val="0"/>
          <w:szCs w:val="21"/>
        </w:rPr>
        <w:t>。</w:t>
      </w:r>
    </w:p>
    <w:p w14:paraId="181DE831" w14:textId="77777777" w:rsidR="00804196" w:rsidRDefault="00B742EA">
      <w:pPr>
        <w:widowControl/>
        <w:shd w:val="clear" w:color="auto" w:fill="FFFFFF"/>
        <w:ind w:firstLineChars="200" w:firstLine="42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s="宋体" w:hint="eastAsia"/>
          <w:color w:val="000000"/>
          <w:kern w:val="0"/>
          <w:szCs w:val="21"/>
        </w:rPr>
        <w:t>k</w:t>
      </w:r>
      <w:r>
        <w:rPr>
          <w:rFonts w:asciiTheme="minorEastAsia" w:eastAsiaTheme="minorEastAsia" w:hAnsiTheme="minorEastAsia" w:cs="宋体" w:hint="eastAsia"/>
          <w:color w:val="000000"/>
          <w:kern w:val="0"/>
          <w:szCs w:val="21"/>
        </w:rPr>
        <w:t>、台</w:t>
      </w:r>
      <w:r>
        <w:rPr>
          <w:rFonts w:asciiTheme="minorEastAsia" w:eastAsiaTheme="minorEastAsia" w:hAnsiTheme="minorEastAsia" w:cs="宋体" w:hint="eastAsia"/>
          <w:color w:val="000000"/>
          <w:kern w:val="0"/>
          <w:szCs w:val="21"/>
        </w:rPr>
        <w:t>面材料背面必须印有清晰的品牌防伪标志，在紫外线照射下有清晰的防伪水印，以便于验收时辨别真伪。</w:t>
      </w:r>
    </w:p>
    <w:p w14:paraId="4E6161BD" w14:textId="77777777" w:rsidR="00804196" w:rsidRDefault="00B742EA">
      <w:pPr>
        <w:widowControl/>
        <w:shd w:val="clear" w:color="auto" w:fill="FFFFFF"/>
        <w:ind w:firstLineChars="200" w:firstLine="422"/>
        <w:jc w:val="left"/>
        <w:rPr>
          <w:rFonts w:asciiTheme="minorEastAsia" w:eastAsiaTheme="minorEastAsia" w:hAnsiTheme="minorEastAsia" w:cs="宋体"/>
          <w:b/>
          <w:bCs/>
          <w:color w:val="FF0000"/>
          <w:kern w:val="0"/>
          <w:szCs w:val="21"/>
        </w:rPr>
      </w:pPr>
      <w:r>
        <w:rPr>
          <w:rFonts w:asciiTheme="minorEastAsia" w:eastAsiaTheme="minorEastAsia" w:hAnsiTheme="minorEastAsia" w:cs="宋体" w:hint="eastAsia"/>
          <w:b/>
          <w:bCs/>
          <w:color w:val="FF0000"/>
          <w:kern w:val="0"/>
          <w:szCs w:val="21"/>
        </w:rPr>
        <w:t>参与响应的投标人需提供符合以上</w:t>
      </w:r>
      <w:r>
        <w:rPr>
          <w:rFonts w:asciiTheme="minorEastAsia" w:eastAsiaTheme="minorEastAsia" w:hAnsiTheme="minorEastAsia" w:cs="宋体" w:hint="eastAsia"/>
          <w:b/>
          <w:bCs/>
          <w:color w:val="FF0000"/>
          <w:kern w:val="0"/>
          <w:szCs w:val="21"/>
        </w:rPr>
        <w:t>a-k</w:t>
      </w:r>
      <w:r>
        <w:rPr>
          <w:rFonts w:asciiTheme="minorEastAsia" w:eastAsiaTheme="minorEastAsia" w:hAnsiTheme="minorEastAsia" w:cs="宋体" w:hint="eastAsia"/>
          <w:b/>
          <w:bCs/>
          <w:color w:val="FF0000"/>
          <w:kern w:val="0"/>
          <w:szCs w:val="21"/>
        </w:rPr>
        <w:t>项中要求的相应检测报告和证书的复印件并加盖生产厂家公章。</w:t>
      </w:r>
    </w:p>
    <w:p w14:paraId="08EF6382" w14:textId="77777777" w:rsidR="00804196" w:rsidRDefault="00B742EA">
      <w:pPr>
        <w:widowControl/>
        <w:shd w:val="clear" w:color="auto" w:fill="FFFFFF"/>
        <w:ind w:firstLineChars="200" w:firstLine="422"/>
        <w:jc w:val="left"/>
        <w:rPr>
          <w:rFonts w:asciiTheme="minorEastAsia" w:eastAsiaTheme="minorEastAsia" w:hAnsiTheme="minorEastAsia" w:cs="宋体"/>
          <w:b/>
          <w:bCs/>
          <w:color w:val="FF0000"/>
          <w:szCs w:val="21"/>
        </w:rPr>
      </w:pPr>
      <w:r>
        <w:rPr>
          <w:rFonts w:asciiTheme="minorEastAsia" w:eastAsiaTheme="minorEastAsia" w:hAnsiTheme="minorEastAsia" w:cs="宋体" w:hint="eastAsia"/>
          <w:b/>
          <w:bCs/>
          <w:color w:val="FF0000"/>
          <w:kern w:val="0"/>
          <w:szCs w:val="21"/>
        </w:rPr>
        <w:t>▲为保证质量，投标人的响应文件</w:t>
      </w:r>
      <w:r>
        <w:rPr>
          <w:rFonts w:asciiTheme="minorEastAsia" w:eastAsiaTheme="minorEastAsia" w:hAnsiTheme="minorEastAsia" w:cs="宋体" w:hint="eastAsia"/>
          <w:b/>
          <w:bCs/>
          <w:color w:val="FF0000"/>
          <w:szCs w:val="21"/>
        </w:rPr>
        <w:t>正本需附上符合以上技术参数及要求的台面板生产厂家针对本项目所出具的以下文件（复印件需在响应文件副本中体现）：</w:t>
      </w:r>
    </w:p>
    <w:p w14:paraId="62C92F84" w14:textId="77777777" w:rsidR="00804196" w:rsidRDefault="00B742EA">
      <w:pPr>
        <w:widowControl/>
        <w:numPr>
          <w:ilvl w:val="0"/>
          <w:numId w:val="45"/>
        </w:numPr>
        <w:shd w:val="clear" w:color="auto" w:fill="FFFFFF"/>
        <w:ind w:firstLineChars="200" w:firstLine="422"/>
        <w:jc w:val="left"/>
        <w:rPr>
          <w:rFonts w:asciiTheme="minorEastAsia" w:eastAsiaTheme="minorEastAsia" w:hAnsiTheme="minorEastAsia" w:cs="宋体"/>
          <w:b/>
          <w:bCs/>
          <w:color w:val="FF0000"/>
          <w:szCs w:val="21"/>
        </w:rPr>
      </w:pPr>
      <w:r>
        <w:rPr>
          <w:rFonts w:asciiTheme="minorEastAsia" w:eastAsiaTheme="minorEastAsia" w:hAnsiTheme="minorEastAsia" w:cs="宋体" w:hint="eastAsia"/>
          <w:b/>
          <w:bCs/>
          <w:color w:val="FF0000"/>
          <w:szCs w:val="21"/>
        </w:rPr>
        <w:t>有效的实验室相关的家具或设备设施的制造商或合法代理商证明文件的原件。</w:t>
      </w:r>
      <w:r>
        <w:rPr>
          <w:rFonts w:asciiTheme="minorEastAsia" w:eastAsiaTheme="minorEastAsia" w:hAnsiTheme="minorEastAsia" w:cs="宋体" w:hint="eastAsia"/>
          <w:b/>
          <w:bCs/>
          <w:color w:val="FF0000"/>
          <w:szCs w:val="21"/>
        </w:rPr>
        <w:t xml:space="preserve">   </w:t>
      </w:r>
    </w:p>
    <w:p w14:paraId="5B30CB1F" w14:textId="77777777" w:rsidR="00804196" w:rsidRDefault="00B742EA">
      <w:pPr>
        <w:widowControl/>
        <w:numPr>
          <w:ilvl w:val="0"/>
          <w:numId w:val="45"/>
        </w:numPr>
        <w:shd w:val="clear" w:color="auto" w:fill="FFFFFF"/>
        <w:ind w:firstLineChars="200" w:firstLine="422"/>
        <w:jc w:val="left"/>
        <w:rPr>
          <w:rFonts w:asciiTheme="minorEastAsia" w:eastAsiaTheme="minorEastAsia" w:hAnsiTheme="minorEastAsia" w:cs="宋体"/>
          <w:b/>
          <w:bCs/>
          <w:color w:val="FF0000"/>
          <w:szCs w:val="21"/>
        </w:rPr>
      </w:pPr>
      <w:r>
        <w:rPr>
          <w:rFonts w:asciiTheme="minorEastAsia" w:eastAsiaTheme="minorEastAsia" w:hAnsiTheme="minorEastAsia" w:cs="宋体" w:hint="eastAsia"/>
          <w:b/>
          <w:bCs/>
          <w:color w:val="FF0000"/>
          <w:szCs w:val="21"/>
        </w:rPr>
        <w:t>有效的《售后服务承诺书》原件。</w:t>
      </w:r>
    </w:p>
    <w:p w14:paraId="79ED3AE0" w14:textId="77777777" w:rsidR="00804196" w:rsidRDefault="00804196">
      <w:pPr>
        <w:pStyle w:val="af8"/>
        <w:spacing w:after="0"/>
        <w:ind w:firstLineChars="200" w:firstLine="420"/>
        <w:rPr>
          <w:rFonts w:asciiTheme="minorEastAsia" w:eastAsiaTheme="minorEastAsia" w:hAnsiTheme="minorEastAsia"/>
          <w:sz w:val="21"/>
          <w:szCs w:val="21"/>
        </w:rPr>
      </w:pPr>
    </w:p>
    <w:p w14:paraId="1CF8A2AE"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（三）项目主要工作内容及工程量</w:t>
      </w:r>
    </w:p>
    <w:p w14:paraId="0985B811" w14:textId="77777777" w:rsidR="00804196" w:rsidRDefault="00B742EA">
      <w:pPr>
        <w:widowControl/>
        <w:tabs>
          <w:tab w:val="left" w:pos="0"/>
          <w:tab w:val="left" w:pos="7920"/>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详见附件工程量清单。</w:t>
      </w:r>
    </w:p>
    <w:p w14:paraId="69F32942"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（四）施工要求</w:t>
      </w:r>
    </w:p>
    <w:p w14:paraId="3082B4F3" w14:textId="77777777" w:rsidR="00804196" w:rsidRDefault="00B742EA">
      <w:pPr>
        <w:widowControl/>
        <w:tabs>
          <w:tab w:val="left" w:pos="0"/>
          <w:tab w:val="left" w:pos="7920"/>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）成交人在施工工程中要严格按照国家、省、市的现行相关规范及设计图纸、设计说明的要求进行施工。</w:t>
      </w:r>
    </w:p>
    <w:p w14:paraId="21649E4E" w14:textId="77777777" w:rsidR="00804196" w:rsidRDefault="00B742EA">
      <w:pPr>
        <w:widowControl/>
        <w:tabs>
          <w:tab w:val="left" w:pos="0"/>
          <w:tab w:val="left" w:pos="7920"/>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）甲乙双方在施工过程中如要对设计、材料、设备设施、施工工艺提出修改变更时，必须以书面形式一式两联经双方签字确认后方可进行施工，并作为结算的依据。</w:t>
      </w:r>
    </w:p>
    <w:p w14:paraId="2C19C983" w14:textId="77777777" w:rsidR="00804196" w:rsidRDefault="00B742EA">
      <w:pPr>
        <w:widowControl/>
        <w:tabs>
          <w:tab w:val="left" w:pos="0"/>
          <w:tab w:val="left" w:pos="7920"/>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）所有隐蔽工程要按施工要求在施工隐蔽前由相关部门及人员现场检查确认并做好签认手续方可进行。</w:t>
      </w:r>
    </w:p>
    <w:p w14:paraId="745482C0"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（五）进度计划</w:t>
      </w:r>
    </w:p>
    <w:p w14:paraId="6928E99F"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成交人应在工程开工前天提供施工组织设计、施工方案和工程总体进度计划给监理单位，施工组织设计、施工方案和工程总体进度计划需采购人及监理单位</w:t>
      </w:r>
      <w:r>
        <w:rPr>
          <w:rFonts w:asciiTheme="minorEastAsia" w:eastAsiaTheme="minorEastAsia" w:hAnsiTheme="minorEastAsia" w:cs="宋体" w:hint="eastAsia"/>
          <w:szCs w:val="21"/>
        </w:rPr>
        <w:t>审核、认可。</w:t>
      </w:r>
    </w:p>
    <w:p w14:paraId="61976BED"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成交人必须按采购人确认的进度计划组织施工，接受采购人对进度的检查、监督，并为检查、监督提供便利条件。工程实际进度与经确认的进度计划不符时，成交人应按采购人的要求提出改进措施，经采购人确认后执行。因成交人的原因导致实际进度与进度计划不符，赶工费用全部</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承担，采购人有权保留追究索赔权利。</w:t>
      </w:r>
    </w:p>
    <w:p w14:paraId="091443E9"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（六）工期延误</w:t>
      </w:r>
    </w:p>
    <w:p w14:paraId="697DE8D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4.1</w:t>
      </w:r>
      <w:r>
        <w:rPr>
          <w:rFonts w:asciiTheme="minorEastAsia" w:eastAsiaTheme="minorEastAsia" w:hAnsiTheme="minorEastAsia" w:cs="宋体" w:hint="eastAsia"/>
          <w:szCs w:val="21"/>
        </w:rPr>
        <w:t>因以下原因造成工期延误，经采购人书面确认，工期相应顺延；</w:t>
      </w:r>
    </w:p>
    <w:p w14:paraId="1E5A0D25"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）采购人未能按合同相关约定付款及提供开工条件；</w:t>
      </w:r>
    </w:p>
    <w:p w14:paraId="7FB70F24"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）因采购</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导致采购人未能按约定支付工程预付款、进度款，致使施工不能正常进行；</w:t>
      </w:r>
    </w:p>
    <w:p w14:paraId="2CCCDBF4"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）不可抗力（指不能预见、不能避免并不能克服，对本工程的施工造成重大实质性影响的自然灾害（</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、异常天气：仅指</w:t>
      </w:r>
      <w:r>
        <w:rPr>
          <w:rFonts w:asciiTheme="minorEastAsia" w:eastAsiaTheme="minorEastAsia" w:hAnsiTheme="minorEastAsia" w:cs="宋体" w:hint="eastAsia"/>
          <w:szCs w:val="21"/>
        </w:rPr>
        <w:t>50</w:t>
      </w:r>
      <w:r>
        <w:rPr>
          <w:rFonts w:asciiTheme="minorEastAsia" w:eastAsiaTheme="minorEastAsia" w:hAnsiTheme="minorEastAsia" w:cs="宋体" w:hint="eastAsia"/>
          <w:szCs w:val="21"/>
        </w:rPr>
        <w:t>年（含</w:t>
      </w:r>
      <w:r>
        <w:rPr>
          <w:rFonts w:asciiTheme="minorEastAsia" w:eastAsiaTheme="minorEastAsia" w:hAnsiTheme="minorEastAsia" w:cs="宋体" w:hint="eastAsia"/>
          <w:szCs w:val="21"/>
        </w:rPr>
        <w:t>50</w:t>
      </w:r>
      <w:r>
        <w:rPr>
          <w:rFonts w:asciiTheme="minorEastAsia" w:eastAsiaTheme="minorEastAsia" w:hAnsiTheme="minorEastAsia" w:cs="宋体" w:hint="eastAsia"/>
          <w:szCs w:val="21"/>
        </w:rPr>
        <w:t>年）一遇以上的洪水或</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级（含</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级）以上的台风。</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、里氏</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级（含</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级）以上的地震。</w:t>
      </w: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、疫情：因当地疫情原因导致停工的情况。）和战争、动乱（不包括采购人内部的任何纠纷和纷争）等事件。政府对本工程的政策变化、计划的调整，导致本工程不能如期进行，也属不可抗力的范围）；</w:t>
      </w:r>
    </w:p>
    <w:p w14:paraId="4A1EED7E"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）合同约定或经采购人同意工期顺延</w:t>
      </w:r>
      <w:r>
        <w:rPr>
          <w:rFonts w:asciiTheme="minorEastAsia" w:eastAsiaTheme="minorEastAsia" w:hAnsiTheme="minorEastAsia" w:cs="宋体" w:hint="eastAsia"/>
          <w:szCs w:val="21"/>
        </w:rPr>
        <w:t>的其他情况。</w:t>
      </w:r>
    </w:p>
    <w:p w14:paraId="1F89CA0D"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成交人在本款约定的情况发生后天内，就延误的工期以书面形式向采购人提出报告。若延误非关键工作时间，工期不予顺延。</w:t>
      </w:r>
    </w:p>
    <w:p w14:paraId="04190EF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4.2</w:t>
      </w:r>
      <w:r>
        <w:rPr>
          <w:rFonts w:asciiTheme="minorEastAsia" w:eastAsiaTheme="minorEastAsia" w:hAnsiTheme="minorEastAsia" w:cs="宋体" w:hint="eastAsia"/>
          <w:szCs w:val="21"/>
        </w:rPr>
        <w:t>成交人应在合同规定的总工期内竣工，经采购人同意顺延工期的，应在顺延的工期内竣工。成交人未能按总工期要求完工的，工程每误期日历天，成交人向采购人赔付</w:t>
      </w:r>
      <w:r>
        <w:rPr>
          <w:rFonts w:asciiTheme="minorEastAsia" w:eastAsiaTheme="minorEastAsia" w:hAnsiTheme="minorEastAsia" w:cs="宋体" w:hint="eastAsia"/>
          <w:szCs w:val="21"/>
        </w:rPr>
        <w:t>500</w:t>
      </w:r>
      <w:r>
        <w:rPr>
          <w:rFonts w:asciiTheme="minorEastAsia" w:eastAsiaTheme="minorEastAsia" w:hAnsiTheme="minorEastAsia" w:cs="宋体" w:hint="eastAsia"/>
          <w:szCs w:val="21"/>
        </w:rPr>
        <w:t>元。工程误期赔付费用最高限额是：合同总价的</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p>
    <w:p w14:paraId="505F128F"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4.3</w:t>
      </w:r>
      <w:r>
        <w:rPr>
          <w:rFonts w:asciiTheme="minorEastAsia" w:eastAsiaTheme="minorEastAsia" w:hAnsiTheme="minorEastAsia" w:cs="宋体" w:hint="eastAsia"/>
          <w:szCs w:val="21"/>
        </w:rPr>
        <w:t>因成交</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造成工程暂停，采购人有权委托第三方进行继续施工，因委托第三方施工而产生的费用增加以及对工期的影响，成交人须赔偿采购人全部损失，赔偿金额不以本合同金额上限。</w:t>
      </w:r>
    </w:p>
    <w:p w14:paraId="6A57DE13"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（七</w:t>
      </w:r>
      <w:r>
        <w:rPr>
          <w:rFonts w:asciiTheme="minorEastAsia" w:eastAsiaTheme="minorEastAsia" w:hAnsiTheme="minorEastAsia" w:hint="eastAsia"/>
          <w:sz w:val="21"/>
          <w:szCs w:val="21"/>
        </w:rPr>
        <w:t>）双方责任</w:t>
      </w:r>
    </w:p>
    <w:p w14:paraId="47EF6ED8" w14:textId="77777777" w:rsidR="00804196" w:rsidRDefault="00B742EA">
      <w:pPr>
        <w:widowControl/>
        <w:tabs>
          <w:tab w:val="left" w:pos="54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采购人责任：</w:t>
      </w:r>
    </w:p>
    <w:p w14:paraId="477C3C8B"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）采购人派为现场施工代表，保持与成交人施工人员联系，及时向成交人提供所需的指令、通知，共同解决施工现场问题。采购人如须更换项目负责人，应提前</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天书面通知成交人。更换后，后任继续行使合同文件约定的前任职责，履行前任的义务。</w:t>
      </w:r>
    </w:p>
    <w:p w14:paraId="042B85CE"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）采购人亦可根据需要发出口头指令，但应在</w:t>
      </w: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小时内予以书面确认。成交人应对采购人的口头指令予以执行，并及时督促采购人进行书面确认。无论口头指令或书面指令，如果指令错误的，采购人应当及时纠正。成交人有责任核实采购人指令是否正确，如果发现指令有误的，应及</w:t>
      </w:r>
      <w:r>
        <w:rPr>
          <w:rFonts w:asciiTheme="minorEastAsia" w:eastAsiaTheme="minorEastAsia" w:hAnsiTheme="minorEastAsia" w:cs="宋体" w:hint="eastAsia"/>
          <w:szCs w:val="21"/>
        </w:rPr>
        <w:t>时告知采购人，以减少错误指令可能产生的损失。</w:t>
      </w:r>
    </w:p>
    <w:p w14:paraId="14B8D321"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）为成交人进驻施工提供方便条件，并负责配合成交人与物业管理及各个专业工程队之间的协调关系。</w:t>
      </w:r>
    </w:p>
    <w:p w14:paraId="118861AC"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）采购人提供临水临电接入点。</w:t>
      </w:r>
    </w:p>
    <w:p w14:paraId="3817BE4E"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）对工程进度、质量进行监督。工程竣工后，协调对工程进行验收。根据合同约定按时支付工程进度款。</w:t>
      </w:r>
    </w:p>
    <w:p w14:paraId="01EC805F" w14:textId="77777777" w:rsidR="00804196" w:rsidRDefault="00B742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cs="宋体" w:hint="eastAsia"/>
          <w:szCs w:val="21"/>
        </w:rPr>
        <w:t>成交人责任：</w:t>
      </w:r>
    </w:p>
    <w:p w14:paraId="69055B4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）成交人派为施工负责人，电话，保持与采购人施工人员联系，共同解决施工现场问题。成交人如需更换项目负责人，应提前</w:t>
      </w:r>
      <w:proofErr w:type="gramStart"/>
      <w:r>
        <w:rPr>
          <w:rFonts w:asciiTheme="minorEastAsia" w:eastAsiaTheme="minorEastAsia" w:hAnsiTheme="minorEastAsia" w:cs="宋体" w:hint="eastAsia"/>
          <w:szCs w:val="21"/>
        </w:rPr>
        <w:t>天以上</w:t>
      </w:r>
      <w:proofErr w:type="gramEnd"/>
      <w:r>
        <w:rPr>
          <w:rFonts w:asciiTheme="minorEastAsia" w:eastAsiaTheme="minorEastAsia" w:hAnsiTheme="minorEastAsia" w:cs="宋体" w:hint="eastAsia"/>
          <w:szCs w:val="21"/>
        </w:rPr>
        <w:t>以书面形式通报采购人，并应征得采购人同意。</w:t>
      </w:r>
    </w:p>
    <w:p w14:paraId="0D8CB248"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）成交人项目负责人应按经采购人认可的施工组织设计、</w:t>
      </w:r>
      <w:r>
        <w:rPr>
          <w:rFonts w:asciiTheme="minorEastAsia" w:eastAsiaTheme="minorEastAsia" w:hAnsiTheme="minorEastAsia" w:cs="宋体" w:hint="eastAsia"/>
          <w:szCs w:val="21"/>
        </w:rPr>
        <w:t>施工方案和采购人依据合同发出的指令组织施工。在情况紧急且无法与采购人工程师取得联系时，项目负责人应采取适当的紧急措施保证人员生命和工程、财产安全，并在采取措施后小时内向采购人送交情况处理报告。责任在采购人的，由采购人承担由此发生的追加合同价款，相应顺延工期；责任在成交人的，</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承担费用，不顺延工期。</w:t>
      </w:r>
    </w:p>
    <w:p w14:paraId="69A030B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）以下人员，经采购人要求，须在小时内调离本工程范围，否则每天每人次成交人支付违约金元。同时，成交人应尽速用经采购人批准的合格人员代替上述调离的任何人员。</w:t>
      </w:r>
    </w:p>
    <w:p w14:paraId="417913E0"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①采购人确认无法胜任工作者，包括对分部分项工程进度及施工质量达不到合同要求负有责任的施工人员、不熟悉熟练本专业工作的施工人员、工作责任心不强的施工人员等；</w:t>
      </w:r>
    </w:p>
    <w:p w14:paraId="5CFC51D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②不能积极配合采购人正常工作（包括销售）者；</w:t>
      </w:r>
    </w:p>
    <w:p w14:paraId="56DC7A4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③违反采购人或成交人工地现场管理规定者；</w:t>
      </w:r>
    </w:p>
    <w:p w14:paraId="634CA39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④与本工程施工无关的人员。</w:t>
      </w:r>
    </w:p>
    <w:p w14:paraId="0E2D3DA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）成交人应组织技术人员认真周密进行图纸会审，对会审后的图纸负有深化设计（完善）的责任。</w:t>
      </w:r>
    </w:p>
    <w:p w14:paraId="78A359C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）成交人须保证工程所用主要材料，符合消防、环保等国家相关规定，不使用假冒伪劣产品，所使用的主要材料成交人必须提供有效的材料质量合格证书。</w:t>
      </w:r>
    </w:p>
    <w:p w14:paraId="2DB7276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保证工程施工达到项目所在地现行规定的技术规范和标准（合格）。</w:t>
      </w:r>
    </w:p>
    <w:p w14:paraId="666EFEEB"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）成交</w:t>
      </w:r>
      <w:proofErr w:type="gramStart"/>
      <w:r>
        <w:rPr>
          <w:rFonts w:asciiTheme="minorEastAsia" w:eastAsiaTheme="minorEastAsia" w:hAnsiTheme="minorEastAsia" w:cs="宋体" w:hint="eastAsia"/>
          <w:szCs w:val="21"/>
        </w:rPr>
        <w:t>人人员</w:t>
      </w:r>
      <w:proofErr w:type="gramEnd"/>
      <w:r>
        <w:rPr>
          <w:rFonts w:asciiTheme="minorEastAsia" w:eastAsiaTheme="minorEastAsia" w:hAnsiTheme="minorEastAsia" w:cs="宋体" w:hint="eastAsia"/>
          <w:szCs w:val="21"/>
        </w:rPr>
        <w:t>佩戴有效施工出入证进入现场施工，必须服从采购人的协调指挥，不得在施工场地外到处游荡，在施工中不能影响企业的正常经营。</w:t>
      </w:r>
    </w:p>
    <w:p w14:paraId="4B36642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）成交</w:t>
      </w:r>
      <w:proofErr w:type="gramStart"/>
      <w:r>
        <w:rPr>
          <w:rFonts w:asciiTheme="minorEastAsia" w:eastAsiaTheme="minorEastAsia" w:hAnsiTheme="minorEastAsia" w:cs="宋体" w:hint="eastAsia"/>
          <w:szCs w:val="21"/>
        </w:rPr>
        <w:t>人人员</w:t>
      </w:r>
      <w:proofErr w:type="gramEnd"/>
      <w:r>
        <w:rPr>
          <w:rFonts w:asciiTheme="minorEastAsia" w:eastAsiaTheme="minorEastAsia" w:hAnsiTheme="minorEastAsia" w:cs="宋体" w:hint="eastAsia"/>
          <w:szCs w:val="21"/>
        </w:rPr>
        <w:t>未经采购人同意不能使用采购人的设备设施。必须保护好采购人现有的设备设施和做好成品保护，如因此造成损坏，成交人要承担一切责任和经济赔偿。</w:t>
      </w:r>
    </w:p>
    <w:p w14:paraId="00ADCDEB"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）成交人在施工中必须做到安全、文明施工，由于成交</w:t>
      </w:r>
      <w:proofErr w:type="gramStart"/>
      <w:r>
        <w:rPr>
          <w:rFonts w:asciiTheme="minorEastAsia" w:eastAsiaTheme="minorEastAsia" w:hAnsiTheme="minorEastAsia" w:cs="宋体" w:hint="eastAsia"/>
          <w:szCs w:val="21"/>
        </w:rPr>
        <w:t>人人员</w:t>
      </w:r>
      <w:proofErr w:type="gramEnd"/>
      <w:r>
        <w:rPr>
          <w:rFonts w:asciiTheme="minorEastAsia" w:eastAsiaTheme="minorEastAsia" w:hAnsiTheme="minorEastAsia" w:cs="宋体" w:hint="eastAsia"/>
          <w:szCs w:val="21"/>
        </w:rPr>
        <w:t>在施工生产过程中违反有关安全操作规程、消防条例导致发生安全或火灾事故，成交人必须承担由此引发的一切经济损失</w:t>
      </w:r>
      <w:r>
        <w:rPr>
          <w:rFonts w:asciiTheme="minorEastAsia" w:eastAsiaTheme="minorEastAsia" w:hAnsiTheme="minorEastAsia" w:cs="宋体" w:hint="eastAsia"/>
          <w:szCs w:val="21"/>
        </w:rPr>
        <w:t>及一切责任，采购人无须承担任何责任。</w:t>
      </w:r>
    </w:p>
    <w:p w14:paraId="26C1735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）成交人在施工中必须做好安全警示标志。</w:t>
      </w:r>
    </w:p>
    <w:p w14:paraId="667352B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成交人在施工中及结算后不能出现因其各种原因造成的纠纷，特别是劳动纠纷而在采购人单位闹事（影响采购人正常工作及经营的），一经出现苗头时，成交人必须立即无条件解决，否则采购人有权立即终止合同并采取一切方式处理，成交人必须承担由此产生和造成的所有经济损失及一切责任，采购人无须承担任何责任。</w:t>
      </w:r>
    </w:p>
    <w:p w14:paraId="7139D21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）因成交</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导致工期拖延时间超过规定工期的</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，采购人有权单方解除合同，另行委托施工单位进场施工，成交人必须无条件服从并负责赔偿因此而引起的一切责任及经济损失，采购人不用承担任何责任。</w:t>
      </w:r>
    </w:p>
    <w:p w14:paraId="523ECCE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）成交人应依法签订、履行对第三</w:t>
      </w:r>
      <w:proofErr w:type="gramStart"/>
      <w:r>
        <w:rPr>
          <w:rFonts w:asciiTheme="minorEastAsia" w:eastAsiaTheme="minorEastAsia" w:hAnsiTheme="minorEastAsia" w:cs="宋体" w:hint="eastAsia"/>
          <w:szCs w:val="21"/>
        </w:rPr>
        <w:t>方供应</w:t>
      </w:r>
      <w:proofErr w:type="gramEnd"/>
      <w:r>
        <w:rPr>
          <w:rFonts w:asciiTheme="minorEastAsia" w:eastAsiaTheme="minorEastAsia" w:hAnsiTheme="minorEastAsia" w:cs="宋体" w:hint="eastAsia"/>
          <w:szCs w:val="21"/>
        </w:rPr>
        <w:t>商的采购合同，并自行承担由此产生的一切法律责任。</w:t>
      </w:r>
    </w:p>
    <w:p w14:paraId="4E4855AC"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（八）双方的工作</w:t>
      </w:r>
    </w:p>
    <w:p w14:paraId="480B7C7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采购人按双方约定的内容和时间完成以下工作：</w:t>
      </w:r>
    </w:p>
    <w:p w14:paraId="7BB2473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）开工前完成红线以外的“三通”，提供供水、供电接驳点，提供必要的施工场地和进出道路。</w:t>
      </w:r>
    </w:p>
    <w:p w14:paraId="01637B2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）及时提供施工图纸，所有工程施工图纸应于施工前一周定稿</w:t>
      </w:r>
      <w:proofErr w:type="gramStart"/>
      <w:r>
        <w:rPr>
          <w:rFonts w:asciiTheme="minorEastAsia" w:eastAsiaTheme="minorEastAsia" w:hAnsiTheme="minorEastAsia" w:cs="宋体" w:hint="eastAsia"/>
          <w:szCs w:val="21"/>
        </w:rPr>
        <w:t>给成交人</w:t>
      </w:r>
      <w:proofErr w:type="gramEnd"/>
      <w:r>
        <w:rPr>
          <w:rFonts w:asciiTheme="minorEastAsia" w:eastAsiaTheme="minorEastAsia" w:hAnsiTheme="minorEastAsia" w:cs="宋体" w:hint="eastAsia"/>
          <w:szCs w:val="21"/>
        </w:rPr>
        <w:t>。</w:t>
      </w:r>
    </w:p>
    <w:p w14:paraId="60783D0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）按双方商定的时间表，在不影响工程进度的情况下，按合同约定按时支付工程款，并提供成交人完成合同任务所必需的展示相关图文、视频等其他资料，并对所提供的资料的准确性负责。</w:t>
      </w:r>
    </w:p>
    <w:p w14:paraId="7FCA9979"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）在不影响工程进度的情况下，及时将可以开展装修施工的工作面移交</w:t>
      </w:r>
      <w:proofErr w:type="gramStart"/>
      <w:r>
        <w:rPr>
          <w:rFonts w:asciiTheme="minorEastAsia" w:eastAsiaTheme="minorEastAsia" w:hAnsiTheme="minorEastAsia" w:cs="宋体" w:hint="eastAsia"/>
          <w:szCs w:val="21"/>
        </w:rPr>
        <w:t>给成交人</w:t>
      </w:r>
      <w:proofErr w:type="gramEnd"/>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p>
    <w:p w14:paraId="1A6EB16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）如有必要，应在开工前天内组织设计单位和成交人对图纸及做法说明进行设计交底。</w:t>
      </w:r>
    </w:p>
    <w:p w14:paraId="23981BAD"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）监督检查工程质量、进度、安全和文明施工，负责办理设计图纸变更事宜、工程期间的质量验收事宜。</w:t>
      </w:r>
    </w:p>
    <w:p w14:paraId="1D6A873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）组织工程的竣工验收和办理竣工结算。</w:t>
      </w:r>
    </w:p>
    <w:p w14:paraId="1AD28B9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）采购</w:t>
      </w:r>
      <w:proofErr w:type="gramStart"/>
      <w:r>
        <w:rPr>
          <w:rFonts w:asciiTheme="minorEastAsia" w:eastAsiaTheme="minorEastAsia" w:hAnsiTheme="minorEastAsia" w:cs="宋体" w:hint="eastAsia"/>
          <w:szCs w:val="21"/>
        </w:rPr>
        <w:t>人上述</w:t>
      </w:r>
      <w:proofErr w:type="gramEnd"/>
      <w:r>
        <w:rPr>
          <w:rFonts w:asciiTheme="minorEastAsia" w:eastAsiaTheme="minorEastAsia" w:hAnsiTheme="minorEastAsia" w:cs="宋体" w:hint="eastAsia"/>
          <w:szCs w:val="21"/>
        </w:rPr>
        <w:t>工作的具体约定及应做的</w:t>
      </w:r>
      <w:r>
        <w:rPr>
          <w:rFonts w:asciiTheme="minorEastAsia" w:eastAsiaTheme="minorEastAsia" w:hAnsiTheme="minorEastAsia" w:cs="宋体" w:hint="eastAsia"/>
          <w:szCs w:val="21"/>
        </w:rPr>
        <w:t>其他工作，双方在合同条款内约定。</w:t>
      </w:r>
    </w:p>
    <w:p w14:paraId="1A412F2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成交人应按双方约定的时间和内容完成以下工作：</w:t>
      </w:r>
    </w:p>
    <w:p w14:paraId="51BB30E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）在开工前天内完成编制施工组织设计并报采购人审查。经采购人批准后方能开工，否则不得开工。同时，成交人应将材料、设备进场计划报送采购人。</w:t>
      </w:r>
    </w:p>
    <w:p w14:paraId="154FF52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）在开工后天内完成向采购人提供工程总体进度计划。</w:t>
      </w:r>
      <w:r>
        <w:rPr>
          <w:rFonts w:asciiTheme="minorEastAsia" w:eastAsiaTheme="minorEastAsia" w:hAnsiTheme="minorEastAsia" w:cs="宋体" w:hint="eastAsia"/>
          <w:szCs w:val="21"/>
        </w:rPr>
        <w:t xml:space="preserve"> </w:t>
      </w:r>
    </w:p>
    <w:p w14:paraId="377D5800"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）按照经采购人批准的施工组织设计和进度计划组织施工，保证工程质量，做好施工原始记录。</w:t>
      </w:r>
    </w:p>
    <w:p w14:paraId="5EA5C89F"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）按需要提供场地的保卫、围栏等工作。如因成交人未完成上述工作造成损失的，</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承担相应责任和费用。</w:t>
      </w:r>
    </w:p>
    <w:p w14:paraId="190E66B0"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）按施工安全规范做好施工安全管理。成交人应制定好安全和文明施工制度，凡施工期内发生的施工质量、安全事故，均</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负责并及时报告采购人及有关部门。</w:t>
      </w:r>
    </w:p>
    <w:p w14:paraId="5886292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）负责按要求办理有关施工材料检测，负责处理与园区管理等部门的关系。</w:t>
      </w:r>
    </w:p>
    <w:p w14:paraId="2DE4C3D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）负责办理根据有关部门或合同规定应</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办理的和本工程相关的施工必要手续，并承担相关费用。</w:t>
      </w:r>
    </w:p>
    <w:p w14:paraId="3C3AA5D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）及时参加采购人召开的施工调度会议，严格执行会议纪要的决定，服从调度、服从协调，</w:t>
      </w:r>
      <w:r>
        <w:rPr>
          <w:rFonts w:asciiTheme="minorEastAsia" w:eastAsiaTheme="minorEastAsia" w:hAnsiTheme="minorEastAsia" w:cs="宋体" w:hint="eastAsia"/>
          <w:szCs w:val="21"/>
        </w:rPr>
        <w:t>发扬协作精神与风格。积极与其它单位配合，免费为其它单位提供基准线，并对其准确性负责。</w:t>
      </w:r>
    </w:p>
    <w:p w14:paraId="30F8F78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）合同规定</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负责的材料设备采购、制作、运输、保管、施工、检验检测、验收配合、清洁、垃圾清理及维修等，确保产品符合采购人设计要求及国家标准，如成交人有违反操作规程或施工质量不符合规定的，采购人有权令其停止施工，由此造成的经济损失以及引起的变更设计增加的费用，均</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负责，情节严重的，采购人有权无条件解除合同。</w:t>
      </w:r>
    </w:p>
    <w:p w14:paraId="5A3DE33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）成交人负责施工范围内装修工程图纸的深化设计工作，成交人对图纸变更应及时报设计单位及采购人认可备案</w:t>
      </w:r>
      <w:r>
        <w:rPr>
          <w:rFonts w:asciiTheme="minorEastAsia" w:eastAsiaTheme="minorEastAsia" w:hAnsiTheme="minorEastAsia" w:cs="宋体" w:hint="eastAsia"/>
          <w:szCs w:val="21"/>
        </w:rPr>
        <w:t>，并为其提供的详图的合理性、准确性和完备性负全部责任，所有因成交人设计图纸错误造成的一切损失，均</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承担。</w:t>
      </w:r>
    </w:p>
    <w:p w14:paraId="1343A78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）成交人于合同签订后天内提供材料样板及有关资料给予采购人审批；</w:t>
      </w:r>
    </w:p>
    <w:p w14:paraId="257DBB8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w:t>
      </w:r>
      <w:r>
        <w:rPr>
          <w:rFonts w:asciiTheme="minorEastAsia" w:eastAsiaTheme="minorEastAsia" w:hAnsiTheme="minorEastAsia" w:cs="宋体" w:hint="eastAsia"/>
          <w:szCs w:val="21"/>
        </w:rPr>
        <w:t>）成交人负责协助本合同装修工程的相关资料报验工作，负责收集整理完整资料移交给采购人，负责办理分项工程验收。</w:t>
      </w:r>
    </w:p>
    <w:p w14:paraId="638F342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）成交人负责本项目分项工程的施工组织设计、相关的测试及检验工作。成交人负责材料设备采购及施工安装全过程质量；</w:t>
      </w:r>
    </w:p>
    <w:p w14:paraId="07D1AD45"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）成交人应接受采购人随时对成交人工作进行的监督、检查、控制，当成交人履约不力时采购人可另行发包</w:t>
      </w:r>
      <w:r>
        <w:rPr>
          <w:rFonts w:asciiTheme="minorEastAsia" w:eastAsiaTheme="minorEastAsia" w:hAnsiTheme="minorEastAsia" w:cs="宋体" w:hint="eastAsia"/>
          <w:szCs w:val="21"/>
        </w:rPr>
        <w:t>该工程，另行发包的费用由采购人确定，无须征求成交人意见，相关费用从合同价中扣除并追加索赔；</w:t>
      </w:r>
    </w:p>
    <w:p w14:paraId="11F0DA6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成交人需制作提供满足要求的套竣工资料与竣工图及套电子版，竣工图必须为打印的蓝图；在施工过程中必须按采购人要求填报所有采购人要求及国家规定的工程技术及商务资料；成交人对其所提供的上述资料之准确性负责；</w:t>
      </w:r>
    </w:p>
    <w:p w14:paraId="5FF76CF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16</w:t>
      </w:r>
      <w:r>
        <w:rPr>
          <w:rFonts w:asciiTheme="minorEastAsia" w:eastAsiaTheme="minorEastAsia" w:hAnsiTheme="minorEastAsia" w:cs="宋体" w:hint="eastAsia"/>
          <w:szCs w:val="21"/>
        </w:rPr>
        <w:t>）委托工程负责人员负责现场调度，监督施工工程的进行，在制定施工计划时充分考虑采购人意见，若采购人发现成交人工程负责人没有在现场及时解决施工问题，采购人有权要求成交人更换工程负责人；</w:t>
      </w:r>
    </w:p>
    <w:p w14:paraId="321B5D5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17</w:t>
      </w:r>
      <w:r>
        <w:rPr>
          <w:rFonts w:asciiTheme="minorEastAsia" w:eastAsiaTheme="minorEastAsia" w:hAnsiTheme="minorEastAsia" w:cs="宋体" w:hint="eastAsia"/>
          <w:szCs w:val="21"/>
        </w:rPr>
        <w:t>）与采购人密切配合</w:t>
      </w:r>
      <w:r>
        <w:rPr>
          <w:rFonts w:asciiTheme="minorEastAsia" w:eastAsiaTheme="minorEastAsia" w:hAnsiTheme="minorEastAsia" w:cs="宋体" w:hint="eastAsia"/>
          <w:szCs w:val="21"/>
        </w:rPr>
        <w:t>，产品制作之前，须对图纸检查复核，发现问题事先提出，以确保施工质量和工程进度；</w:t>
      </w:r>
    </w:p>
    <w:p w14:paraId="5ED90C93"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18</w:t>
      </w:r>
      <w:r>
        <w:rPr>
          <w:rFonts w:asciiTheme="minorEastAsia" w:eastAsiaTheme="minorEastAsia" w:hAnsiTheme="minorEastAsia" w:cs="宋体" w:hint="eastAsia"/>
          <w:szCs w:val="21"/>
        </w:rPr>
        <w:t>）成交人负责自身人员的人身保险、材料保险、自身设备保险，因成交</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导致双方和第三方人员的人身、财产安全问题，成交人必须承担全部经济、法律责任，采购人不承担任何连带责任；</w:t>
      </w:r>
    </w:p>
    <w:p w14:paraId="47C45D29"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）向采购人提供产品合格证及有关资质材料；</w:t>
      </w:r>
    </w:p>
    <w:p w14:paraId="5336CE1A"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20</w:t>
      </w:r>
      <w:r>
        <w:rPr>
          <w:rFonts w:asciiTheme="minorEastAsia" w:eastAsiaTheme="minorEastAsia" w:hAnsiTheme="minorEastAsia" w:cs="宋体" w:hint="eastAsia"/>
          <w:szCs w:val="21"/>
        </w:rPr>
        <w:t>）负责地面装修收口、修补等，工程竣工后，清理现场，做到工完场清，本分部工程验收完成后，成交人施工人员必须在天内撤离施工现场。</w:t>
      </w:r>
    </w:p>
    <w:p w14:paraId="788D9DF9"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）工程竣工后的场地清理，负责室内开荒清洁，将门窗、玻璃、地面彻底清扫</w:t>
      </w:r>
      <w:r>
        <w:rPr>
          <w:rFonts w:asciiTheme="minorEastAsia" w:eastAsiaTheme="minorEastAsia" w:hAnsiTheme="minorEastAsia" w:cs="宋体" w:hint="eastAsia"/>
          <w:szCs w:val="21"/>
        </w:rPr>
        <w:t>干净。</w:t>
      </w:r>
    </w:p>
    <w:p w14:paraId="6BF25430"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）已竣工工程尚未交付采购人之前，成交人负责已完工程的成品保护工作。成品保护期间，凡因成交</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造成的损坏，成交人自费给予修复。</w:t>
      </w:r>
    </w:p>
    <w:p w14:paraId="4A94A3A8"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）已竣工工程尚未交付采购人之前，采购人擅自使用的或损坏，可以</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修复，修复费由采购人支付；</w:t>
      </w:r>
    </w:p>
    <w:p w14:paraId="4357455D"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（九）安全施工与现场管理</w:t>
      </w:r>
    </w:p>
    <w:p w14:paraId="060CD8C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7.1</w:t>
      </w:r>
      <w:r>
        <w:rPr>
          <w:rFonts w:asciiTheme="minorEastAsia" w:eastAsiaTheme="minorEastAsia" w:hAnsiTheme="minorEastAsia" w:cs="宋体" w:hint="eastAsia"/>
          <w:szCs w:val="21"/>
        </w:rPr>
        <w:t>施工安全</w:t>
      </w:r>
    </w:p>
    <w:p w14:paraId="35E42108"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）成交人应按照工程建设安全生产的有关管理规定，严格按照安全标准组织施工，采取必要的安全防护措施，消除事故隐患。由于成交人安全措施不力或其它任何原因造成事故的责任和因此发生的费用，</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承担。</w:t>
      </w:r>
    </w:p>
    <w:p w14:paraId="0BD3FD3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）采购人应对其在施工场地</w:t>
      </w:r>
      <w:r>
        <w:rPr>
          <w:rFonts w:asciiTheme="minorEastAsia" w:eastAsiaTheme="minorEastAsia" w:hAnsiTheme="minorEastAsia" w:cs="宋体" w:hint="eastAsia"/>
          <w:szCs w:val="21"/>
        </w:rPr>
        <w:t>的工作人员进行安全教育。采购人不得要求成交人违反安全管理的规定进行施工。</w:t>
      </w:r>
    </w:p>
    <w:p w14:paraId="5EA6ABA8"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）施工中发生的一切安全事故，因成交</w:t>
      </w:r>
      <w:proofErr w:type="gramStart"/>
      <w:r>
        <w:rPr>
          <w:rFonts w:asciiTheme="minorEastAsia" w:eastAsiaTheme="minorEastAsia" w:hAnsiTheme="minorEastAsia" w:cs="宋体" w:hint="eastAsia"/>
          <w:szCs w:val="21"/>
        </w:rPr>
        <w:t>人原因</w:t>
      </w:r>
      <w:proofErr w:type="gramEnd"/>
      <w:r>
        <w:rPr>
          <w:rFonts w:asciiTheme="minorEastAsia" w:eastAsiaTheme="minorEastAsia" w:hAnsiTheme="minorEastAsia" w:cs="宋体" w:hint="eastAsia"/>
          <w:szCs w:val="21"/>
        </w:rPr>
        <w:t>导致施工中如出现重伤以上事故，采购人可根据事故严重程度，对成交人实施</w:t>
      </w:r>
      <w:proofErr w:type="gramStart"/>
      <w:r>
        <w:rPr>
          <w:rFonts w:asciiTheme="minorEastAsia" w:eastAsiaTheme="minorEastAsia" w:hAnsiTheme="minorEastAsia" w:cs="宋体" w:hint="eastAsia"/>
          <w:szCs w:val="21"/>
        </w:rPr>
        <w:t>最高元</w:t>
      </w:r>
      <w:proofErr w:type="gramEnd"/>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宗的违约金处罚。</w:t>
      </w:r>
    </w:p>
    <w:p w14:paraId="3B142319"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）成交人须按照相关规定为施工人员进行工伤保险投保，因成交人未投保致使安全事故无法理赔，成交人承担全部责任。</w:t>
      </w:r>
    </w:p>
    <w:p w14:paraId="0E935279"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7.2</w:t>
      </w:r>
      <w:r>
        <w:rPr>
          <w:rFonts w:asciiTheme="minorEastAsia" w:eastAsiaTheme="minorEastAsia" w:hAnsiTheme="minorEastAsia" w:cs="宋体" w:hint="eastAsia"/>
          <w:szCs w:val="21"/>
        </w:rPr>
        <w:t>文明施工和现场管理</w:t>
      </w:r>
    </w:p>
    <w:p w14:paraId="44CF9E02"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成交人在施工期间，应及时整理和安排所有机械、工具、材料、建筑垃圾等。成交人责任范围内的建筑垃圾和剩余材料应及时清理出现场，保证施工现场井然有序。现场排污、排水成交人必须按规范要求做沉淀池或化粪池经处理后方可排入排污井。</w:t>
      </w:r>
    </w:p>
    <w:p w14:paraId="6BED9973"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）应遵守有关部门对施工场地消防、施工噪声、现场环境卫生和场外污染等法规和管理规定，并办理所需手续和缴纳相应费用。成交人未遵守本款规定造成的罚款，</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自行承担。</w:t>
      </w:r>
    </w:p>
    <w:p w14:paraId="1524D21B"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（十）材料、设备</w:t>
      </w:r>
    </w:p>
    <w:p w14:paraId="409D1D1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采购的材料、设备，成交人应在订货前提供符合设计要求的货板、资料给采购人确认备案；材料和</w:t>
      </w:r>
      <w:r>
        <w:rPr>
          <w:rFonts w:asciiTheme="minorEastAsia" w:eastAsiaTheme="minorEastAsia" w:hAnsiTheme="minorEastAsia" w:cs="宋体" w:hint="eastAsia"/>
          <w:szCs w:val="21"/>
        </w:rPr>
        <w:t>设备的质量</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负责。采购人指定样板或品牌的材料和设备，进货时按样板质量验收，如发现不符合样板质量要求或未按指定品牌采购的，要求成交人重新订货，由此造成的一切损失</w:t>
      </w:r>
      <w:proofErr w:type="gramStart"/>
      <w:r>
        <w:rPr>
          <w:rFonts w:asciiTheme="minorEastAsia" w:eastAsiaTheme="minorEastAsia" w:hAnsiTheme="minorEastAsia" w:cs="宋体" w:hint="eastAsia"/>
          <w:szCs w:val="21"/>
        </w:rPr>
        <w:t>由成交人</w:t>
      </w:r>
      <w:proofErr w:type="gramEnd"/>
      <w:r>
        <w:rPr>
          <w:rFonts w:asciiTheme="minorEastAsia" w:eastAsiaTheme="minorEastAsia" w:hAnsiTheme="minorEastAsia" w:cs="宋体" w:hint="eastAsia"/>
          <w:szCs w:val="21"/>
        </w:rPr>
        <w:t>负责。</w:t>
      </w:r>
    </w:p>
    <w:p w14:paraId="6670E50C"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）材料、设备应有生产许可证、出厂合格证明或本地区管理部门的认证用。</w:t>
      </w:r>
    </w:p>
    <w:p w14:paraId="140FEF5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）成交人需要使用代用材料时，应经采购人认可后才能使用。</w:t>
      </w:r>
    </w:p>
    <w:p w14:paraId="425D278E"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（十一）工程变更</w:t>
      </w:r>
    </w:p>
    <w:p w14:paraId="0AC35BB7"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）采购人提出的工程变更说明，作为施工的有效依据。</w:t>
      </w:r>
    </w:p>
    <w:p w14:paraId="03A228E4"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）采购人有权根据开发需要，对施工方案进行变更，变更应提前</w:t>
      </w:r>
      <w:proofErr w:type="gramStart"/>
      <w:r>
        <w:rPr>
          <w:rFonts w:asciiTheme="minorEastAsia" w:eastAsiaTheme="minorEastAsia" w:hAnsiTheme="minorEastAsia" w:cs="宋体" w:hint="eastAsia"/>
          <w:szCs w:val="21"/>
        </w:rPr>
        <w:t>天通知</w:t>
      </w:r>
      <w:proofErr w:type="gramEnd"/>
      <w:r>
        <w:rPr>
          <w:rFonts w:asciiTheme="minorEastAsia" w:eastAsiaTheme="minorEastAsia" w:hAnsiTheme="minorEastAsia" w:cs="宋体" w:hint="eastAsia"/>
          <w:szCs w:val="21"/>
        </w:rPr>
        <w:t>成交人。成交人应及时按变更施工。所有设计变更，须经采购人签字盖</w:t>
      </w:r>
      <w:r>
        <w:rPr>
          <w:rFonts w:asciiTheme="minorEastAsia" w:eastAsiaTheme="minorEastAsia" w:hAnsiTheme="minorEastAsia" w:cs="宋体" w:hint="eastAsia"/>
          <w:szCs w:val="21"/>
        </w:rPr>
        <w:t>章认可后，成交人才能按变更施工，变更后工期顺延，变更费用由采购人负责。</w:t>
      </w:r>
    </w:p>
    <w:p w14:paraId="7F076926"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）成交人如需对设计图纸进行变更，须经采购人书面同意。</w:t>
      </w:r>
    </w:p>
    <w:p w14:paraId="5A59CB18" w14:textId="77777777" w:rsidR="00804196" w:rsidRDefault="00B742EA">
      <w:pPr>
        <w:widowControl/>
        <w:ind w:firstLineChars="200" w:firstLine="420"/>
        <w:rPr>
          <w:rFonts w:asciiTheme="minorEastAsia" w:eastAsiaTheme="minorEastAsia" w:hAnsiTheme="minorEastAsia"/>
          <w:color w:val="000000" w:themeColor="text1"/>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）合同履行中采购人要求变更工程质量标准及发生其他实质性变更，双方协商解决</w:t>
      </w:r>
      <w:r>
        <w:rPr>
          <w:rFonts w:asciiTheme="minorEastAsia" w:eastAsiaTheme="minorEastAsia" w:hAnsiTheme="minorEastAsia"/>
          <w:color w:val="000000" w:themeColor="text1"/>
          <w:kern w:val="0"/>
          <w:szCs w:val="21"/>
        </w:rPr>
        <w:t>。</w:t>
      </w:r>
    </w:p>
    <w:p w14:paraId="41D12DF6"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★（十二）人员要求</w:t>
      </w:r>
    </w:p>
    <w:p w14:paraId="10DD12D5" w14:textId="77777777" w:rsidR="00804196" w:rsidRDefault="00804196">
      <w:pPr>
        <w:shd w:val="clear" w:color="auto" w:fill="FFFFFF" w:themeFill="background1"/>
        <w:tabs>
          <w:tab w:val="left" w:pos="4347"/>
        </w:tabs>
        <w:rPr>
          <w:rFonts w:asciiTheme="minorEastAsia" w:eastAsiaTheme="minorEastAsia" w:hAnsiTheme="minorEastAsia" w:cs="宋体"/>
          <w:szCs w:val="21"/>
        </w:rPr>
      </w:pPr>
    </w:p>
    <w:p w14:paraId="0C282E67" w14:textId="77777777" w:rsidR="00804196" w:rsidRDefault="00B742EA">
      <w:pPr>
        <w:pStyle w:val="af8"/>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项目人员最低配备表</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747"/>
        <w:gridCol w:w="1155"/>
        <w:gridCol w:w="3780"/>
        <w:gridCol w:w="930"/>
      </w:tblGrid>
      <w:tr w:rsidR="00804196" w14:paraId="777FF00C" w14:textId="77777777">
        <w:trPr>
          <w:trHeight w:val="454"/>
          <w:jc w:val="center"/>
        </w:trPr>
        <w:tc>
          <w:tcPr>
            <w:tcW w:w="679" w:type="dxa"/>
            <w:vAlign w:val="center"/>
          </w:tcPr>
          <w:p w14:paraId="7C88E1A8"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序号</w:t>
            </w:r>
          </w:p>
        </w:tc>
        <w:tc>
          <w:tcPr>
            <w:tcW w:w="1747" w:type="dxa"/>
            <w:vAlign w:val="center"/>
          </w:tcPr>
          <w:p w14:paraId="2A45EBBC"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岗位名称</w:t>
            </w:r>
          </w:p>
        </w:tc>
        <w:tc>
          <w:tcPr>
            <w:tcW w:w="1155" w:type="dxa"/>
            <w:vAlign w:val="center"/>
          </w:tcPr>
          <w:p w14:paraId="57714EF5"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人数</w:t>
            </w:r>
          </w:p>
          <w:p w14:paraId="30EEE7AB"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（最低）</w:t>
            </w:r>
          </w:p>
        </w:tc>
        <w:tc>
          <w:tcPr>
            <w:tcW w:w="3780" w:type="dxa"/>
            <w:vAlign w:val="center"/>
          </w:tcPr>
          <w:p w14:paraId="583A5CB8"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资格（最低）</w:t>
            </w:r>
          </w:p>
        </w:tc>
        <w:tc>
          <w:tcPr>
            <w:tcW w:w="930" w:type="dxa"/>
            <w:vAlign w:val="center"/>
          </w:tcPr>
          <w:p w14:paraId="5203D144" w14:textId="77777777" w:rsidR="00804196" w:rsidRDefault="00B742EA">
            <w:pPr>
              <w:pStyle w:val="af8"/>
              <w:spacing w:after="0"/>
              <w:ind w:leftChars="-95" w:left="-199" w:rightChars="-118" w:right="-248"/>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备注</w:t>
            </w:r>
          </w:p>
        </w:tc>
      </w:tr>
      <w:tr w:rsidR="00804196" w14:paraId="63D0D8C3" w14:textId="77777777">
        <w:trPr>
          <w:trHeight w:val="454"/>
          <w:jc w:val="center"/>
        </w:trPr>
        <w:tc>
          <w:tcPr>
            <w:tcW w:w="679" w:type="dxa"/>
            <w:vAlign w:val="center"/>
          </w:tcPr>
          <w:p w14:paraId="0228EE1B"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1747" w:type="dxa"/>
            <w:vAlign w:val="center"/>
          </w:tcPr>
          <w:p w14:paraId="77432B17"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项目经理</w:t>
            </w:r>
          </w:p>
        </w:tc>
        <w:tc>
          <w:tcPr>
            <w:tcW w:w="1155" w:type="dxa"/>
            <w:vAlign w:val="center"/>
          </w:tcPr>
          <w:p w14:paraId="66D914C8"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3780" w:type="dxa"/>
            <w:vAlign w:val="center"/>
          </w:tcPr>
          <w:p w14:paraId="30FF1E24" w14:textId="77777777" w:rsidR="00804196" w:rsidRDefault="00B742EA">
            <w:pPr>
              <w:pStyle w:val="af8"/>
              <w:spacing w:after="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执业资格要求：机电工程专业，二级及以上注册建造师。</w:t>
            </w:r>
          </w:p>
          <w:p w14:paraId="46340A9E" w14:textId="77777777" w:rsidR="00804196" w:rsidRDefault="00B742EA">
            <w:pPr>
              <w:pStyle w:val="af8"/>
              <w:spacing w:after="0"/>
              <w:jc w:val="left"/>
              <w:rPr>
                <w:rFonts w:asciiTheme="minorEastAsia" w:eastAsiaTheme="minorEastAsia" w:hAnsiTheme="minorEastAsia" w:cs="宋体"/>
                <w:sz w:val="21"/>
                <w:szCs w:val="21"/>
                <w:highlight w:val="lightGray"/>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具备安全生产考核合格证（</w:t>
            </w:r>
            <w:r>
              <w:rPr>
                <w:rFonts w:asciiTheme="minorEastAsia" w:eastAsiaTheme="minorEastAsia" w:hAnsiTheme="minorEastAsia" w:cs="宋体" w:hint="eastAsia"/>
                <w:sz w:val="21"/>
                <w:szCs w:val="21"/>
              </w:rPr>
              <w:t>B</w:t>
            </w:r>
            <w:r>
              <w:rPr>
                <w:rFonts w:asciiTheme="minorEastAsia" w:eastAsiaTheme="minorEastAsia" w:hAnsiTheme="minorEastAsia" w:cs="宋体" w:hint="eastAsia"/>
                <w:sz w:val="21"/>
                <w:szCs w:val="21"/>
              </w:rPr>
              <w:t>证）。</w:t>
            </w:r>
          </w:p>
        </w:tc>
        <w:tc>
          <w:tcPr>
            <w:tcW w:w="930" w:type="dxa"/>
            <w:vMerge w:val="restart"/>
            <w:vAlign w:val="center"/>
          </w:tcPr>
          <w:p w14:paraId="55882A6F"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b/>
                <w:bCs/>
                <w:sz w:val="21"/>
                <w:szCs w:val="21"/>
              </w:rPr>
              <w:t>在响应文件中提供人员资格证明文件。</w:t>
            </w:r>
          </w:p>
        </w:tc>
      </w:tr>
      <w:tr w:rsidR="00804196" w14:paraId="65969B11" w14:textId="77777777">
        <w:trPr>
          <w:trHeight w:val="454"/>
          <w:jc w:val="center"/>
        </w:trPr>
        <w:tc>
          <w:tcPr>
            <w:tcW w:w="679" w:type="dxa"/>
            <w:vAlign w:val="center"/>
          </w:tcPr>
          <w:p w14:paraId="5E189504"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747" w:type="dxa"/>
            <w:vAlign w:val="center"/>
          </w:tcPr>
          <w:p w14:paraId="7019B508"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技术负责人</w:t>
            </w:r>
          </w:p>
        </w:tc>
        <w:tc>
          <w:tcPr>
            <w:tcW w:w="1155" w:type="dxa"/>
            <w:vAlign w:val="center"/>
          </w:tcPr>
          <w:p w14:paraId="2542FA68"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3780" w:type="dxa"/>
            <w:vAlign w:val="center"/>
          </w:tcPr>
          <w:p w14:paraId="158D1D0F" w14:textId="77777777" w:rsidR="00804196" w:rsidRDefault="00B742EA">
            <w:pPr>
              <w:pStyle w:val="af8"/>
              <w:spacing w:after="0"/>
              <w:jc w:val="center"/>
              <w:rPr>
                <w:rFonts w:asciiTheme="minorEastAsia" w:eastAsiaTheme="minorEastAsia" w:hAnsiTheme="minorEastAsia" w:cs="宋体"/>
                <w:sz w:val="21"/>
                <w:szCs w:val="21"/>
                <w:highlight w:val="lightGray"/>
              </w:rPr>
            </w:pPr>
            <w:r>
              <w:rPr>
                <w:rFonts w:asciiTheme="minorEastAsia" w:eastAsiaTheme="minorEastAsia" w:hAnsiTheme="minorEastAsia" w:cs="宋体" w:hint="eastAsia"/>
                <w:sz w:val="21"/>
                <w:szCs w:val="21"/>
              </w:rPr>
              <w:t>二级注册建造师证书（机电工程专业）</w:t>
            </w:r>
          </w:p>
        </w:tc>
        <w:tc>
          <w:tcPr>
            <w:tcW w:w="930" w:type="dxa"/>
            <w:vMerge/>
            <w:vAlign w:val="center"/>
          </w:tcPr>
          <w:p w14:paraId="61A0818B" w14:textId="77777777" w:rsidR="00804196" w:rsidRDefault="00804196">
            <w:pPr>
              <w:pStyle w:val="af8"/>
              <w:spacing w:after="0"/>
              <w:jc w:val="center"/>
              <w:rPr>
                <w:rFonts w:asciiTheme="minorEastAsia" w:eastAsiaTheme="minorEastAsia" w:hAnsiTheme="minorEastAsia" w:cs="宋体"/>
                <w:sz w:val="21"/>
                <w:szCs w:val="21"/>
              </w:rPr>
            </w:pPr>
          </w:p>
        </w:tc>
      </w:tr>
      <w:tr w:rsidR="00804196" w14:paraId="4B702414" w14:textId="77777777">
        <w:trPr>
          <w:trHeight w:val="454"/>
          <w:jc w:val="center"/>
        </w:trPr>
        <w:tc>
          <w:tcPr>
            <w:tcW w:w="679" w:type="dxa"/>
            <w:vAlign w:val="center"/>
          </w:tcPr>
          <w:p w14:paraId="5DC7D8C1"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747" w:type="dxa"/>
            <w:vAlign w:val="center"/>
          </w:tcPr>
          <w:p w14:paraId="56D34E6F"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施工员</w:t>
            </w:r>
          </w:p>
        </w:tc>
        <w:tc>
          <w:tcPr>
            <w:tcW w:w="1155" w:type="dxa"/>
            <w:vAlign w:val="center"/>
          </w:tcPr>
          <w:p w14:paraId="0374EEDD"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p>
        </w:tc>
        <w:tc>
          <w:tcPr>
            <w:tcW w:w="3780" w:type="dxa"/>
            <w:vAlign w:val="center"/>
          </w:tcPr>
          <w:p w14:paraId="37FC5566" w14:textId="77777777" w:rsidR="00804196" w:rsidRDefault="00B742EA">
            <w:pPr>
              <w:pStyle w:val="af8"/>
              <w:spacing w:after="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无</w:t>
            </w:r>
          </w:p>
        </w:tc>
        <w:tc>
          <w:tcPr>
            <w:tcW w:w="930" w:type="dxa"/>
            <w:vMerge/>
            <w:vAlign w:val="center"/>
          </w:tcPr>
          <w:p w14:paraId="6664FDF9" w14:textId="77777777" w:rsidR="00804196" w:rsidRDefault="00804196">
            <w:pPr>
              <w:pStyle w:val="af8"/>
              <w:spacing w:after="0"/>
              <w:jc w:val="center"/>
              <w:rPr>
                <w:rFonts w:asciiTheme="minorEastAsia" w:eastAsiaTheme="minorEastAsia" w:hAnsiTheme="minorEastAsia" w:cs="宋体"/>
                <w:sz w:val="21"/>
                <w:szCs w:val="21"/>
              </w:rPr>
            </w:pPr>
          </w:p>
        </w:tc>
      </w:tr>
    </w:tbl>
    <w:p w14:paraId="2824FF50"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其他要求：</w:t>
      </w:r>
    </w:p>
    <w:p w14:paraId="2E63770E"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供应商应当依法与项目人员签订劳动合同，明确劳动报酬，及时足额支付；缴纳社会保险，按国家规定提供劳动保护。</w:t>
      </w:r>
    </w:p>
    <w:p w14:paraId="38DB2981" w14:textId="77777777" w:rsidR="00804196" w:rsidRDefault="00B742EA">
      <w:pPr>
        <w:widowControl/>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b.</w:t>
      </w:r>
      <w:r>
        <w:rPr>
          <w:rFonts w:asciiTheme="minorEastAsia" w:eastAsiaTheme="minorEastAsia" w:hAnsiTheme="minorEastAsia" w:cs="宋体" w:hint="eastAsia"/>
          <w:szCs w:val="21"/>
        </w:rPr>
        <w:t>供应商应当加强对项目人员管理，本项目专业技术人员的注册单位应当与实际工作单位一致，不得出现本项目专业技术人员出租出借注册执业资格证书等“挂证”违法违规行为。</w:t>
      </w:r>
    </w:p>
    <w:p w14:paraId="4AD41666" w14:textId="77777777" w:rsidR="00804196" w:rsidRDefault="00804196">
      <w:pPr>
        <w:spacing w:beforeLines="50" w:before="156"/>
        <w:rPr>
          <w:rFonts w:asciiTheme="minorEastAsia" w:eastAsiaTheme="minorEastAsia" w:hAnsiTheme="minorEastAsia"/>
          <w:b/>
          <w:color w:val="000000" w:themeColor="text1"/>
          <w:szCs w:val="21"/>
        </w:rPr>
      </w:pPr>
    </w:p>
    <w:p w14:paraId="456C2D68" w14:textId="77777777" w:rsidR="00804196" w:rsidRDefault="00B742EA">
      <w:pPr>
        <w:widowControl/>
        <w:numPr>
          <w:ilvl w:val="0"/>
          <w:numId w:val="22"/>
        </w:numPr>
        <w:shd w:val="clear" w:color="auto" w:fill="FFFFFF"/>
        <w:tabs>
          <w:tab w:val="left" w:pos="426"/>
        </w:tabs>
        <w:spacing w:before="280" w:after="290" w:line="377" w:lineRule="auto"/>
        <w:jc w:val="left"/>
        <w:outlineLvl w:val="2"/>
        <w:rPr>
          <w:b/>
          <w:color w:val="000000" w:themeColor="text1"/>
          <w:sz w:val="24"/>
        </w:rPr>
      </w:pPr>
      <w:bookmarkStart w:id="369" w:name="_Toc151802140"/>
      <w:r>
        <w:rPr>
          <w:rFonts w:hint="eastAsia"/>
          <w:b/>
          <w:color w:val="000000" w:themeColor="text1"/>
          <w:sz w:val="24"/>
        </w:rPr>
        <w:t>商务需求</w:t>
      </w:r>
      <w:bookmarkEnd w:id="369"/>
    </w:p>
    <w:p w14:paraId="6216CD44" w14:textId="77777777" w:rsidR="00804196" w:rsidRDefault="00B742EA">
      <w:pPr>
        <w:rPr>
          <w:b/>
          <w:bCs/>
        </w:rPr>
      </w:pPr>
      <w:r>
        <w:rPr>
          <w:rFonts w:hint="eastAsia"/>
          <w:b/>
          <w:bCs/>
        </w:rPr>
        <w:t>说明：</w:t>
      </w:r>
      <w:r>
        <w:rPr>
          <w:rFonts w:hint="eastAsia"/>
          <w:b/>
          <w:bCs/>
        </w:rPr>
        <w:t>1.</w:t>
      </w:r>
      <w:r>
        <w:rPr>
          <w:rFonts w:hint="eastAsia"/>
          <w:b/>
          <w:bCs/>
        </w:rPr>
        <w:t>带“★”指标项为实质性条款，如出现负偏离，将被视为未实质性满足采购文件要求作响应无效处理。</w:t>
      </w:r>
      <w:r>
        <w:rPr>
          <w:rFonts w:hint="eastAsia"/>
          <w:b/>
          <w:bCs/>
        </w:rPr>
        <w:t xml:space="preserve"> </w:t>
      </w:r>
    </w:p>
    <w:p w14:paraId="1FCD856B" w14:textId="77777777" w:rsidR="00804196" w:rsidRDefault="00804196"/>
    <w:p w14:paraId="2A8419F0" w14:textId="77777777" w:rsidR="00804196" w:rsidRDefault="00B742EA">
      <w:pPr>
        <w:pStyle w:val="30"/>
        <w:numPr>
          <w:ilvl w:val="2"/>
          <w:numId w:val="0"/>
        </w:numPr>
        <w:spacing w:line="240" w:lineRule="auto"/>
        <w:ind w:firstLineChars="200" w:firstLine="480"/>
        <w:rPr>
          <w:rFonts w:asciiTheme="minorEastAsia" w:eastAsiaTheme="minorEastAsia" w:hAnsiTheme="minorEastAsia"/>
          <w:sz w:val="21"/>
          <w:szCs w:val="21"/>
        </w:rPr>
      </w:pPr>
      <w:r>
        <w:rPr>
          <w:rFonts w:hint="eastAsia"/>
          <w:b w:val="0"/>
        </w:rPr>
        <w:t>★</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工期</w:t>
      </w:r>
    </w:p>
    <w:p w14:paraId="28E3CB47" w14:textId="77777777" w:rsidR="00804196" w:rsidRDefault="00B742EA">
      <w:pPr>
        <w:widowControl/>
        <w:ind w:firstLineChars="200" w:firstLine="420"/>
        <w:rPr>
          <w:rFonts w:ascii="宋体" w:hAnsi="宋体" w:cs="宋体"/>
          <w:szCs w:val="21"/>
        </w:rPr>
      </w:pPr>
      <w:r>
        <w:rPr>
          <w:rFonts w:ascii="宋体" w:hAnsi="宋体" w:cs="宋体" w:hint="eastAsia"/>
          <w:szCs w:val="21"/>
        </w:rPr>
        <w:t>合同签订后</w:t>
      </w:r>
      <w:r>
        <w:rPr>
          <w:rFonts w:ascii="宋体" w:hAnsi="宋体" w:cs="宋体" w:hint="eastAsia"/>
          <w:szCs w:val="21"/>
        </w:rPr>
        <w:t>90</w:t>
      </w:r>
      <w:r>
        <w:rPr>
          <w:rFonts w:ascii="宋体" w:hAnsi="宋体" w:cs="宋体" w:hint="eastAsia"/>
          <w:szCs w:val="21"/>
        </w:rPr>
        <w:t>个日历日内完成工程验收合格并可投入正常运行使用。</w:t>
      </w:r>
    </w:p>
    <w:p w14:paraId="45FA3A62"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bookmarkStart w:id="370" w:name="_Toc151802141"/>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工程验收</w:t>
      </w:r>
    </w:p>
    <w:p w14:paraId="2B9EA868"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）工程竣工后，</w:t>
      </w:r>
      <w:proofErr w:type="gramStart"/>
      <w:r>
        <w:rPr>
          <w:rFonts w:ascii="宋体" w:hAnsi="宋体" w:cs="宋体" w:hint="eastAsia"/>
          <w:szCs w:val="21"/>
        </w:rPr>
        <w:t>由成交人</w:t>
      </w:r>
      <w:proofErr w:type="gramEnd"/>
      <w:r>
        <w:rPr>
          <w:rFonts w:ascii="宋体" w:hAnsi="宋体" w:cs="宋体" w:hint="eastAsia"/>
          <w:szCs w:val="21"/>
        </w:rPr>
        <w:t>应对工程的施工质量，所用设备器材质量以及工程的主要技术指标进行验收，成交人内部验收合格后，递交符合采购人要求的竣工图纸（一式份）包括电子文件和竣工报告、竣工验收的相关资料给采购人，采购人在收到成交人竣工资料后十个工作日内组织验收工作。</w:t>
      </w:r>
    </w:p>
    <w:p w14:paraId="00AF595A"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）验收标准：</w:t>
      </w:r>
    </w:p>
    <w:p w14:paraId="620394AE" w14:textId="77777777" w:rsidR="00804196" w:rsidRDefault="00B742EA">
      <w:pPr>
        <w:widowControl/>
        <w:ind w:firstLineChars="200" w:firstLine="420"/>
        <w:rPr>
          <w:rFonts w:ascii="宋体" w:hAnsi="宋体" w:cs="宋体"/>
          <w:szCs w:val="21"/>
        </w:rPr>
      </w:pPr>
      <w:r>
        <w:rPr>
          <w:rFonts w:ascii="宋体" w:hAnsi="宋体" w:cs="宋体" w:hint="eastAsia"/>
          <w:szCs w:val="21"/>
        </w:rPr>
        <w:t>按项目所在地现行的相关验收规范及成交人提供经采购人验收确认的材料样板作为本工程质量标准进行验收。</w:t>
      </w:r>
    </w:p>
    <w:p w14:paraId="3E6BBFE3"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质量及维护期</w:t>
      </w:r>
    </w:p>
    <w:p w14:paraId="46AD4340" w14:textId="77777777" w:rsidR="00804196" w:rsidRDefault="00B742EA">
      <w:pPr>
        <w:widowControl/>
        <w:ind w:firstLineChars="200" w:firstLine="420"/>
        <w:rPr>
          <w:rFonts w:ascii="宋体" w:hAnsi="宋体" w:cs="宋体"/>
          <w:bCs/>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）本工程免费保修期为：</w:t>
      </w:r>
      <w:r>
        <w:rPr>
          <w:rFonts w:ascii="宋体" w:hAnsi="宋体" w:cs="宋体" w:hint="eastAsia"/>
          <w:bCs/>
          <w:szCs w:val="21"/>
        </w:rPr>
        <w:t>装修部分保修期</w:t>
      </w:r>
      <w:r>
        <w:rPr>
          <w:rFonts w:ascii="宋体" w:hAnsi="宋体" w:cs="宋体" w:hint="eastAsia"/>
          <w:bCs/>
          <w:szCs w:val="21"/>
          <w:u w:val="single"/>
        </w:rPr>
        <w:t xml:space="preserve"> 2 </w:t>
      </w:r>
      <w:r>
        <w:rPr>
          <w:rFonts w:ascii="宋体" w:hAnsi="宋体" w:cs="宋体" w:hint="eastAsia"/>
          <w:bCs/>
          <w:szCs w:val="21"/>
        </w:rPr>
        <w:t>年，防渗漏工程免费保修期为</w:t>
      </w:r>
      <w:r>
        <w:rPr>
          <w:rFonts w:ascii="宋体" w:hAnsi="宋体" w:cs="宋体" w:hint="eastAsia"/>
          <w:bCs/>
          <w:szCs w:val="21"/>
        </w:rPr>
        <w:t xml:space="preserve"> </w:t>
      </w:r>
      <w:r>
        <w:rPr>
          <w:rFonts w:ascii="宋体" w:hAnsi="宋体" w:cs="宋体" w:hint="eastAsia"/>
          <w:bCs/>
          <w:szCs w:val="21"/>
          <w:u w:val="single"/>
        </w:rPr>
        <w:t>5</w:t>
      </w:r>
      <w:r>
        <w:rPr>
          <w:rFonts w:ascii="宋体" w:hAnsi="宋体" w:cs="宋体" w:hint="eastAsia"/>
          <w:bCs/>
          <w:szCs w:val="21"/>
        </w:rPr>
        <w:t xml:space="preserve"> </w:t>
      </w:r>
      <w:r>
        <w:rPr>
          <w:rFonts w:ascii="宋体" w:hAnsi="宋体" w:cs="宋体" w:hint="eastAsia"/>
          <w:bCs/>
          <w:szCs w:val="21"/>
        </w:rPr>
        <w:t>年，结构工程提供终身保修，时间</w:t>
      </w:r>
      <w:proofErr w:type="gramStart"/>
      <w:r>
        <w:rPr>
          <w:rFonts w:ascii="宋体" w:hAnsi="宋体" w:cs="宋体" w:hint="eastAsia"/>
          <w:bCs/>
          <w:szCs w:val="21"/>
        </w:rPr>
        <w:t>自最终</w:t>
      </w:r>
      <w:proofErr w:type="gramEnd"/>
      <w:r>
        <w:rPr>
          <w:rFonts w:ascii="宋体" w:hAnsi="宋体" w:cs="宋体" w:hint="eastAsia"/>
          <w:bCs/>
          <w:szCs w:val="21"/>
        </w:rPr>
        <w:t>验</w:t>
      </w:r>
      <w:r>
        <w:rPr>
          <w:rFonts w:ascii="宋体" w:hAnsi="宋体" w:cs="宋体" w:hint="eastAsia"/>
          <w:bCs/>
          <w:szCs w:val="21"/>
        </w:rPr>
        <w:t>收合格并交付使用之日起计算。</w:t>
      </w:r>
    </w:p>
    <w:p w14:paraId="7FF9DBA4"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）在保修、保养期内，如出现损坏等情况，一旦发生质量问题，成交人保证在接到通知</w:t>
      </w:r>
      <w:r>
        <w:rPr>
          <w:rFonts w:ascii="宋体" w:hAnsi="宋体" w:cs="宋体" w:hint="eastAsia"/>
          <w:szCs w:val="21"/>
        </w:rPr>
        <w:t>4</w:t>
      </w:r>
      <w:r>
        <w:rPr>
          <w:rFonts w:ascii="宋体" w:hAnsi="宋体" w:cs="宋体" w:hint="eastAsia"/>
          <w:szCs w:val="21"/>
        </w:rPr>
        <w:t>小时内赶到现场进行修理或更换。</w:t>
      </w:r>
    </w:p>
    <w:p w14:paraId="2F6C2A46" w14:textId="77777777" w:rsidR="00804196" w:rsidRDefault="00B742EA">
      <w:pPr>
        <w:widowControl/>
        <w:ind w:firstLineChars="200" w:firstLine="420"/>
        <w:rPr>
          <w:rFonts w:ascii="宋体" w:hAnsi="宋体" w:cs="宋体"/>
          <w:szCs w:val="21"/>
        </w:rPr>
      </w:pPr>
      <w:r>
        <w:rPr>
          <w:rFonts w:ascii="宋体" w:hAnsi="宋体" w:cs="宋体" w:hint="eastAsia"/>
          <w:szCs w:val="21"/>
        </w:rPr>
        <w:t>保修期内，由于质量原因造成的任何损伤和损坏，</w:t>
      </w:r>
      <w:proofErr w:type="gramStart"/>
      <w:r>
        <w:rPr>
          <w:rFonts w:ascii="宋体" w:hAnsi="宋体" w:cs="宋体" w:hint="eastAsia"/>
          <w:szCs w:val="21"/>
        </w:rPr>
        <w:t>由成交人</w:t>
      </w:r>
      <w:proofErr w:type="gramEnd"/>
      <w:r>
        <w:rPr>
          <w:rFonts w:ascii="宋体" w:hAnsi="宋体" w:cs="宋体" w:hint="eastAsia"/>
          <w:szCs w:val="21"/>
        </w:rPr>
        <w:t>负责修理，并由此承担责任和相关费用。成交人不履行保修义务或者拖延履行保修义务的，责令改正，处万元的罚款，并对在保修期内因质量缺陷造成的损失承担赔偿责任。如在通知成交人后，成交人在限期内不履行保修义务，采购人有权另行安排别的工程单位修复，成交人应承</w:t>
      </w:r>
      <w:proofErr w:type="gramStart"/>
      <w:r>
        <w:rPr>
          <w:rFonts w:ascii="宋体" w:hAnsi="宋体" w:cs="宋体" w:hint="eastAsia"/>
          <w:szCs w:val="21"/>
        </w:rPr>
        <w:t>担完全</w:t>
      </w:r>
      <w:proofErr w:type="gramEnd"/>
      <w:r>
        <w:rPr>
          <w:rFonts w:ascii="宋体" w:hAnsi="宋体" w:cs="宋体" w:hint="eastAsia"/>
          <w:szCs w:val="21"/>
        </w:rPr>
        <w:t>赔偿责任。</w:t>
      </w:r>
    </w:p>
    <w:p w14:paraId="639E9778"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）成交人应按照合同约定的施工要求、国家和本地区标</w:t>
      </w:r>
      <w:r>
        <w:rPr>
          <w:rFonts w:ascii="宋体" w:hAnsi="宋体" w:cs="宋体" w:hint="eastAsia"/>
          <w:szCs w:val="21"/>
        </w:rPr>
        <w:t>准、规范、图纸及做法说明的要求，以及地方和行业规范的规定及设计要求，保证通过施工验收，并随时接受采购人的检查检验，为检查检验提供便利条件。</w:t>
      </w:r>
    </w:p>
    <w:p w14:paraId="5625C0D7"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）工程质量达不到约定标准的部分，采购人一经发现，应立即书面通知成交人，成交人应在接到通知后</w:t>
      </w:r>
      <w:r>
        <w:rPr>
          <w:rFonts w:ascii="宋体" w:hAnsi="宋体" w:cs="宋体" w:hint="eastAsia"/>
          <w:szCs w:val="21"/>
        </w:rPr>
        <w:t xml:space="preserve"> 24</w:t>
      </w:r>
      <w:r>
        <w:rPr>
          <w:rFonts w:ascii="宋体" w:hAnsi="宋体" w:cs="宋体" w:hint="eastAsia"/>
          <w:szCs w:val="21"/>
        </w:rPr>
        <w:t>小时内采取有效措施纠正。</w:t>
      </w:r>
    </w:p>
    <w:p w14:paraId="0163E7AE"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）重要的分部、分项工程，如水电安装工程等，成交人应作施工方案。</w:t>
      </w:r>
    </w:p>
    <w:p w14:paraId="70BB9D14"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）本工程成交人必须使用全新的材料，其质量、规格及技术特征符合相关技术规范的要求，采购人有特殊要求的除外。</w:t>
      </w:r>
    </w:p>
    <w:p w14:paraId="6886022C"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）如设备是成交人提供的又是在维修期内不能停止使用的设备，成交人必</w:t>
      </w:r>
      <w:r>
        <w:rPr>
          <w:rFonts w:ascii="宋体" w:hAnsi="宋体" w:cs="宋体" w:hint="eastAsia"/>
          <w:szCs w:val="21"/>
        </w:rPr>
        <w:t>须提供代用设备，以保证设备正常运行。</w:t>
      </w:r>
    </w:p>
    <w:p w14:paraId="780E4BBD"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）保修责任范围：除采购人使用过程人为损坏、第三者损坏、自然灾害及人力不可抗拒因素损坏外，均属成交人保修责任范围。</w:t>
      </w:r>
    </w:p>
    <w:p w14:paraId="577C983B"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竣工验收</w:t>
      </w:r>
    </w:p>
    <w:p w14:paraId="61E8F1F6" w14:textId="77777777" w:rsidR="00804196" w:rsidRDefault="00B742EA">
      <w:pPr>
        <w:widowControl/>
        <w:ind w:firstLineChars="200" w:firstLine="420"/>
        <w:rPr>
          <w:rFonts w:ascii="宋体" w:hAnsi="宋体" w:cs="宋体"/>
          <w:bCs/>
          <w:szCs w:val="21"/>
        </w:rPr>
      </w:pPr>
      <w:r>
        <w:rPr>
          <w:rFonts w:ascii="宋体" w:hAnsi="宋体" w:cs="宋体" w:hint="eastAsia"/>
          <w:bCs/>
          <w:szCs w:val="21"/>
        </w:rPr>
        <w:t>4.1</w:t>
      </w:r>
      <w:r>
        <w:rPr>
          <w:rFonts w:ascii="宋体" w:hAnsi="宋体" w:cs="宋体" w:hint="eastAsia"/>
          <w:bCs/>
          <w:szCs w:val="21"/>
        </w:rPr>
        <w:t>竣工验收条件：</w:t>
      </w:r>
    </w:p>
    <w:p w14:paraId="4097651A"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）成交人完成本工程设计和合同约定的各项内容；</w:t>
      </w:r>
    </w:p>
    <w:p w14:paraId="0B0E5E28"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）有本工程使用的主要建筑材料、建筑构配件和设备的进场试验报告或厂家检验报告；</w:t>
      </w:r>
    </w:p>
    <w:p w14:paraId="413ED17D" w14:textId="77777777" w:rsidR="00804196" w:rsidRDefault="00B742EA">
      <w:pPr>
        <w:widowControl/>
        <w:snapToGrid w:val="0"/>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3</w:t>
      </w:r>
      <w:r>
        <w:rPr>
          <w:rFonts w:ascii="宋体" w:hAnsi="宋体" w:cs="宋体" w:hint="eastAsia"/>
          <w:szCs w:val="21"/>
        </w:rPr>
        <w:t>）提交竣工结算资料：</w:t>
      </w:r>
    </w:p>
    <w:p w14:paraId="21F781A7" w14:textId="77777777" w:rsidR="00804196" w:rsidRDefault="00B742EA">
      <w:pPr>
        <w:widowControl/>
        <w:snapToGrid w:val="0"/>
        <w:ind w:firstLineChars="200" w:firstLine="420"/>
        <w:rPr>
          <w:rFonts w:ascii="宋体" w:hAnsi="宋体" w:cs="宋体"/>
          <w:szCs w:val="21"/>
        </w:rPr>
      </w:pPr>
      <w:r>
        <w:rPr>
          <w:rFonts w:ascii="宋体" w:hAnsi="宋体" w:cs="宋体" w:hint="eastAsia"/>
          <w:szCs w:val="21"/>
        </w:rPr>
        <w:t>竣工结算资料的格式、内容和份数，具体为：工程具备竣工验收条件，成交人应按国家、深圳市工程验收有关规定，应在工程竣工验收前天内，向采购人提供完整的工程竣工资料（包括竣工图纸）及竣工验收报告；工程验收合格后，向采购人按深圳市城建档案馆有关竣工图及综合资料编制规定要求提交完整工程竣工资料（包括竣工图纸、声像资料、影像资料）及竣工验收报告套（包括原件一套）和光盘套（完整竣工资料需满足深圳市城建档案馆、采购人及工程师要求）；如成交人提供的竣工资料不完整的，采购人有权不予办理工程竣工手续，工期不予顺延。</w:t>
      </w:r>
    </w:p>
    <w:p w14:paraId="2F35A3F5" w14:textId="77777777" w:rsidR="00804196" w:rsidRDefault="00B742EA">
      <w:pPr>
        <w:widowControl/>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当本工程</w:t>
      </w:r>
      <w:r>
        <w:rPr>
          <w:rFonts w:ascii="宋体" w:hAnsi="宋体" w:cs="宋体" w:hint="eastAsia"/>
          <w:szCs w:val="21"/>
        </w:rPr>
        <w:t>达到竣工验收条件，成交人完成自评自查工作，填写工程竣工报验单，同时向采购人提供竣工图四套、完整的竣工资料四套、电子文档一套及竣工验收报告，申请竣工验收。成交人提交的竣工图必须为蓝图，设计变更和实际的施工变更必须在竣工图上全面、准确地反映。采购人在天内组织对竣工资料及各专业工程的质量情况进行全面检查、验收，并在验收后天内给予认可或提出修改意见。</w:t>
      </w:r>
    </w:p>
    <w:p w14:paraId="37DFC200" w14:textId="77777777" w:rsidR="00804196" w:rsidRDefault="00B742EA">
      <w:pPr>
        <w:widowControl/>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按合同规定工程满足验收要求，成交人已经提交竣工报告，采购人天内未组织验收的，在以后验收时如验收合格，则以成交人通知采购人验收之日作为竣工日期；验收不合格需返修的</w:t>
      </w:r>
      <w:r>
        <w:rPr>
          <w:rFonts w:ascii="宋体" w:hAnsi="宋体" w:cs="宋体" w:hint="eastAsia"/>
          <w:szCs w:val="21"/>
        </w:rPr>
        <w:t>，按实际逾期天数顺延计算竣工日期。</w:t>
      </w:r>
    </w:p>
    <w:p w14:paraId="1E22453B" w14:textId="77777777" w:rsidR="00804196" w:rsidRDefault="00B742EA">
      <w:pPr>
        <w:widowControl/>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竣工验收以施工验收规范、验收标准、政府有关规定、采购人企业质量标准及施工图纸等为依据。</w:t>
      </w:r>
    </w:p>
    <w:p w14:paraId="23C6A9FF" w14:textId="77777777" w:rsidR="00804196" w:rsidRDefault="00B742EA">
      <w:pPr>
        <w:widowControl/>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竣工图应准确反映实际施工情况。对于竣工图上无反映的工程量，不予结算；竣工图上反映不准确的，须改正后才能结算；竣工图严重不准确的，</w:t>
      </w:r>
      <w:proofErr w:type="gramStart"/>
      <w:r>
        <w:rPr>
          <w:rFonts w:ascii="宋体" w:hAnsi="宋体" w:cs="宋体" w:hint="eastAsia"/>
          <w:szCs w:val="21"/>
        </w:rPr>
        <w:t>由成交人</w:t>
      </w:r>
      <w:proofErr w:type="gramEnd"/>
      <w:r>
        <w:rPr>
          <w:rFonts w:ascii="宋体" w:hAnsi="宋体" w:cs="宋体" w:hint="eastAsia"/>
          <w:szCs w:val="21"/>
        </w:rPr>
        <w:t>负责重做。</w:t>
      </w:r>
    </w:p>
    <w:p w14:paraId="17747302" w14:textId="77777777" w:rsidR="00804196" w:rsidRDefault="00B742EA">
      <w:pPr>
        <w:widowControl/>
        <w:ind w:firstLineChars="200" w:firstLine="420"/>
        <w:rPr>
          <w:rFonts w:ascii="宋体" w:hAnsi="宋体" w:cs="宋体"/>
          <w:szCs w:val="21"/>
        </w:rPr>
      </w:pPr>
      <w:r>
        <w:rPr>
          <w:rFonts w:ascii="宋体" w:hAnsi="宋体" w:cs="宋体" w:hint="eastAsia"/>
          <w:szCs w:val="21"/>
        </w:rPr>
        <w:t xml:space="preserve">4.6 </w:t>
      </w:r>
      <w:r>
        <w:rPr>
          <w:rFonts w:ascii="宋体" w:hAnsi="宋体" w:cs="宋体" w:hint="eastAsia"/>
          <w:szCs w:val="21"/>
        </w:rPr>
        <w:t>成交人已经提交竣工报告，采购人在收到成交人送交的竣工验收报告后天内未能组织验收，或验收后天内不提出修改意见的，以成交人提交验收报告之日为实际竣工日期。</w:t>
      </w:r>
    </w:p>
    <w:p w14:paraId="696CBF42" w14:textId="77777777" w:rsidR="00804196" w:rsidRDefault="00B742EA">
      <w:pPr>
        <w:widowControl/>
        <w:ind w:firstLineChars="200" w:firstLine="420"/>
        <w:rPr>
          <w:rFonts w:ascii="宋体" w:hAnsi="宋体" w:cs="宋体"/>
          <w:szCs w:val="21"/>
        </w:rPr>
      </w:pPr>
      <w:r>
        <w:rPr>
          <w:rFonts w:ascii="宋体" w:hAnsi="宋体" w:cs="宋体" w:hint="eastAsia"/>
          <w:szCs w:val="21"/>
        </w:rPr>
        <w:t>4.7</w:t>
      </w:r>
      <w:r>
        <w:rPr>
          <w:rFonts w:ascii="宋体" w:hAnsi="宋体" w:cs="宋体" w:hint="eastAsia"/>
          <w:szCs w:val="21"/>
        </w:rPr>
        <w:t>工程未经竣工验收，采购人擅自使用的，以转移占有工程之日为实际竣</w:t>
      </w:r>
      <w:r>
        <w:rPr>
          <w:rFonts w:ascii="宋体" w:hAnsi="宋体" w:cs="宋体" w:hint="eastAsia"/>
          <w:szCs w:val="21"/>
        </w:rPr>
        <w:t>工日期。</w:t>
      </w:r>
    </w:p>
    <w:p w14:paraId="0BF23546"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5. </w:t>
      </w:r>
      <w:r>
        <w:rPr>
          <w:rFonts w:asciiTheme="minorEastAsia" w:eastAsiaTheme="minorEastAsia" w:hAnsiTheme="minorEastAsia" w:hint="eastAsia"/>
          <w:sz w:val="21"/>
          <w:szCs w:val="21"/>
        </w:rPr>
        <w:t>竣工结算</w:t>
      </w:r>
    </w:p>
    <w:p w14:paraId="65F2804A"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）施工费用结算原则：</w:t>
      </w:r>
    </w:p>
    <w:p w14:paraId="23308A20" w14:textId="77777777" w:rsidR="00804196" w:rsidRDefault="00B742EA">
      <w:pPr>
        <w:widowControl/>
        <w:ind w:firstLineChars="200" w:firstLine="420"/>
        <w:rPr>
          <w:rFonts w:ascii="宋体" w:hAnsi="宋体" w:cs="宋体"/>
          <w:szCs w:val="21"/>
        </w:rPr>
      </w:pPr>
      <w:r>
        <w:rPr>
          <w:rFonts w:ascii="宋体" w:hAnsi="宋体" w:cs="宋体" w:hint="eastAsia"/>
          <w:szCs w:val="21"/>
        </w:rPr>
        <w:t>建安费是指总承包范围内建筑安装工程所产生的费用，建安费最终结算以竣工图实际工程量为结算依据，招标过程实行图纸范围内总价包干，如施工过程中图纸未改动，则以招标价格结算。</w:t>
      </w:r>
      <w:r>
        <w:rPr>
          <w:rFonts w:ascii="宋体" w:hAnsi="宋体" w:cs="宋体" w:hint="eastAsia"/>
          <w:szCs w:val="21"/>
        </w:rPr>
        <w:t xml:space="preserve"> </w:t>
      </w:r>
    </w:p>
    <w:p w14:paraId="182FAF0A"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）采购人对项目竣工验收后，收到成交人报送的验收交付资料，扣留本合同约定的质保金（尾款）等金额后进行退补结算，支付合同剩余尾款。</w:t>
      </w:r>
    </w:p>
    <w:p w14:paraId="785ADC0F"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工程移交与质量保修</w:t>
      </w:r>
    </w:p>
    <w:p w14:paraId="50B92BF3"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成交人应在竣工后天内及时撤离全部临时设施、人员、材料和设备，除非收尾工程所需。成交人完成撤场并填写工程移交书，经采购人签署后，视为工程移交完毕。成交人逾期未向采购人完成移交手续造成采购人使用时间延误的，视为竣工日期拖延，成交人支付延期竣工相应的违约金，并承担由此造成的采购人一切损失。</w:t>
      </w:r>
    </w:p>
    <w:p w14:paraId="6AD7F6E5"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）工程移交采购人之前，成交人负责维护。如采购人提前使用，由此造成的损坏所需的维修更换费用由采购人承担。</w:t>
      </w:r>
    </w:p>
    <w:p w14:paraId="7A27A56D"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）本工程免费保修期为：</w:t>
      </w:r>
      <w:r>
        <w:rPr>
          <w:rFonts w:ascii="宋体" w:hAnsi="宋体" w:cs="宋体" w:hint="eastAsia"/>
          <w:bCs/>
          <w:szCs w:val="21"/>
        </w:rPr>
        <w:t>装修部分保修期</w:t>
      </w:r>
      <w:r>
        <w:rPr>
          <w:rFonts w:ascii="宋体" w:hAnsi="宋体" w:cs="宋体" w:hint="eastAsia"/>
          <w:bCs/>
          <w:szCs w:val="21"/>
          <w:u w:val="single"/>
        </w:rPr>
        <w:t xml:space="preserve"> 2 </w:t>
      </w:r>
      <w:r>
        <w:rPr>
          <w:rFonts w:ascii="宋体" w:hAnsi="宋体" w:cs="宋体" w:hint="eastAsia"/>
          <w:bCs/>
          <w:szCs w:val="21"/>
        </w:rPr>
        <w:t>年，防渗漏工程免费保修期为</w:t>
      </w:r>
      <w:r>
        <w:rPr>
          <w:rFonts w:ascii="宋体" w:hAnsi="宋体" w:cs="宋体" w:hint="eastAsia"/>
          <w:bCs/>
          <w:szCs w:val="21"/>
        </w:rPr>
        <w:t xml:space="preserve"> </w:t>
      </w:r>
      <w:r>
        <w:rPr>
          <w:rFonts w:ascii="宋体" w:hAnsi="宋体" w:cs="宋体" w:hint="eastAsia"/>
          <w:bCs/>
          <w:szCs w:val="21"/>
          <w:u w:val="single"/>
        </w:rPr>
        <w:t>5</w:t>
      </w:r>
      <w:r>
        <w:rPr>
          <w:rFonts w:ascii="宋体" w:hAnsi="宋体" w:cs="宋体" w:hint="eastAsia"/>
          <w:bCs/>
          <w:szCs w:val="21"/>
        </w:rPr>
        <w:t xml:space="preserve"> </w:t>
      </w:r>
      <w:r>
        <w:rPr>
          <w:rFonts w:ascii="宋体" w:hAnsi="宋体" w:cs="宋体" w:hint="eastAsia"/>
          <w:bCs/>
          <w:szCs w:val="21"/>
        </w:rPr>
        <w:t>年，结构工程提供终身保修，时间</w:t>
      </w:r>
      <w:proofErr w:type="gramStart"/>
      <w:r>
        <w:rPr>
          <w:rFonts w:ascii="宋体" w:hAnsi="宋体" w:cs="宋体" w:hint="eastAsia"/>
          <w:bCs/>
          <w:szCs w:val="21"/>
        </w:rPr>
        <w:t>自最</w:t>
      </w:r>
      <w:r>
        <w:rPr>
          <w:rFonts w:ascii="宋体" w:hAnsi="宋体" w:cs="宋体" w:hint="eastAsia"/>
          <w:bCs/>
          <w:szCs w:val="21"/>
        </w:rPr>
        <w:t>终</w:t>
      </w:r>
      <w:proofErr w:type="gramEnd"/>
      <w:r>
        <w:rPr>
          <w:rFonts w:ascii="宋体" w:hAnsi="宋体" w:cs="宋体" w:hint="eastAsia"/>
          <w:bCs/>
          <w:szCs w:val="21"/>
        </w:rPr>
        <w:t>验收合格并交付使用之日起计算。</w:t>
      </w:r>
    </w:p>
    <w:p w14:paraId="5E0238B6"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7. </w:t>
      </w:r>
      <w:r>
        <w:rPr>
          <w:rFonts w:asciiTheme="minorEastAsia" w:eastAsiaTheme="minorEastAsia" w:hAnsiTheme="minorEastAsia" w:hint="eastAsia"/>
          <w:sz w:val="21"/>
          <w:szCs w:val="21"/>
        </w:rPr>
        <w:t>违约责任</w:t>
      </w:r>
    </w:p>
    <w:p w14:paraId="16469089"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）工程过程中，采购人如发现成交人不规范、不按设计（图样）施工或存在工艺技术差、用料不符等不合格事项时，采购人有权</w:t>
      </w:r>
      <w:proofErr w:type="gramStart"/>
      <w:r>
        <w:rPr>
          <w:rFonts w:ascii="宋体" w:hAnsi="宋体" w:cs="宋体" w:hint="eastAsia"/>
          <w:szCs w:val="21"/>
        </w:rPr>
        <w:t>作出</w:t>
      </w:r>
      <w:proofErr w:type="gramEnd"/>
      <w:r>
        <w:rPr>
          <w:rFonts w:ascii="宋体" w:hAnsi="宋体" w:cs="宋体" w:hint="eastAsia"/>
          <w:szCs w:val="21"/>
        </w:rPr>
        <w:t>纠正、返工、翻修、降价、拒收、停工等处理决定。</w:t>
      </w:r>
    </w:p>
    <w:p w14:paraId="2C239942"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）成交人不按合同工期竣工、施工质量、安全文明施工达不到合同约定的要求，或发生其他使合同全部或部分无法履行的行为而导致采购人经济损失，成交人赔偿对采购人造成的全部损失。</w:t>
      </w:r>
    </w:p>
    <w:p w14:paraId="6CBB495F"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）成交人保证自行完成本合同项目工程。未经采购人同意，成交人不得将本项目工作全部或部分转包、专业分包可以委托给其他单位完</w:t>
      </w:r>
      <w:r>
        <w:rPr>
          <w:rFonts w:ascii="宋体" w:hAnsi="宋体" w:cs="宋体" w:hint="eastAsia"/>
          <w:szCs w:val="21"/>
        </w:rPr>
        <w:t>成，采购人有权解除合同。</w:t>
      </w:r>
    </w:p>
    <w:p w14:paraId="67FABDE4" w14:textId="77777777" w:rsidR="00804196" w:rsidRDefault="00B742EA">
      <w:pPr>
        <w:widowControl/>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4</w:t>
      </w:r>
      <w:r>
        <w:rPr>
          <w:rFonts w:ascii="宋体" w:hAnsi="宋体" w:cs="宋体" w:hint="eastAsia"/>
          <w:szCs w:val="21"/>
        </w:rPr>
        <w:t>）成交人应对在履行本合同过程中获取的采购人的信息、资料负保密义务，未经采购人同意，成交人不得向第三方披露、转让，或用于本合同项目外的用途，保密措施费已包含于合同价款中。成交人并应保证其雇员或代理人遵守上述的保密义务。</w:t>
      </w:r>
    </w:p>
    <w:p w14:paraId="1953C1C0"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）成交人擅自变更工程设计的，应负责按采购人认可的设计进行重作、修复，工期不顺延；并且成交人赔偿对采购人造成的全部损失。</w:t>
      </w:r>
    </w:p>
    <w:p w14:paraId="3D3CA822"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）如成交人未按本合同规定的期限履行合同，延累计超过个自然日，采购人有权解除本合同，并</w:t>
      </w:r>
      <w:proofErr w:type="gramStart"/>
      <w:r>
        <w:rPr>
          <w:rFonts w:ascii="宋体" w:hAnsi="宋体" w:cs="宋体" w:hint="eastAsia"/>
          <w:szCs w:val="21"/>
        </w:rPr>
        <w:t>由成交人</w:t>
      </w:r>
      <w:proofErr w:type="gramEnd"/>
      <w:r>
        <w:rPr>
          <w:rFonts w:ascii="宋体" w:hAnsi="宋体" w:cs="宋体" w:hint="eastAsia"/>
          <w:szCs w:val="21"/>
        </w:rPr>
        <w:t>赔偿采购人由此遭受的全部损失。</w:t>
      </w:r>
    </w:p>
    <w:p w14:paraId="5B0B01D5"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8. </w:t>
      </w:r>
      <w:r>
        <w:rPr>
          <w:rFonts w:asciiTheme="minorEastAsia" w:eastAsiaTheme="minorEastAsia" w:hAnsiTheme="minorEastAsia" w:hint="eastAsia"/>
          <w:sz w:val="21"/>
          <w:szCs w:val="21"/>
        </w:rPr>
        <w:t>保险</w:t>
      </w:r>
    </w:p>
    <w:p w14:paraId="50522E48" w14:textId="77777777" w:rsidR="00804196" w:rsidRDefault="00B742EA">
      <w:pPr>
        <w:widowControl/>
        <w:ind w:firstLineChars="200" w:firstLine="420"/>
        <w:rPr>
          <w:rFonts w:ascii="宋体" w:hAnsi="宋体" w:cs="宋体"/>
          <w:szCs w:val="21"/>
        </w:rPr>
      </w:pPr>
      <w:r>
        <w:rPr>
          <w:rFonts w:ascii="宋体" w:hAnsi="宋体" w:cs="宋体" w:hint="eastAsia"/>
          <w:szCs w:val="21"/>
        </w:rPr>
        <w:t>8.1</w:t>
      </w:r>
      <w:proofErr w:type="gramStart"/>
      <w:r>
        <w:rPr>
          <w:rFonts w:ascii="宋体" w:hAnsi="宋体" w:cs="宋体" w:hint="eastAsia"/>
          <w:szCs w:val="21"/>
        </w:rPr>
        <w:t>由成交人</w:t>
      </w:r>
      <w:proofErr w:type="gramEnd"/>
      <w:r>
        <w:rPr>
          <w:rFonts w:ascii="宋体" w:hAnsi="宋体" w:cs="宋体" w:hint="eastAsia"/>
          <w:szCs w:val="21"/>
        </w:rPr>
        <w:t>投保的保险种类、保险范围、投保金额、保险期限和持续有效的时间，具体为：</w:t>
      </w:r>
    </w:p>
    <w:p w14:paraId="7BC65B31"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）建设工程设计责任险，保险范围为因设计上的疏忽或过失而引发工程质量事故造成损失或费用应承担的经济赔偿责任，保险金额为项目工程的总造价，保险期限由采购人与成交人另行商议。</w:t>
      </w:r>
    </w:p>
    <w:p w14:paraId="03A55B3E"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建筑工程一切险，保险范围为本工程工地范围内的建筑、安装工程及用于该工程的材料、机械、设备因自然灾害或意外事故造成的损坏或灭失，保险金额为本工程工地范围内的建筑、安装工程及用于该工程的材料、机械、设备的实际总价值，保险期限为自被保险工程在工地</w:t>
      </w:r>
      <w:r>
        <w:rPr>
          <w:rFonts w:ascii="宋体" w:hAnsi="宋体" w:cs="宋体" w:hint="eastAsia"/>
          <w:szCs w:val="21"/>
        </w:rPr>
        <w:t>动工或用于保险工程的材料、机械、设备运抵工地之时起，至采购人签发完工验收证书或验收合格，或采购人实际占有或使用或接收该工程之时止（以最迟者为准）。</w:t>
      </w:r>
    </w:p>
    <w:p w14:paraId="79AA177C"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第三者责任险，保险范围为因在工地上发生意外事故造成在工地及邻近地区的第三者人身伤亡或财产损失，依法应由被保险人承担的经济赔偿责任，保险金额由采购人与成交人另行商议，保险期限为自被保险工程在工地动工或用于保险工程的材料、机械、设备运抵工地之时起，至采购人签发完工验收证书或验收合格，或采购人实际占有或使用或接收该工程之时止（以最迟者为准）。</w:t>
      </w:r>
    </w:p>
    <w:p w14:paraId="0D53F892"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）建筑工程团体</w:t>
      </w:r>
      <w:r>
        <w:rPr>
          <w:rFonts w:ascii="宋体" w:hAnsi="宋体" w:cs="宋体" w:hint="eastAsia"/>
          <w:szCs w:val="21"/>
        </w:rPr>
        <w:t>人身意外伤害险，保险范围为被保险人从事建筑施工及与建筑施工相关的工作，或在施工现场或施工期限指定的生活区域内遭受意外伤害，保险金额由采购人与成交人另行商议，保险期限为自被保险工程在工地动工或用于保险工程的材料、机械、设备运抵工地之时起，至采购人</w:t>
      </w:r>
    </w:p>
    <w:p w14:paraId="6973AAB7" w14:textId="77777777" w:rsidR="00804196" w:rsidRDefault="00B742EA">
      <w:pPr>
        <w:widowControl/>
        <w:ind w:firstLineChars="200" w:firstLine="420"/>
        <w:rPr>
          <w:rFonts w:ascii="宋体" w:hAnsi="宋体" w:cs="宋体"/>
          <w:szCs w:val="21"/>
        </w:rPr>
      </w:pPr>
      <w:r>
        <w:rPr>
          <w:rFonts w:ascii="宋体" w:hAnsi="宋体" w:cs="宋体" w:hint="eastAsia"/>
          <w:szCs w:val="21"/>
        </w:rPr>
        <w:t>签发完工验收证书或验收合格，或采购人实际占有或使用或接收该工程之时止（以最迟者为准）。</w:t>
      </w:r>
    </w:p>
    <w:p w14:paraId="156918BB"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）成交人还需根据深圳市行政主管部门要求，投保其它保险险种。前述</w:t>
      </w: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）涉及所有保险均已在投标</w:t>
      </w:r>
      <w:proofErr w:type="gramStart"/>
      <w:r>
        <w:rPr>
          <w:rFonts w:ascii="宋体" w:hAnsi="宋体" w:cs="宋体" w:hint="eastAsia"/>
          <w:szCs w:val="21"/>
        </w:rPr>
        <w:t>下浮率</w:t>
      </w:r>
      <w:proofErr w:type="gramEnd"/>
      <w:r>
        <w:rPr>
          <w:rFonts w:ascii="宋体" w:hAnsi="宋体" w:cs="宋体" w:hint="eastAsia"/>
          <w:szCs w:val="21"/>
        </w:rPr>
        <w:t>中综合考虑，结算时不要单独列计。若因</w:t>
      </w:r>
      <w:proofErr w:type="gramStart"/>
      <w:r>
        <w:rPr>
          <w:rFonts w:ascii="宋体" w:hAnsi="宋体" w:cs="宋体" w:hint="eastAsia"/>
          <w:szCs w:val="21"/>
        </w:rPr>
        <w:t>非成交人</w:t>
      </w:r>
      <w:proofErr w:type="gramEnd"/>
      <w:r>
        <w:rPr>
          <w:rFonts w:ascii="宋体" w:hAnsi="宋体" w:cs="宋体" w:hint="eastAsia"/>
          <w:szCs w:val="21"/>
        </w:rPr>
        <w:t>原因（除不可抗力）出现工程尚未</w:t>
      </w:r>
      <w:r>
        <w:rPr>
          <w:rFonts w:ascii="宋体" w:hAnsi="宋体" w:cs="宋体" w:hint="eastAsia"/>
          <w:szCs w:val="21"/>
        </w:rPr>
        <w:t>完工但保险已过期的情况，成交人应主动续保。因此增加的费用由采购人承担。若成交人不主动续保，因保险过期各类损失无法得到保险赔偿，由此造成损失</w:t>
      </w:r>
      <w:proofErr w:type="gramStart"/>
      <w:r>
        <w:rPr>
          <w:rFonts w:ascii="宋体" w:hAnsi="宋体" w:cs="宋体" w:hint="eastAsia"/>
          <w:szCs w:val="21"/>
        </w:rPr>
        <w:t>由成交人</w:t>
      </w:r>
      <w:proofErr w:type="gramEnd"/>
      <w:r>
        <w:rPr>
          <w:rFonts w:ascii="宋体" w:hAnsi="宋体" w:cs="宋体" w:hint="eastAsia"/>
          <w:szCs w:val="21"/>
        </w:rPr>
        <w:t>自行承担。若因不可抗力原因出现工程尚未完工但保险已过期的情况，成交人应主动续保，涉及费用</w:t>
      </w:r>
      <w:proofErr w:type="gramStart"/>
      <w:r>
        <w:rPr>
          <w:rFonts w:ascii="宋体" w:hAnsi="宋体" w:cs="宋体" w:hint="eastAsia"/>
          <w:szCs w:val="21"/>
        </w:rPr>
        <w:t>由成交人</w:t>
      </w:r>
      <w:proofErr w:type="gramEnd"/>
      <w:r>
        <w:rPr>
          <w:rFonts w:ascii="宋体" w:hAnsi="宋体" w:cs="宋体" w:hint="eastAsia"/>
          <w:szCs w:val="21"/>
        </w:rPr>
        <w:t>承担。若成交人不主动续保，因保险过期各类损失无法得到保险赔偿，由此造成损失</w:t>
      </w:r>
      <w:proofErr w:type="gramStart"/>
      <w:r>
        <w:rPr>
          <w:rFonts w:ascii="宋体" w:hAnsi="宋体" w:cs="宋体" w:hint="eastAsia"/>
          <w:szCs w:val="21"/>
        </w:rPr>
        <w:t>由成交人</w:t>
      </w:r>
      <w:proofErr w:type="gramEnd"/>
      <w:r>
        <w:rPr>
          <w:rFonts w:ascii="宋体" w:hAnsi="宋体" w:cs="宋体" w:hint="eastAsia"/>
          <w:szCs w:val="21"/>
        </w:rPr>
        <w:t>自行承担。</w:t>
      </w:r>
    </w:p>
    <w:p w14:paraId="7BE68723"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支付方式</w:t>
      </w:r>
    </w:p>
    <w:p w14:paraId="55DB3550" w14:textId="77777777" w:rsidR="00804196" w:rsidRDefault="00B742EA">
      <w:pPr>
        <w:widowControl/>
        <w:kinsoku w:val="0"/>
        <w:ind w:firstLineChars="200" w:firstLine="420"/>
        <w:rPr>
          <w:rFonts w:ascii="宋体" w:hAnsi="宋体" w:cs="宋体"/>
          <w:b/>
          <w:bCs/>
          <w:szCs w:val="21"/>
          <w:u w:val="single"/>
        </w:rPr>
      </w:pPr>
      <w:r>
        <w:rPr>
          <w:rFonts w:ascii="宋体" w:hAnsi="宋体" w:cs="宋体" w:hint="eastAsia"/>
          <w:szCs w:val="21"/>
        </w:rPr>
        <w:t>9.1</w:t>
      </w:r>
      <w:r>
        <w:rPr>
          <w:rFonts w:ascii="宋体" w:hAnsi="宋体" w:cs="宋体" w:hint="eastAsia"/>
          <w:szCs w:val="21"/>
        </w:rPr>
        <w:t>工程进度款支付方式、支付条件和支付时间，具体为：</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1724"/>
        <w:gridCol w:w="2172"/>
        <w:gridCol w:w="4907"/>
      </w:tblGrid>
      <w:tr w:rsidR="00804196" w14:paraId="068AF82B"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5599119B" w14:textId="77777777" w:rsidR="00804196" w:rsidRDefault="00B742EA">
            <w:pPr>
              <w:widowControl/>
              <w:autoSpaceDE w:val="0"/>
              <w:autoSpaceDN w:val="0"/>
              <w:adjustRightInd w:val="0"/>
              <w:jc w:val="center"/>
              <w:rPr>
                <w:rFonts w:ascii="宋体" w:hAnsi="宋体" w:cs="宋体"/>
                <w:b/>
                <w:bCs/>
                <w:szCs w:val="21"/>
              </w:rPr>
            </w:pPr>
            <w:r>
              <w:rPr>
                <w:rFonts w:ascii="宋体" w:hAnsi="宋体" w:cs="宋体" w:hint="eastAsia"/>
                <w:b/>
                <w:bCs/>
                <w:szCs w:val="21"/>
              </w:rPr>
              <w:t>序号</w:t>
            </w:r>
          </w:p>
        </w:tc>
        <w:tc>
          <w:tcPr>
            <w:tcW w:w="1724" w:type="dxa"/>
            <w:tcBorders>
              <w:top w:val="single" w:sz="4" w:space="0" w:color="000000"/>
              <w:left w:val="single" w:sz="4" w:space="0" w:color="000000"/>
              <w:bottom w:val="single" w:sz="4" w:space="0" w:color="000000"/>
              <w:right w:val="single" w:sz="4" w:space="0" w:color="000000"/>
            </w:tcBorders>
            <w:vAlign w:val="center"/>
          </w:tcPr>
          <w:p w14:paraId="6C455573" w14:textId="77777777" w:rsidR="00804196" w:rsidRDefault="00B742EA">
            <w:pPr>
              <w:widowControl/>
              <w:autoSpaceDE w:val="0"/>
              <w:autoSpaceDN w:val="0"/>
              <w:adjustRightInd w:val="0"/>
              <w:jc w:val="center"/>
              <w:rPr>
                <w:rFonts w:ascii="宋体" w:hAnsi="宋体" w:cs="宋体"/>
                <w:b/>
                <w:bCs/>
                <w:szCs w:val="21"/>
              </w:rPr>
            </w:pPr>
            <w:r>
              <w:rPr>
                <w:rFonts w:ascii="宋体" w:hAnsi="宋体" w:cs="宋体" w:hint="eastAsia"/>
                <w:b/>
                <w:bCs/>
                <w:szCs w:val="21"/>
              </w:rPr>
              <w:t>工程节点</w:t>
            </w:r>
          </w:p>
        </w:tc>
        <w:tc>
          <w:tcPr>
            <w:tcW w:w="2172" w:type="dxa"/>
            <w:tcBorders>
              <w:top w:val="single" w:sz="4" w:space="0" w:color="000000"/>
              <w:left w:val="single" w:sz="4" w:space="0" w:color="000000"/>
              <w:bottom w:val="single" w:sz="4" w:space="0" w:color="000000"/>
              <w:right w:val="single" w:sz="4" w:space="0" w:color="000000"/>
            </w:tcBorders>
            <w:vAlign w:val="center"/>
          </w:tcPr>
          <w:p w14:paraId="3AEC1D6E" w14:textId="77777777" w:rsidR="00804196" w:rsidRDefault="00B742EA">
            <w:pPr>
              <w:widowControl/>
              <w:autoSpaceDE w:val="0"/>
              <w:autoSpaceDN w:val="0"/>
              <w:adjustRightInd w:val="0"/>
              <w:jc w:val="center"/>
              <w:rPr>
                <w:rFonts w:ascii="宋体" w:hAnsi="宋体" w:cs="宋体"/>
                <w:b/>
                <w:bCs/>
                <w:szCs w:val="21"/>
              </w:rPr>
            </w:pPr>
            <w:r>
              <w:rPr>
                <w:rFonts w:ascii="宋体" w:hAnsi="宋体" w:cs="宋体" w:hint="eastAsia"/>
                <w:b/>
                <w:bCs/>
                <w:szCs w:val="21"/>
              </w:rPr>
              <w:t>支付比例</w:t>
            </w:r>
          </w:p>
        </w:tc>
        <w:tc>
          <w:tcPr>
            <w:tcW w:w="4907" w:type="dxa"/>
            <w:tcBorders>
              <w:top w:val="single" w:sz="4" w:space="0" w:color="000000"/>
              <w:left w:val="single" w:sz="4" w:space="0" w:color="000000"/>
              <w:bottom w:val="single" w:sz="4" w:space="0" w:color="000000"/>
              <w:right w:val="single" w:sz="4" w:space="0" w:color="000000"/>
            </w:tcBorders>
            <w:vAlign w:val="center"/>
          </w:tcPr>
          <w:p w14:paraId="0F31DA28" w14:textId="77777777" w:rsidR="00804196" w:rsidRDefault="00B742EA">
            <w:pPr>
              <w:widowControl/>
              <w:autoSpaceDE w:val="0"/>
              <w:autoSpaceDN w:val="0"/>
              <w:adjustRightInd w:val="0"/>
              <w:jc w:val="center"/>
              <w:rPr>
                <w:rFonts w:ascii="宋体" w:hAnsi="宋体" w:cs="宋体"/>
                <w:b/>
                <w:bCs/>
                <w:szCs w:val="21"/>
              </w:rPr>
            </w:pPr>
            <w:r>
              <w:rPr>
                <w:rFonts w:ascii="宋体" w:hAnsi="宋体" w:cs="宋体" w:hint="eastAsia"/>
                <w:b/>
                <w:bCs/>
                <w:szCs w:val="21"/>
              </w:rPr>
              <w:t>达到形象进度节点时间点</w:t>
            </w:r>
          </w:p>
        </w:tc>
      </w:tr>
      <w:tr w:rsidR="00804196" w14:paraId="7A32D0AF"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1C5F2F9D"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1</w:t>
            </w:r>
          </w:p>
        </w:tc>
        <w:tc>
          <w:tcPr>
            <w:tcW w:w="1724" w:type="dxa"/>
            <w:tcBorders>
              <w:top w:val="single" w:sz="4" w:space="0" w:color="000000"/>
              <w:left w:val="single" w:sz="4" w:space="0" w:color="000000"/>
              <w:bottom w:val="single" w:sz="4" w:space="0" w:color="000000"/>
              <w:right w:val="single" w:sz="4" w:space="0" w:color="000000"/>
            </w:tcBorders>
            <w:vAlign w:val="center"/>
          </w:tcPr>
          <w:p w14:paraId="0AB25109" w14:textId="77777777" w:rsidR="00804196" w:rsidRDefault="00B742EA">
            <w:pPr>
              <w:widowControl/>
              <w:jc w:val="center"/>
              <w:rPr>
                <w:rFonts w:ascii="宋体" w:hAnsi="宋体" w:cs="宋体"/>
                <w:szCs w:val="21"/>
              </w:rPr>
            </w:pPr>
            <w:r>
              <w:rPr>
                <w:rFonts w:ascii="宋体" w:hAnsi="宋体" w:cs="宋体" w:hint="eastAsia"/>
                <w:szCs w:val="21"/>
              </w:rPr>
              <w:t>合同签订后</w:t>
            </w:r>
          </w:p>
        </w:tc>
        <w:tc>
          <w:tcPr>
            <w:tcW w:w="2172" w:type="dxa"/>
            <w:tcBorders>
              <w:top w:val="single" w:sz="4" w:space="0" w:color="000000"/>
              <w:left w:val="single" w:sz="4" w:space="0" w:color="000000"/>
              <w:bottom w:val="single" w:sz="4" w:space="0" w:color="000000"/>
              <w:right w:val="single" w:sz="4" w:space="0" w:color="000000"/>
            </w:tcBorders>
            <w:vAlign w:val="center"/>
          </w:tcPr>
          <w:p w14:paraId="75DB862E"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30%</w:t>
            </w:r>
          </w:p>
        </w:tc>
        <w:tc>
          <w:tcPr>
            <w:tcW w:w="4907" w:type="dxa"/>
            <w:tcBorders>
              <w:top w:val="single" w:sz="4" w:space="0" w:color="000000"/>
              <w:left w:val="single" w:sz="4" w:space="0" w:color="000000"/>
              <w:bottom w:val="single" w:sz="4" w:space="0" w:color="000000"/>
              <w:right w:val="single" w:sz="4" w:space="0" w:color="000000"/>
            </w:tcBorders>
          </w:tcPr>
          <w:p w14:paraId="01B79098" w14:textId="77777777" w:rsidR="00804196" w:rsidRDefault="00B742EA">
            <w:pPr>
              <w:widowControl/>
              <w:autoSpaceDE w:val="0"/>
              <w:autoSpaceDN w:val="0"/>
              <w:adjustRightInd w:val="0"/>
              <w:rPr>
                <w:rFonts w:ascii="宋体" w:hAnsi="宋体" w:cs="宋体"/>
                <w:szCs w:val="21"/>
              </w:rPr>
            </w:pPr>
            <w:r>
              <w:rPr>
                <w:rFonts w:ascii="宋体" w:hAnsi="宋体" w:cs="宋体" w:hint="eastAsia"/>
                <w:szCs w:val="21"/>
              </w:rPr>
              <w:t>合同签订后成交人提出付款申请，按采购人要求提供发票后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30%</w:t>
            </w:r>
          </w:p>
        </w:tc>
      </w:tr>
      <w:tr w:rsidR="00804196" w14:paraId="59FDBAC3"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0A7CD5FF"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2</w:t>
            </w:r>
          </w:p>
        </w:tc>
        <w:tc>
          <w:tcPr>
            <w:tcW w:w="1724" w:type="dxa"/>
            <w:tcBorders>
              <w:top w:val="single" w:sz="4" w:space="0" w:color="000000"/>
              <w:left w:val="single" w:sz="4" w:space="0" w:color="000000"/>
              <w:bottom w:val="single" w:sz="4" w:space="0" w:color="000000"/>
              <w:right w:val="single" w:sz="4" w:space="0" w:color="000000"/>
            </w:tcBorders>
            <w:vAlign w:val="center"/>
          </w:tcPr>
          <w:p w14:paraId="722A4AF6" w14:textId="77777777" w:rsidR="00804196" w:rsidRDefault="00B742EA">
            <w:pPr>
              <w:widowControl/>
              <w:jc w:val="center"/>
              <w:rPr>
                <w:rFonts w:ascii="宋体" w:hAnsi="宋体" w:cs="宋体"/>
                <w:szCs w:val="21"/>
              </w:rPr>
            </w:pPr>
            <w:r>
              <w:rPr>
                <w:rFonts w:ascii="宋体" w:hAnsi="宋体" w:cs="宋体" w:hint="eastAsia"/>
                <w:szCs w:val="21"/>
              </w:rPr>
              <w:t>暖通（吊顶除湿机、排风机、通风管道等）到场</w:t>
            </w:r>
          </w:p>
        </w:tc>
        <w:tc>
          <w:tcPr>
            <w:tcW w:w="2172" w:type="dxa"/>
            <w:tcBorders>
              <w:top w:val="single" w:sz="4" w:space="0" w:color="000000"/>
              <w:left w:val="single" w:sz="4" w:space="0" w:color="000000"/>
              <w:bottom w:val="single" w:sz="4" w:space="0" w:color="000000"/>
              <w:right w:val="single" w:sz="4" w:space="0" w:color="000000"/>
            </w:tcBorders>
            <w:vAlign w:val="center"/>
          </w:tcPr>
          <w:p w14:paraId="5B8AA977"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30%</w:t>
            </w:r>
          </w:p>
        </w:tc>
        <w:tc>
          <w:tcPr>
            <w:tcW w:w="4907" w:type="dxa"/>
            <w:tcBorders>
              <w:top w:val="single" w:sz="4" w:space="0" w:color="000000"/>
              <w:left w:val="single" w:sz="4" w:space="0" w:color="000000"/>
              <w:bottom w:val="single" w:sz="4" w:space="0" w:color="000000"/>
              <w:right w:val="single" w:sz="4" w:space="0" w:color="000000"/>
            </w:tcBorders>
          </w:tcPr>
          <w:p w14:paraId="71941BDC" w14:textId="77777777" w:rsidR="00804196" w:rsidRDefault="00B742EA">
            <w:pPr>
              <w:widowControl/>
              <w:autoSpaceDE w:val="0"/>
              <w:autoSpaceDN w:val="0"/>
              <w:adjustRightInd w:val="0"/>
              <w:rPr>
                <w:rFonts w:ascii="宋体" w:hAnsi="宋体" w:cs="宋体"/>
                <w:szCs w:val="21"/>
              </w:rPr>
            </w:pPr>
            <w:r>
              <w:rPr>
                <w:rFonts w:ascii="宋体" w:hAnsi="宋体" w:cs="宋体" w:hint="eastAsia"/>
                <w:szCs w:val="21"/>
              </w:rPr>
              <w:t>暖通（吊顶除湿机、排风机、通风管道等）到场后成交人提出付款申请，按采购人要求提供发票后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30%</w:t>
            </w:r>
          </w:p>
        </w:tc>
      </w:tr>
      <w:tr w:rsidR="00804196" w14:paraId="43311075"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75F29DC8"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3</w:t>
            </w:r>
          </w:p>
        </w:tc>
        <w:tc>
          <w:tcPr>
            <w:tcW w:w="1724" w:type="dxa"/>
            <w:tcBorders>
              <w:top w:val="single" w:sz="4" w:space="0" w:color="000000"/>
              <w:left w:val="single" w:sz="4" w:space="0" w:color="000000"/>
              <w:bottom w:val="single" w:sz="4" w:space="0" w:color="000000"/>
              <w:right w:val="single" w:sz="4" w:space="0" w:color="000000"/>
            </w:tcBorders>
            <w:vAlign w:val="center"/>
          </w:tcPr>
          <w:p w14:paraId="779C04C7" w14:textId="77777777" w:rsidR="00804196" w:rsidRDefault="00B742EA">
            <w:pPr>
              <w:widowControl/>
              <w:jc w:val="center"/>
              <w:rPr>
                <w:rFonts w:ascii="宋体" w:hAnsi="宋体" w:cs="宋体"/>
                <w:szCs w:val="21"/>
              </w:rPr>
            </w:pPr>
            <w:r>
              <w:rPr>
                <w:rFonts w:ascii="宋体" w:hAnsi="宋体" w:cs="宋体" w:hint="eastAsia"/>
                <w:szCs w:val="21"/>
              </w:rPr>
              <w:t>装修（天地墙）基本完成，实验室家具进场前</w:t>
            </w:r>
          </w:p>
        </w:tc>
        <w:tc>
          <w:tcPr>
            <w:tcW w:w="2172" w:type="dxa"/>
            <w:tcBorders>
              <w:top w:val="single" w:sz="4" w:space="0" w:color="000000"/>
              <w:left w:val="single" w:sz="4" w:space="0" w:color="000000"/>
              <w:bottom w:val="single" w:sz="4" w:space="0" w:color="000000"/>
              <w:right w:val="single" w:sz="4" w:space="0" w:color="000000"/>
            </w:tcBorders>
            <w:vAlign w:val="center"/>
          </w:tcPr>
          <w:p w14:paraId="377041B3"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25%</w:t>
            </w:r>
          </w:p>
        </w:tc>
        <w:tc>
          <w:tcPr>
            <w:tcW w:w="4907" w:type="dxa"/>
            <w:tcBorders>
              <w:top w:val="single" w:sz="4" w:space="0" w:color="000000"/>
              <w:left w:val="single" w:sz="4" w:space="0" w:color="000000"/>
              <w:bottom w:val="single" w:sz="4" w:space="0" w:color="000000"/>
              <w:right w:val="single" w:sz="4" w:space="0" w:color="000000"/>
            </w:tcBorders>
          </w:tcPr>
          <w:p w14:paraId="68955028" w14:textId="77777777" w:rsidR="00804196" w:rsidRDefault="00B742EA">
            <w:pPr>
              <w:widowControl/>
              <w:autoSpaceDE w:val="0"/>
              <w:autoSpaceDN w:val="0"/>
              <w:adjustRightInd w:val="0"/>
              <w:rPr>
                <w:rFonts w:ascii="宋体" w:hAnsi="宋体" w:cs="宋体"/>
                <w:szCs w:val="21"/>
              </w:rPr>
            </w:pPr>
            <w:r>
              <w:rPr>
                <w:rFonts w:ascii="宋体" w:hAnsi="宋体" w:cs="宋体" w:hint="eastAsia"/>
                <w:szCs w:val="21"/>
              </w:rPr>
              <w:t>装修（天地墙）基本完成，实验室家具进场前成交人提出付款申请，按采购人要求提供发票后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25%</w:t>
            </w:r>
          </w:p>
        </w:tc>
      </w:tr>
      <w:tr w:rsidR="00804196" w14:paraId="5990ABE6" w14:textId="77777777">
        <w:trPr>
          <w:trHeight w:val="740"/>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4C5130FE"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4</w:t>
            </w:r>
          </w:p>
        </w:tc>
        <w:tc>
          <w:tcPr>
            <w:tcW w:w="1724" w:type="dxa"/>
            <w:tcBorders>
              <w:top w:val="single" w:sz="4" w:space="0" w:color="000000"/>
              <w:left w:val="single" w:sz="4" w:space="0" w:color="000000"/>
              <w:bottom w:val="single" w:sz="4" w:space="0" w:color="000000"/>
              <w:right w:val="single" w:sz="4" w:space="0" w:color="000000"/>
            </w:tcBorders>
            <w:vAlign w:val="center"/>
          </w:tcPr>
          <w:p w14:paraId="61D16DF7"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竣工验收</w:t>
            </w:r>
          </w:p>
        </w:tc>
        <w:tc>
          <w:tcPr>
            <w:tcW w:w="2172" w:type="dxa"/>
            <w:tcBorders>
              <w:top w:val="single" w:sz="4" w:space="0" w:color="000000"/>
              <w:left w:val="single" w:sz="4" w:space="0" w:color="000000"/>
              <w:bottom w:val="single" w:sz="4" w:space="0" w:color="000000"/>
              <w:right w:val="single" w:sz="4" w:space="0" w:color="000000"/>
            </w:tcBorders>
            <w:vAlign w:val="center"/>
          </w:tcPr>
          <w:p w14:paraId="3A7499F0"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支付至合同价的</w:t>
            </w:r>
            <w:r>
              <w:rPr>
                <w:rFonts w:ascii="宋体" w:hAnsi="宋体" w:cs="宋体" w:hint="eastAsia"/>
                <w:szCs w:val="21"/>
              </w:rPr>
              <w:t>12%</w:t>
            </w:r>
          </w:p>
        </w:tc>
        <w:tc>
          <w:tcPr>
            <w:tcW w:w="4907" w:type="dxa"/>
            <w:tcBorders>
              <w:left w:val="single" w:sz="4" w:space="0" w:color="000000"/>
              <w:right w:val="single" w:sz="4" w:space="0" w:color="000000"/>
            </w:tcBorders>
          </w:tcPr>
          <w:p w14:paraId="264253AC" w14:textId="77777777" w:rsidR="00804196" w:rsidRDefault="00B742EA">
            <w:pPr>
              <w:widowControl/>
              <w:autoSpaceDE w:val="0"/>
              <w:autoSpaceDN w:val="0"/>
              <w:adjustRightInd w:val="0"/>
              <w:rPr>
                <w:rFonts w:ascii="宋体" w:hAnsi="宋体" w:cs="宋体"/>
                <w:szCs w:val="21"/>
              </w:rPr>
            </w:pPr>
            <w:r>
              <w:rPr>
                <w:rFonts w:ascii="宋体" w:hAnsi="宋体" w:cs="宋体" w:hint="eastAsia"/>
                <w:szCs w:val="21"/>
              </w:rPr>
              <w:t>本项目完成后，验收合格达到合同约定标准后，按采购人要求提供发票后</w:t>
            </w:r>
            <w:r>
              <w:rPr>
                <w:rFonts w:ascii="宋体" w:hAnsi="宋体" w:cs="宋体" w:hint="eastAsia"/>
                <w:szCs w:val="21"/>
              </w:rPr>
              <w:t>7</w:t>
            </w:r>
            <w:r>
              <w:rPr>
                <w:rFonts w:ascii="宋体" w:hAnsi="宋体" w:cs="宋体" w:hint="eastAsia"/>
                <w:szCs w:val="21"/>
              </w:rPr>
              <w:t>个工作日内支付至合同总</w:t>
            </w:r>
            <w:r>
              <w:rPr>
                <w:rFonts w:ascii="宋体" w:hAnsi="宋体" w:cs="宋体" w:hint="eastAsia"/>
                <w:szCs w:val="21"/>
              </w:rPr>
              <w:lastRenderedPageBreak/>
              <w:t>价的</w:t>
            </w:r>
            <w:r>
              <w:rPr>
                <w:rFonts w:ascii="宋体" w:hAnsi="宋体" w:cs="宋体" w:hint="eastAsia"/>
                <w:szCs w:val="21"/>
              </w:rPr>
              <w:t>12%</w:t>
            </w:r>
          </w:p>
        </w:tc>
      </w:tr>
      <w:tr w:rsidR="00804196" w14:paraId="25FBC917" w14:textId="77777777">
        <w:trPr>
          <w:trHeight w:val="740"/>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1E1F7C29"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lastRenderedPageBreak/>
              <w:t>5</w:t>
            </w:r>
          </w:p>
        </w:tc>
        <w:tc>
          <w:tcPr>
            <w:tcW w:w="1724" w:type="dxa"/>
            <w:tcBorders>
              <w:top w:val="single" w:sz="4" w:space="0" w:color="000000"/>
              <w:left w:val="single" w:sz="4" w:space="0" w:color="000000"/>
              <w:bottom w:val="single" w:sz="4" w:space="0" w:color="000000"/>
              <w:right w:val="single" w:sz="4" w:space="0" w:color="000000"/>
            </w:tcBorders>
            <w:vAlign w:val="center"/>
          </w:tcPr>
          <w:p w14:paraId="38EAF00F"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保修</w:t>
            </w:r>
          </w:p>
        </w:tc>
        <w:tc>
          <w:tcPr>
            <w:tcW w:w="2172" w:type="dxa"/>
            <w:tcBorders>
              <w:top w:val="single" w:sz="4" w:space="0" w:color="000000"/>
              <w:left w:val="single" w:sz="4" w:space="0" w:color="000000"/>
              <w:bottom w:val="single" w:sz="4" w:space="0" w:color="000000"/>
              <w:right w:val="single" w:sz="4" w:space="0" w:color="000000"/>
            </w:tcBorders>
            <w:vAlign w:val="center"/>
          </w:tcPr>
          <w:p w14:paraId="28084E03" w14:textId="77777777" w:rsidR="00804196" w:rsidRDefault="00B742EA">
            <w:pPr>
              <w:widowControl/>
              <w:autoSpaceDE w:val="0"/>
              <w:autoSpaceDN w:val="0"/>
              <w:adjustRightInd w:val="0"/>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w:t>
            </w:r>
          </w:p>
        </w:tc>
        <w:tc>
          <w:tcPr>
            <w:tcW w:w="4907" w:type="dxa"/>
            <w:tcBorders>
              <w:left w:val="single" w:sz="4" w:space="0" w:color="000000"/>
              <w:bottom w:val="single" w:sz="4" w:space="0" w:color="000000"/>
              <w:right w:val="single" w:sz="4" w:space="0" w:color="000000"/>
            </w:tcBorders>
          </w:tcPr>
          <w:p w14:paraId="61A58568" w14:textId="77777777" w:rsidR="00804196" w:rsidRDefault="00B742EA">
            <w:pPr>
              <w:widowControl/>
              <w:autoSpaceDE w:val="0"/>
              <w:autoSpaceDN w:val="0"/>
              <w:adjustRightInd w:val="0"/>
              <w:rPr>
                <w:rFonts w:ascii="宋体" w:hAnsi="宋体" w:cs="宋体"/>
                <w:szCs w:val="21"/>
              </w:rPr>
            </w:pPr>
            <w:r>
              <w:rPr>
                <w:rFonts w:ascii="宋体" w:hAnsi="宋体" w:cs="宋体" w:hint="eastAsia"/>
                <w:szCs w:val="21"/>
              </w:rPr>
              <w:t>余额</w:t>
            </w:r>
            <w:r>
              <w:rPr>
                <w:rFonts w:ascii="宋体" w:hAnsi="宋体" w:cs="宋体" w:hint="eastAsia"/>
                <w:szCs w:val="21"/>
              </w:rPr>
              <w:t>3%</w:t>
            </w:r>
            <w:r>
              <w:rPr>
                <w:rFonts w:ascii="宋体" w:hAnsi="宋体" w:cs="宋体" w:hint="eastAsia"/>
                <w:szCs w:val="21"/>
              </w:rPr>
              <w:t>为质保金，在工程验收合格满</w:t>
            </w:r>
            <w:r>
              <w:rPr>
                <w:rFonts w:ascii="宋体" w:hAnsi="宋体" w:cs="宋体" w:hint="eastAsia"/>
                <w:szCs w:val="21"/>
              </w:rPr>
              <w:t>1</w:t>
            </w:r>
            <w:r>
              <w:rPr>
                <w:rFonts w:ascii="宋体" w:hAnsi="宋体" w:cs="宋体" w:hint="eastAsia"/>
                <w:szCs w:val="21"/>
              </w:rPr>
              <w:t>年后</w:t>
            </w:r>
            <w:proofErr w:type="gramStart"/>
            <w:r>
              <w:rPr>
                <w:rFonts w:ascii="宋体" w:hAnsi="宋体" w:cs="宋体" w:hint="eastAsia"/>
                <w:szCs w:val="21"/>
              </w:rPr>
              <w:t>由成交人</w:t>
            </w:r>
            <w:proofErr w:type="gramEnd"/>
            <w:r>
              <w:rPr>
                <w:rFonts w:ascii="宋体" w:hAnsi="宋体" w:cs="宋体" w:hint="eastAsia"/>
                <w:szCs w:val="21"/>
              </w:rPr>
              <w:t>提出付款申请，按采购人要求提供发票后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3%</w:t>
            </w:r>
            <w:r>
              <w:rPr>
                <w:rFonts w:ascii="宋体" w:hAnsi="宋体" w:cs="宋体" w:hint="eastAsia"/>
                <w:szCs w:val="21"/>
              </w:rPr>
              <w:t>。</w:t>
            </w:r>
          </w:p>
        </w:tc>
      </w:tr>
    </w:tbl>
    <w:p w14:paraId="475E36D2" w14:textId="77777777" w:rsidR="00804196" w:rsidRDefault="00B742EA">
      <w:pPr>
        <w:widowControl/>
        <w:ind w:firstLineChars="200" w:firstLine="420"/>
        <w:rPr>
          <w:rFonts w:ascii="宋体" w:hAnsi="宋体" w:cs="宋体"/>
          <w:szCs w:val="21"/>
        </w:rPr>
      </w:pPr>
      <w:r>
        <w:rPr>
          <w:rFonts w:ascii="宋体" w:hAnsi="宋体" w:cs="宋体" w:hint="eastAsia"/>
          <w:szCs w:val="21"/>
        </w:rPr>
        <w:t>9.2</w:t>
      </w:r>
      <w:r>
        <w:rPr>
          <w:rFonts w:ascii="宋体" w:hAnsi="宋体" w:cs="宋体" w:hint="eastAsia"/>
          <w:szCs w:val="21"/>
        </w:rPr>
        <w:t>工程款由采购人统一支付</w:t>
      </w:r>
      <w:proofErr w:type="gramStart"/>
      <w:r>
        <w:rPr>
          <w:rFonts w:ascii="宋体" w:hAnsi="宋体" w:cs="宋体" w:hint="eastAsia"/>
          <w:szCs w:val="21"/>
        </w:rPr>
        <w:t>给成交人</w:t>
      </w:r>
      <w:proofErr w:type="gramEnd"/>
      <w:r>
        <w:rPr>
          <w:rFonts w:ascii="宋体" w:hAnsi="宋体" w:cs="宋体" w:hint="eastAsia"/>
          <w:szCs w:val="21"/>
        </w:rPr>
        <w:t>。</w:t>
      </w:r>
      <w:r>
        <w:rPr>
          <w:rFonts w:ascii="宋体" w:hAnsi="宋体" w:cs="宋体" w:hint="eastAsia"/>
          <w:szCs w:val="21"/>
        </w:rPr>
        <w:t xml:space="preserve"> </w:t>
      </w:r>
    </w:p>
    <w:p w14:paraId="0469EA5D"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）采购人在收到成交人提供的符合采购人要求的发票后，向成交人支付合同款；</w:t>
      </w:r>
    </w:p>
    <w:p w14:paraId="6E509D9E" w14:textId="77777777" w:rsidR="00804196" w:rsidRDefault="00B742EA">
      <w:pPr>
        <w:widowControl/>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）采购人支付上述款项前，成交人均应提前向采购人提交书面支付申请书和等额有效的发票，采购人在收到申请及发票后按上述约定进行审核，审核通过后支付相应款项</w:t>
      </w:r>
      <w:proofErr w:type="gramStart"/>
      <w:r>
        <w:rPr>
          <w:rFonts w:ascii="宋体" w:hAnsi="宋体" w:cs="宋体" w:hint="eastAsia"/>
          <w:szCs w:val="21"/>
        </w:rPr>
        <w:t>给成交人</w:t>
      </w:r>
      <w:proofErr w:type="gramEnd"/>
      <w:r>
        <w:rPr>
          <w:rFonts w:ascii="宋体" w:hAnsi="宋体" w:cs="宋体" w:hint="eastAsia"/>
          <w:szCs w:val="21"/>
        </w:rPr>
        <w:t>。若成交人未按时提交申请或发票资料或成交人提交的申请或发票资料不符合采购人要求的，采购人有权暂缓支付且不对延期付款承担任何责任。采购人在向成交人支付本合同价款时，有权先行扣除成交人依据本合同须支付的违约金或赔偿款，成交人无异议。</w:t>
      </w:r>
    </w:p>
    <w:p w14:paraId="25BB9A34" w14:textId="77777777" w:rsidR="00804196" w:rsidRDefault="00B742EA">
      <w:pPr>
        <w:pStyle w:val="30"/>
        <w:numPr>
          <w:ilvl w:val="2"/>
          <w:numId w:val="0"/>
        </w:numPr>
        <w:spacing w:line="240" w:lineRule="auto"/>
        <w:ind w:firstLineChars="200" w:firstLine="422"/>
        <w:rPr>
          <w:rFonts w:asciiTheme="minorEastAsia" w:eastAsiaTheme="minorEastAsia" w:hAnsiTheme="minorEastAsia"/>
          <w:sz w:val="21"/>
          <w:szCs w:val="21"/>
        </w:rPr>
      </w:pP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争议及解决办法</w:t>
      </w:r>
    </w:p>
    <w:p w14:paraId="291794A2" w14:textId="77777777" w:rsidR="00804196" w:rsidRDefault="00B742EA">
      <w:pPr>
        <w:widowControl/>
        <w:ind w:firstLineChars="200" w:firstLine="420"/>
        <w:rPr>
          <w:rFonts w:ascii="宋体" w:hAnsi="宋体" w:cs="宋体"/>
          <w:snapToGrid w:val="0"/>
          <w:szCs w:val="21"/>
        </w:rPr>
      </w:pPr>
      <w:r>
        <w:rPr>
          <w:rFonts w:ascii="宋体" w:hAnsi="宋体" w:cs="宋体" w:hint="eastAsia"/>
          <w:snapToGrid w:val="0"/>
          <w:szCs w:val="21"/>
        </w:rPr>
        <w:t>（</w:t>
      </w:r>
      <w:r>
        <w:rPr>
          <w:rFonts w:ascii="宋体" w:hAnsi="宋体" w:cs="宋体" w:hint="eastAsia"/>
          <w:snapToGrid w:val="0"/>
          <w:szCs w:val="21"/>
        </w:rPr>
        <w:t>1</w:t>
      </w:r>
      <w:r>
        <w:rPr>
          <w:rFonts w:ascii="宋体" w:hAnsi="宋体" w:cs="宋体" w:hint="eastAsia"/>
          <w:snapToGrid w:val="0"/>
          <w:szCs w:val="21"/>
        </w:rPr>
        <w:t>）如履行本合同过程中发生争议的，由双方当事人协商解决。协商不成时，任何一方有权向采购人所在地人民</w:t>
      </w:r>
      <w:r>
        <w:rPr>
          <w:rFonts w:ascii="宋体" w:hAnsi="宋体" w:cs="宋体" w:hint="eastAsia"/>
          <w:snapToGrid w:val="0"/>
          <w:szCs w:val="21"/>
        </w:rPr>
        <w:t>法院依法申请裁决。</w:t>
      </w:r>
    </w:p>
    <w:p w14:paraId="08ADD93B" w14:textId="77777777" w:rsidR="00804196" w:rsidRDefault="00B742EA">
      <w:pPr>
        <w:widowControl/>
        <w:ind w:firstLineChars="200" w:firstLine="420"/>
        <w:rPr>
          <w:rFonts w:ascii="宋体" w:hAnsi="宋体" w:cs="宋体"/>
          <w:snapToGrid w:val="0"/>
          <w:szCs w:val="21"/>
        </w:rPr>
      </w:pPr>
      <w:r>
        <w:rPr>
          <w:rFonts w:ascii="宋体" w:hAnsi="宋体" w:cs="宋体" w:hint="eastAsia"/>
          <w:snapToGrid w:val="0"/>
          <w:szCs w:val="21"/>
        </w:rPr>
        <w:t>（</w:t>
      </w:r>
      <w:r>
        <w:rPr>
          <w:rFonts w:ascii="宋体" w:hAnsi="宋体" w:cs="宋体" w:hint="eastAsia"/>
          <w:snapToGrid w:val="0"/>
          <w:szCs w:val="21"/>
        </w:rPr>
        <w:t>2</w:t>
      </w:r>
      <w:r>
        <w:rPr>
          <w:rFonts w:ascii="宋体" w:hAnsi="宋体" w:cs="宋体" w:hint="eastAsia"/>
          <w:snapToGrid w:val="0"/>
          <w:szCs w:val="21"/>
        </w:rPr>
        <w:t>）合同履行时发生争议，双方都应继续履行合同，保持施工连续，并保护好已完工程，否则违约方应向对方承担违约责任。</w:t>
      </w:r>
      <w:r>
        <w:rPr>
          <w:rFonts w:ascii="宋体" w:hAnsi="宋体" w:cs="宋体" w:hint="eastAsia"/>
          <w:snapToGrid w:val="0"/>
          <w:szCs w:val="21"/>
        </w:rPr>
        <w:t xml:space="preserve"> </w:t>
      </w:r>
    </w:p>
    <w:p w14:paraId="10735FC3" w14:textId="77777777" w:rsidR="00804196" w:rsidRDefault="00B742EA">
      <w:pPr>
        <w:widowControl/>
        <w:numPr>
          <w:ilvl w:val="0"/>
          <w:numId w:val="22"/>
        </w:numPr>
        <w:shd w:val="clear" w:color="auto" w:fill="FFFFFF"/>
        <w:tabs>
          <w:tab w:val="left" w:pos="426"/>
        </w:tabs>
        <w:spacing w:before="280" w:after="290" w:line="377" w:lineRule="auto"/>
        <w:jc w:val="left"/>
        <w:outlineLvl w:val="2"/>
        <w:rPr>
          <w:b/>
          <w:color w:val="000000" w:themeColor="text1"/>
          <w:sz w:val="24"/>
        </w:rPr>
      </w:pPr>
      <w:bookmarkStart w:id="371" w:name="_Toc151802144"/>
      <w:bookmarkEnd w:id="370"/>
      <w:r>
        <w:rPr>
          <w:rFonts w:hint="eastAsia"/>
          <w:b/>
          <w:color w:val="000000" w:themeColor="text1"/>
          <w:sz w:val="24"/>
        </w:rPr>
        <w:t>报价要求</w:t>
      </w:r>
      <w:bookmarkEnd w:id="371"/>
    </w:p>
    <w:p w14:paraId="352D7F93"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w:t>
      </w:r>
      <w:r>
        <w:rPr>
          <w:rFonts w:ascii="宋体" w:hAnsi="宋体" w:cs="宋体"/>
          <w:color w:val="000000" w:themeColor="text1"/>
          <w:szCs w:val="21"/>
        </w:rPr>
        <w:t>）本工程</w:t>
      </w:r>
      <w:r>
        <w:rPr>
          <w:rFonts w:ascii="宋体" w:hAnsi="宋体" w:cs="宋体" w:hint="eastAsia"/>
          <w:color w:val="000000" w:themeColor="text1"/>
          <w:szCs w:val="21"/>
        </w:rPr>
        <w:t>按固定总价</w:t>
      </w:r>
      <w:r>
        <w:rPr>
          <w:rFonts w:ascii="宋体" w:hAnsi="宋体" w:cs="宋体"/>
          <w:color w:val="000000" w:themeColor="text1"/>
          <w:szCs w:val="21"/>
        </w:rPr>
        <w:t>进行报价</w:t>
      </w:r>
      <w:r>
        <w:rPr>
          <w:rFonts w:ascii="宋体" w:hAnsi="宋体" w:cs="宋体" w:hint="eastAsia"/>
          <w:color w:val="000000" w:themeColor="text1"/>
          <w:szCs w:val="21"/>
        </w:rPr>
        <w:t>。</w:t>
      </w:r>
    </w:p>
    <w:p w14:paraId="2D840C09" w14:textId="77777777" w:rsidR="00804196" w:rsidRDefault="00B742EA">
      <w:pPr>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①招标控制价为</w:t>
      </w:r>
      <w:r>
        <w:rPr>
          <w:rFonts w:ascii="宋体" w:hAnsi="宋体" w:cs="宋体" w:hint="eastAsia"/>
          <w:b/>
          <w:bCs/>
          <w:color w:val="000000" w:themeColor="text1"/>
          <w:szCs w:val="21"/>
        </w:rPr>
        <w:t>63.659464</w:t>
      </w:r>
      <w:r>
        <w:rPr>
          <w:rFonts w:ascii="宋体" w:hAnsi="宋体" w:cs="宋体" w:hint="eastAsia"/>
          <w:b/>
          <w:bCs/>
          <w:color w:val="000000" w:themeColor="text1"/>
          <w:szCs w:val="21"/>
        </w:rPr>
        <w:t>万元。超出招标控制价的投标报价则响应无效。</w:t>
      </w:r>
    </w:p>
    <w:p w14:paraId="3DCE82BF" w14:textId="77777777" w:rsidR="00804196" w:rsidRDefault="00B742EA">
      <w:pPr>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②本工程包含：</w:t>
      </w:r>
      <w:r>
        <w:rPr>
          <w:rFonts w:ascii="宋体" w:hAnsi="宋体" w:cs="宋体"/>
          <w:b/>
          <w:bCs/>
          <w:color w:val="000000" w:themeColor="text1"/>
          <w:szCs w:val="21"/>
        </w:rPr>
        <w:t>1</w:t>
      </w:r>
      <w:r>
        <w:rPr>
          <w:rFonts w:ascii="宋体" w:hAnsi="宋体" w:cs="宋体"/>
          <w:b/>
          <w:bCs/>
          <w:color w:val="000000" w:themeColor="text1"/>
          <w:szCs w:val="21"/>
        </w:rPr>
        <w:t>项安全文明措施费，金额为</w:t>
      </w:r>
      <w:r>
        <w:rPr>
          <w:rFonts w:ascii="宋体" w:hAnsi="宋体" w:cs="宋体" w:hint="eastAsia"/>
          <w:b/>
          <w:bCs/>
          <w:color w:val="000000" w:themeColor="text1"/>
          <w:szCs w:val="21"/>
        </w:rPr>
        <w:t>1.285040</w:t>
      </w:r>
      <w:r>
        <w:rPr>
          <w:rFonts w:ascii="宋体" w:hAnsi="宋体" w:cs="宋体" w:hint="eastAsia"/>
          <w:b/>
          <w:bCs/>
          <w:color w:val="000000" w:themeColor="text1"/>
          <w:szCs w:val="21"/>
        </w:rPr>
        <w:t>万元；</w:t>
      </w:r>
      <w:r>
        <w:rPr>
          <w:rFonts w:ascii="宋体" w:hAnsi="宋体" w:cs="宋体"/>
          <w:b/>
          <w:bCs/>
          <w:color w:val="000000" w:themeColor="text1"/>
          <w:szCs w:val="21"/>
        </w:rPr>
        <w:t>1</w:t>
      </w:r>
      <w:r>
        <w:rPr>
          <w:rFonts w:ascii="宋体" w:hAnsi="宋体" w:cs="宋体"/>
          <w:b/>
          <w:bCs/>
          <w:color w:val="000000" w:themeColor="text1"/>
          <w:szCs w:val="21"/>
        </w:rPr>
        <w:t>项</w:t>
      </w:r>
      <w:r>
        <w:rPr>
          <w:rFonts w:ascii="宋体" w:hAnsi="宋体" w:cs="宋体" w:hint="eastAsia"/>
          <w:b/>
          <w:bCs/>
          <w:color w:val="000000" w:themeColor="text1"/>
          <w:szCs w:val="21"/>
        </w:rPr>
        <w:t>暂列金额</w:t>
      </w:r>
      <w:r>
        <w:rPr>
          <w:rFonts w:ascii="宋体" w:hAnsi="宋体" w:cs="宋体"/>
          <w:b/>
          <w:bCs/>
          <w:color w:val="000000" w:themeColor="text1"/>
          <w:szCs w:val="21"/>
        </w:rPr>
        <w:t>，金额为</w:t>
      </w:r>
      <w:r>
        <w:rPr>
          <w:rFonts w:ascii="宋体" w:hAnsi="宋体" w:cs="宋体" w:hint="eastAsia"/>
          <w:b/>
          <w:bCs/>
          <w:color w:val="000000" w:themeColor="text1"/>
          <w:szCs w:val="21"/>
        </w:rPr>
        <w:t>2.500000</w:t>
      </w:r>
      <w:r>
        <w:rPr>
          <w:rFonts w:ascii="宋体" w:hAnsi="宋体" w:cs="宋体" w:hint="eastAsia"/>
          <w:b/>
          <w:bCs/>
          <w:color w:val="000000" w:themeColor="text1"/>
          <w:szCs w:val="21"/>
        </w:rPr>
        <w:t>万元。两项费用皆为不可竞争费用，若修改不可竞争部分费用则响应无效。</w:t>
      </w:r>
    </w:p>
    <w:p w14:paraId="367AAC2F"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2</w:t>
      </w:r>
      <w:r>
        <w:rPr>
          <w:rFonts w:ascii="宋体" w:hAnsi="宋体" w:cs="宋体"/>
          <w:color w:val="000000" w:themeColor="text1"/>
          <w:szCs w:val="21"/>
        </w:rPr>
        <w:t>）</w:t>
      </w:r>
      <w:r>
        <w:rPr>
          <w:rFonts w:ascii="宋体" w:hAnsi="宋体" w:cs="宋体" w:hint="eastAsia"/>
          <w:color w:val="000000" w:themeColor="text1"/>
          <w:szCs w:val="21"/>
        </w:rPr>
        <w:t>供应商应根据本企业的成本自行决定报价，但不得以低于其企业成本的报价投标；评标时，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1B2C55E7"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3</w:t>
      </w:r>
      <w:r>
        <w:rPr>
          <w:rFonts w:ascii="宋体" w:hAnsi="宋体" w:cs="宋体"/>
          <w:color w:val="000000" w:themeColor="text1"/>
          <w:szCs w:val="21"/>
        </w:rPr>
        <w:t>）供应商的投标报价，应是本项目招标范围和竞争性磋商文件及合同条款上所列的各项内容中所述的全部，不得以任何理由予以重复，并以供应商在工程量清单中提出的综合单价或总价为依据。</w:t>
      </w:r>
    </w:p>
    <w:p w14:paraId="0EE835B2"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4</w:t>
      </w:r>
      <w:r>
        <w:rPr>
          <w:rFonts w:ascii="宋体" w:hAnsi="宋体" w:cs="宋体"/>
          <w:color w:val="000000" w:themeColor="text1"/>
          <w:szCs w:val="21"/>
        </w:rPr>
        <w:t>）除非政府</w:t>
      </w:r>
      <w:r>
        <w:rPr>
          <w:rFonts w:ascii="宋体" w:hAnsi="宋体" w:cs="宋体"/>
          <w:color w:val="000000" w:themeColor="text1"/>
          <w:szCs w:val="21"/>
        </w:rPr>
        <w:t>集中采购机构通过修改竞争性磋商文件予以更正，否则，供应商应毫无例外地按工程量清单中列出的工程项目和数量填报综合单价和合价。供应商未</w:t>
      </w:r>
      <w:proofErr w:type="gramStart"/>
      <w:r>
        <w:rPr>
          <w:rFonts w:ascii="宋体" w:hAnsi="宋体" w:cs="宋体" w:hint="eastAsia"/>
          <w:color w:val="000000" w:themeColor="text1"/>
          <w:szCs w:val="21"/>
        </w:rPr>
        <w:t>填综合</w:t>
      </w:r>
      <w:proofErr w:type="gramEnd"/>
      <w:r>
        <w:rPr>
          <w:rFonts w:ascii="宋体" w:hAnsi="宋体" w:cs="宋体" w:hint="eastAsia"/>
          <w:color w:val="000000" w:themeColor="text1"/>
          <w:szCs w:val="21"/>
        </w:rPr>
        <w:t>单价或合价的项目，在实施后，将不得以支付，并视作该项费用已包括在其它有价款的综合单价或合价内。</w:t>
      </w:r>
    </w:p>
    <w:p w14:paraId="7D6098AB"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5</w:t>
      </w:r>
      <w:r>
        <w:rPr>
          <w:rFonts w:ascii="宋体" w:hAnsi="宋体" w:cs="宋体"/>
          <w:color w:val="000000" w:themeColor="text1"/>
          <w:szCs w:val="21"/>
        </w:rPr>
        <w:t>）供应商应先到工地踏勘以充分了解工地的位置、情况、道路、储存空间、装卸限制及任何其它足以影响投标报价的情况，任何因忽视或误解工地情况而导致的索赔或工期延长申请将不获批准。</w:t>
      </w:r>
    </w:p>
    <w:p w14:paraId="7DCDE25C"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6</w:t>
      </w:r>
      <w:r>
        <w:rPr>
          <w:rFonts w:ascii="宋体" w:hAnsi="宋体" w:cs="宋体"/>
          <w:color w:val="000000" w:themeColor="text1"/>
          <w:szCs w:val="21"/>
        </w:rPr>
        <w:t>）供应商不得期望通过索赔、签证等方式获取补偿，否则，除可能遭到拒绝外，还可能将被作为不良行为记录在案</w:t>
      </w:r>
      <w:r>
        <w:rPr>
          <w:rFonts w:ascii="宋体" w:hAnsi="宋体" w:cs="宋体"/>
          <w:color w:val="000000" w:themeColor="text1"/>
          <w:szCs w:val="21"/>
        </w:rPr>
        <w:t>，并可能影响其以后参加政府采购的项目投标。各供应商在投标报价时，应充分考虑投标报价的风险。</w:t>
      </w:r>
    </w:p>
    <w:p w14:paraId="5E71E891"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7</w:t>
      </w:r>
      <w:r>
        <w:rPr>
          <w:rFonts w:ascii="宋体" w:hAnsi="宋体" w:cs="宋体"/>
          <w:color w:val="000000" w:themeColor="text1"/>
          <w:szCs w:val="21"/>
        </w:rPr>
        <w:t>）供应商投标报价总额一经成交后，即作为成交单位与采购单位签订该项目合同的总价。合同方式见第一章相关条款。</w:t>
      </w:r>
    </w:p>
    <w:p w14:paraId="52F3FA56" w14:textId="7FDB151E" w:rsidR="00804196" w:rsidRDefault="00B742EA">
      <w:pPr>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fldChar w:fldCharType="begin"/>
      </w:r>
      <w:r>
        <w:rPr>
          <w:rFonts w:ascii="宋体" w:hAnsi="宋体" w:cs="宋体"/>
          <w:b/>
          <w:bCs/>
          <w:color w:val="000000" w:themeColor="text1"/>
          <w:szCs w:val="21"/>
        </w:rPr>
        <w:instrText xml:space="preserve"> = 1 \* GB3 </w:instrText>
      </w:r>
      <w:r>
        <w:rPr>
          <w:rFonts w:ascii="宋体" w:hAnsi="宋体" w:cs="宋体" w:hint="eastAsia"/>
          <w:b/>
          <w:bCs/>
          <w:color w:val="000000" w:themeColor="text1"/>
          <w:szCs w:val="21"/>
        </w:rPr>
        <w:fldChar w:fldCharType="separate"/>
      </w:r>
      <w:r w:rsidR="00B554F9">
        <w:rPr>
          <w:rFonts w:ascii="宋体" w:hAnsi="宋体" w:cs="宋体"/>
          <w:b/>
          <w:bCs/>
          <w:noProof/>
          <w:color w:val="000000" w:themeColor="text1"/>
          <w:szCs w:val="21"/>
        </w:rPr>
        <w:t>①</w:t>
      </w:r>
      <w:r>
        <w:rPr>
          <w:rFonts w:ascii="宋体" w:hAnsi="宋体" w:cs="宋体" w:hint="eastAsia"/>
          <w:b/>
          <w:bCs/>
          <w:color w:val="000000" w:themeColor="text1"/>
          <w:szCs w:val="21"/>
        </w:rPr>
        <w:fldChar w:fldCharType="end"/>
      </w:r>
      <w:r>
        <w:rPr>
          <w:rFonts w:ascii="宋体" w:hAnsi="宋体" w:cs="宋体" w:hint="eastAsia"/>
          <w:b/>
          <w:bCs/>
          <w:color w:val="000000" w:themeColor="text1"/>
          <w:szCs w:val="21"/>
        </w:rPr>
        <w:t>如本项目采用固定总价合同。供应商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14:paraId="74D79226" w14:textId="7D066BE5"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fldChar w:fldCharType="begin"/>
      </w:r>
      <w:r>
        <w:rPr>
          <w:rFonts w:ascii="宋体" w:hAnsi="宋体" w:cs="宋体"/>
          <w:color w:val="000000" w:themeColor="text1"/>
          <w:szCs w:val="21"/>
        </w:rPr>
        <w:instrText xml:space="preserve"> = 2 \* GB3 </w:instrText>
      </w:r>
      <w:r>
        <w:rPr>
          <w:rFonts w:ascii="宋体" w:hAnsi="宋体" w:cs="宋体" w:hint="eastAsia"/>
          <w:color w:val="000000" w:themeColor="text1"/>
          <w:szCs w:val="21"/>
        </w:rPr>
        <w:fldChar w:fldCharType="separate"/>
      </w:r>
      <w:r w:rsidR="00B554F9">
        <w:rPr>
          <w:rFonts w:ascii="宋体" w:hAnsi="宋体" w:cs="宋体"/>
          <w:noProof/>
          <w:color w:val="000000" w:themeColor="text1"/>
          <w:szCs w:val="21"/>
        </w:rPr>
        <w:t>②</w:t>
      </w:r>
      <w:r>
        <w:rPr>
          <w:rFonts w:ascii="宋体" w:hAnsi="宋体" w:cs="宋体" w:hint="eastAsia"/>
          <w:color w:val="000000" w:themeColor="text1"/>
          <w:szCs w:val="21"/>
        </w:rPr>
        <w:fldChar w:fldCharType="end"/>
      </w:r>
      <w:r>
        <w:rPr>
          <w:rFonts w:ascii="宋体" w:hAnsi="宋体" w:cs="宋体" w:hint="eastAsia"/>
          <w:color w:val="000000" w:themeColor="text1"/>
          <w:szCs w:val="21"/>
        </w:rPr>
        <w:t>如本项目采用固定单价合同。工程量清单所列的</w:t>
      </w:r>
      <w:proofErr w:type="gramStart"/>
      <w:r>
        <w:rPr>
          <w:rFonts w:ascii="宋体" w:hAnsi="宋体" w:cs="宋体" w:hint="eastAsia"/>
          <w:color w:val="000000" w:themeColor="text1"/>
          <w:szCs w:val="21"/>
        </w:rPr>
        <w:t>工程量系采购</w:t>
      </w:r>
      <w:proofErr w:type="gramEnd"/>
      <w:r>
        <w:rPr>
          <w:rFonts w:ascii="宋体" w:hAnsi="宋体" w:cs="宋体" w:hint="eastAsia"/>
          <w:color w:val="000000" w:themeColor="text1"/>
          <w:szCs w:val="21"/>
        </w:rPr>
        <w:t>单位的估算，是临时的，作为投标报价的共同基础，不应被理解为是对采购单位要求工作内容的全部定义，也不能作为供应商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14:paraId="0D0EC500" w14:textId="64CD6942"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fldChar w:fldCharType="begin"/>
      </w:r>
      <w:r>
        <w:rPr>
          <w:rFonts w:ascii="宋体" w:hAnsi="宋体" w:cs="宋体"/>
          <w:color w:val="000000" w:themeColor="text1"/>
          <w:szCs w:val="21"/>
        </w:rPr>
        <w:instrText xml:space="preserve"> = 3 \* GB3 </w:instrText>
      </w:r>
      <w:r>
        <w:rPr>
          <w:rFonts w:ascii="宋体" w:hAnsi="宋体" w:cs="宋体" w:hint="eastAsia"/>
          <w:color w:val="000000" w:themeColor="text1"/>
          <w:szCs w:val="21"/>
        </w:rPr>
        <w:fldChar w:fldCharType="separate"/>
      </w:r>
      <w:r w:rsidR="00B554F9">
        <w:rPr>
          <w:rFonts w:ascii="宋体" w:hAnsi="宋体" w:cs="宋体"/>
          <w:noProof/>
          <w:color w:val="000000" w:themeColor="text1"/>
          <w:szCs w:val="21"/>
        </w:rPr>
        <w:t>③</w:t>
      </w:r>
      <w:r>
        <w:rPr>
          <w:rFonts w:ascii="宋体" w:hAnsi="宋体" w:cs="宋体" w:hint="eastAsia"/>
          <w:color w:val="000000" w:themeColor="text1"/>
          <w:szCs w:val="21"/>
        </w:rPr>
        <w:fldChar w:fldCharType="end"/>
      </w:r>
      <w:r>
        <w:rPr>
          <w:rFonts w:ascii="宋体" w:hAnsi="宋体" w:cs="宋体" w:hint="eastAsia"/>
          <w:color w:val="000000" w:themeColor="text1"/>
          <w:szCs w:val="21"/>
        </w:rPr>
        <w:t>供应商的投标报价必须充分考虑到在施工中实施的施工组织设计对工</w:t>
      </w:r>
      <w:r>
        <w:rPr>
          <w:rFonts w:ascii="宋体" w:hAnsi="宋体" w:cs="宋体" w:hint="eastAsia"/>
          <w:color w:val="000000" w:themeColor="text1"/>
          <w:szCs w:val="21"/>
        </w:rPr>
        <w:t>程造价的影响</w:t>
      </w:r>
      <w:r>
        <w:rPr>
          <w:rFonts w:ascii="宋体" w:hAnsi="宋体" w:cs="宋体"/>
          <w:color w:val="000000" w:themeColor="text1"/>
          <w:szCs w:val="21"/>
        </w:rPr>
        <w:t>,</w:t>
      </w:r>
      <w:r>
        <w:rPr>
          <w:rFonts w:ascii="宋体" w:hAnsi="宋体" w:cs="宋体"/>
          <w:color w:val="000000" w:themeColor="text1"/>
          <w:szCs w:val="21"/>
        </w:rPr>
        <w:t>并在投标报价中反映出来。</w:t>
      </w:r>
    </w:p>
    <w:p w14:paraId="0AA85AF5"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8</w:t>
      </w:r>
      <w:r>
        <w:rPr>
          <w:rFonts w:ascii="宋体" w:hAnsi="宋体" w:cs="宋体"/>
          <w:color w:val="000000" w:themeColor="text1"/>
          <w:szCs w:val="21"/>
        </w:rPr>
        <w:t>）本项目不接受总价优惠折扣形式的报价，供应商应将对项目的优惠直接在清单报价中体现出来。</w:t>
      </w:r>
    </w:p>
    <w:p w14:paraId="77B62731"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9</w:t>
      </w:r>
      <w:r>
        <w:rPr>
          <w:rFonts w:ascii="宋体" w:hAnsi="宋体" w:cs="宋体"/>
          <w:color w:val="000000" w:themeColor="text1"/>
          <w:szCs w:val="21"/>
        </w:rPr>
        <w:t>）采购单位委托承包人办理的保险事项：建设工程一切险和第三者责任险，所需的保险费应包含在投标价中，施工中若发生安全事故，一切责任及费用由施工单位负责。</w:t>
      </w:r>
    </w:p>
    <w:p w14:paraId="220A79DD"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10</w:t>
      </w:r>
      <w:r>
        <w:rPr>
          <w:rFonts w:ascii="宋体" w:hAnsi="宋体" w:cs="宋体"/>
          <w:color w:val="000000" w:themeColor="text1"/>
          <w:szCs w:val="21"/>
        </w:rPr>
        <w:t>）工程完工后，承包人应恢复修建前的原有状态（工程量按实计算），并使监理工程师和采购单位满意，满足政府管理部门的规定和要求。</w:t>
      </w:r>
    </w:p>
    <w:p w14:paraId="06F1DEE4"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11</w:t>
      </w:r>
      <w:r>
        <w:rPr>
          <w:rFonts w:ascii="宋体" w:hAnsi="宋体" w:cs="宋体"/>
          <w:color w:val="000000" w:themeColor="text1"/>
          <w:szCs w:val="21"/>
        </w:rPr>
        <w:t>）如本工程涉及取土和弃土项目，地点、时间、路线承包人应取得国土、城管部门的同意，不得由此带</w:t>
      </w:r>
      <w:r>
        <w:rPr>
          <w:rFonts w:ascii="宋体" w:hAnsi="宋体" w:cs="宋体"/>
          <w:color w:val="000000" w:themeColor="text1"/>
          <w:szCs w:val="21"/>
        </w:rPr>
        <w:t>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14:paraId="08008EDF"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12</w:t>
      </w:r>
      <w:r>
        <w:rPr>
          <w:rFonts w:ascii="宋体" w:hAnsi="宋体" w:cs="宋体"/>
          <w:color w:val="000000" w:themeColor="text1"/>
          <w:szCs w:val="21"/>
        </w:rPr>
        <w:t>）一切与施工相关的检验实验费（政府有关部门规定由建设单位支付的检验实验费除外）已含在投标价中。</w:t>
      </w:r>
    </w:p>
    <w:p w14:paraId="1875C3C7" w14:textId="77777777" w:rsidR="00804196" w:rsidRDefault="00B742EA">
      <w:pPr>
        <w:ind w:firstLineChars="200" w:firstLine="42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13</w:t>
      </w:r>
      <w:r>
        <w:rPr>
          <w:rFonts w:ascii="宋体" w:hAnsi="宋体" w:cs="宋体"/>
          <w:color w:val="000000" w:themeColor="text1"/>
          <w:szCs w:val="21"/>
        </w:rPr>
        <w:t>）承包人的交通维护方案必须保证施工期间的交通组织符合深圳市公安交通管理的有关规定，保证小区车辆运行通畅和施工安全，其费用已含在投标价中。</w:t>
      </w:r>
    </w:p>
    <w:p w14:paraId="78E456B2" w14:textId="77777777" w:rsidR="00804196" w:rsidRDefault="00B742EA">
      <w:pPr>
        <w:widowControl/>
        <w:jc w:val="left"/>
        <w:rPr>
          <w:rStyle w:val="12"/>
          <w:rFonts w:ascii="宋体" w:hAnsi="宋体" w:cs="宋体"/>
          <w:color w:val="000000" w:themeColor="text1"/>
          <w:sz w:val="28"/>
          <w:szCs w:val="28"/>
        </w:rPr>
      </w:pPr>
      <w:r>
        <w:rPr>
          <w:rStyle w:val="12"/>
          <w:rFonts w:ascii="宋体" w:hAnsi="宋体" w:cs="宋体"/>
          <w:color w:val="000000" w:themeColor="text1"/>
          <w:sz w:val="28"/>
          <w:szCs w:val="28"/>
        </w:rPr>
        <w:br w:type="page"/>
      </w:r>
    </w:p>
    <w:p w14:paraId="6ADEEDB6" w14:textId="77777777" w:rsidR="00804196" w:rsidRDefault="00B742EA">
      <w:pPr>
        <w:jc w:val="center"/>
        <w:outlineLvl w:val="0"/>
        <w:rPr>
          <w:rStyle w:val="12"/>
          <w:rFonts w:ascii="宋体" w:hAnsi="宋体" w:cs="宋体"/>
          <w:color w:val="000000" w:themeColor="text1"/>
          <w:sz w:val="28"/>
          <w:szCs w:val="28"/>
        </w:rPr>
      </w:pPr>
      <w:bookmarkStart w:id="372" w:name="_Toc151802147"/>
      <w:r>
        <w:rPr>
          <w:rStyle w:val="12"/>
          <w:rFonts w:ascii="宋体" w:hAnsi="宋体" w:cs="宋体" w:hint="eastAsia"/>
          <w:color w:val="000000" w:themeColor="text1"/>
          <w:sz w:val="28"/>
          <w:szCs w:val="28"/>
        </w:rPr>
        <w:lastRenderedPageBreak/>
        <w:t>第五章</w:t>
      </w:r>
      <w:r>
        <w:rPr>
          <w:rStyle w:val="12"/>
          <w:rFonts w:ascii="宋体" w:hAnsi="宋体" w:cs="宋体"/>
          <w:color w:val="000000" w:themeColor="text1"/>
          <w:sz w:val="28"/>
          <w:szCs w:val="28"/>
        </w:rPr>
        <w:t xml:space="preserve"> </w:t>
      </w:r>
      <w:r>
        <w:rPr>
          <w:rStyle w:val="12"/>
          <w:rFonts w:ascii="宋体" w:hAnsi="宋体" w:cs="宋体" w:hint="eastAsia"/>
          <w:color w:val="000000" w:themeColor="text1"/>
          <w:sz w:val="28"/>
          <w:szCs w:val="28"/>
        </w:rPr>
        <w:t>合同条款及格</w:t>
      </w:r>
      <w:bookmarkEnd w:id="339"/>
      <w:bookmarkEnd w:id="340"/>
      <w:bookmarkEnd w:id="341"/>
      <w:bookmarkEnd w:id="342"/>
      <w:bookmarkEnd w:id="343"/>
      <w:bookmarkEnd w:id="344"/>
      <w:bookmarkEnd w:id="345"/>
      <w:bookmarkEnd w:id="346"/>
      <w:r>
        <w:rPr>
          <w:rStyle w:val="12"/>
          <w:rFonts w:ascii="宋体" w:hAnsi="宋体" w:cs="宋体" w:hint="eastAsia"/>
          <w:color w:val="000000" w:themeColor="text1"/>
          <w:sz w:val="28"/>
          <w:szCs w:val="28"/>
        </w:rPr>
        <w:t>式</w:t>
      </w:r>
      <w:bookmarkStart w:id="373" w:name="_Toc152045767"/>
      <w:bookmarkStart w:id="374" w:name="_Toc152042546"/>
      <w:bookmarkStart w:id="375" w:name="_Toc144974826"/>
      <w:bookmarkStart w:id="376" w:name="_Toc179632785"/>
      <w:bookmarkEnd w:id="347"/>
      <w:bookmarkEnd w:id="348"/>
      <w:bookmarkEnd w:id="349"/>
      <w:bookmarkEnd w:id="372"/>
    </w:p>
    <w:p w14:paraId="0552537C" w14:textId="77777777" w:rsidR="00804196" w:rsidRDefault="00B742EA">
      <w:pPr>
        <w:spacing w:line="360" w:lineRule="auto"/>
        <w:ind w:firstLineChars="200" w:firstLine="480"/>
        <w:jc w:val="center"/>
        <w:rPr>
          <w:rFonts w:ascii="宋体" w:hAnsi="宋体" w:cs="宋体"/>
          <w:sz w:val="24"/>
        </w:rPr>
      </w:pPr>
      <w:r>
        <w:rPr>
          <w:rFonts w:ascii="宋体" w:hAnsi="宋体" w:cs="宋体" w:hint="eastAsia"/>
          <w:sz w:val="24"/>
        </w:rPr>
        <w:t>备注：（</w:t>
      </w:r>
      <w:r>
        <w:rPr>
          <w:rFonts w:ascii="宋体" w:hAnsi="宋体" w:cs="宋体"/>
          <w:sz w:val="24"/>
        </w:rPr>
        <w:t>本合同实际签订将根据供应商响应情况对合同进行调整</w:t>
      </w:r>
      <w:r>
        <w:rPr>
          <w:rFonts w:ascii="宋体" w:hAnsi="宋体" w:cs="宋体" w:hint="eastAsia"/>
          <w:sz w:val="24"/>
        </w:rPr>
        <w:t>）</w:t>
      </w:r>
      <w:bookmarkStart w:id="377" w:name="_Toc467278594"/>
      <w:bookmarkEnd w:id="373"/>
      <w:bookmarkEnd w:id="374"/>
      <w:bookmarkEnd w:id="375"/>
      <w:bookmarkEnd w:id="376"/>
    </w:p>
    <w:p w14:paraId="425972F8" w14:textId="77777777" w:rsidR="00804196" w:rsidRDefault="00804196">
      <w:pPr>
        <w:pStyle w:val="af8"/>
      </w:pPr>
    </w:p>
    <w:p w14:paraId="7C9C7366" w14:textId="77777777" w:rsidR="00804196" w:rsidRDefault="00B742EA">
      <w:pPr>
        <w:jc w:val="center"/>
        <w:outlineLvl w:val="0"/>
        <w:rPr>
          <w:rStyle w:val="12"/>
          <w:b w:val="0"/>
          <w:bCs w:val="0"/>
          <w:color w:val="000000" w:themeColor="text1"/>
          <w:sz w:val="28"/>
          <w:szCs w:val="28"/>
        </w:rPr>
      </w:pPr>
      <w:bookmarkStart w:id="378" w:name="_Toc1490"/>
      <w:r>
        <w:rPr>
          <w:rStyle w:val="12"/>
          <w:rFonts w:hint="eastAsia"/>
          <w:color w:val="000000" w:themeColor="text1"/>
          <w:sz w:val="28"/>
          <w:szCs w:val="28"/>
        </w:rPr>
        <w:t>刑事技术</w:t>
      </w:r>
      <w:proofErr w:type="gramStart"/>
      <w:r>
        <w:rPr>
          <w:rStyle w:val="12"/>
          <w:rFonts w:hint="eastAsia"/>
          <w:color w:val="000000" w:themeColor="text1"/>
          <w:sz w:val="28"/>
          <w:szCs w:val="28"/>
        </w:rPr>
        <w:t>处司法</w:t>
      </w:r>
      <w:proofErr w:type="gramEnd"/>
      <w:r>
        <w:rPr>
          <w:rStyle w:val="12"/>
          <w:rFonts w:hint="eastAsia"/>
          <w:color w:val="000000" w:themeColor="text1"/>
          <w:sz w:val="28"/>
          <w:szCs w:val="28"/>
        </w:rPr>
        <w:t>鉴定中心实验室升级改造项目</w:t>
      </w:r>
      <w:r>
        <w:rPr>
          <w:rStyle w:val="12"/>
          <w:rFonts w:hint="eastAsia"/>
          <w:bCs w:val="0"/>
          <w:color w:val="000000" w:themeColor="text1"/>
          <w:sz w:val="28"/>
          <w:szCs w:val="28"/>
        </w:rPr>
        <w:t>合同</w:t>
      </w:r>
      <w:bookmarkEnd w:id="378"/>
    </w:p>
    <w:p w14:paraId="1904120F" w14:textId="77777777" w:rsidR="00804196" w:rsidRDefault="00804196">
      <w:pPr>
        <w:snapToGrid w:val="0"/>
        <w:spacing w:line="360" w:lineRule="auto"/>
        <w:jc w:val="center"/>
        <w:rPr>
          <w:rFonts w:ascii="宋体" w:hAnsi="宋体" w:cs="宋体"/>
          <w:sz w:val="30"/>
          <w:szCs w:val="30"/>
        </w:rPr>
      </w:pPr>
      <w:bookmarkStart w:id="379" w:name="_Toc16331"/>
    </w:p>
    <w:p w14:paraId="4C35829E" w14:textId="77777777" w:rsidR="00804196" w:rsidRDefault="00B742EA">
      <w:pPr>
        <w:spacing w:line="360" w:lineRule="auto"/>
        <w:rPr>
          <w:rFonts w:ascii="宋体" w:hAnsi="宋体" w:cs="宋体"/>
          <w:szCs w:val="28"/>
        </w:rPr>
      </w:pPr>
      <w:r>
        <w:rPr>
          <w:rFonts w:ascii="宋体" w:hAnsi="宋体" w:cs="宋体" w:hint="eastAsia"/>
        </w:rPr>
        <w:t>工程名称：刑事技术</w:t>
      </w:r>
      <w:proofErr w:type="gramStart"/>
      <w:r>
        <w:rPr>
          <w:rFonts w:ascii="宋体" w:hAnsi="宋体" w:cs="宋体" w:hint="eastAsia"/>
        </w:rPr>
        <w:t>处司法</w:t>
      </w:r>
      <w:proofErr w:type="gramEnd"/>
      <w:r>
        <w:rPr>
          <w:rFonts w:ascii="宋体" w:hAnsi="宋体" w:cs="宋体" w:hint="eastAsia"/>
        </w:rPr>
        <w:t>鉴定中心实验室升级改造项目</w:t>
      </w:r>
    </w:p>
    <w:p w14:paraId="3BE0D7F1" w14:textId="77777777" w:rsidR="00804196" w:rsidRDefault="00B742EA">
      <w:pPr>
        <w:spacing w:line="360" w:lineRule="auto"/>
        <w:rPr>
          <w:rFonts w:ascii="宋体" w:hAnsi="宋体" w:cs="宋体"/>
        </w:rPr>
      </w:pPr>
      <w:r>
        <w:rPr>
          <w:rFonts w:ascii="宋体" w:hAnsi="宋体" w:cs="宋体" w:hint="eastAsia"/>
        </w:rPr>
        <w:t>工程地点：深圳市</w:t>
      </w:r>
    </w:p>
    <w:p w14:paraId="3BC90BA6" w14:textId="77777777" w:rsidR="00804196" w:rsidRDefault="00804196">
      <w:pPr>
        <w:pStyle w:val="af"/>
        <w:spacing w:line="360" w:lineRule="auto"/>
        <w:ind w:firstLine="420"/>
        <w:rPr>
          <w:rFonts w:ascii="宋体" w:hAnsi="宋体" w:cs="宋体"/>
        </w:rPr>
      </w:pPr>
    </w:p>
    <w:p w14:paraId="2AD0A3A4" w14:textId="77777777" w:rsidR="00804196" w:rsidRDefault="00B742EA">
      <w:pPr>
        <w:spacing w:line="360" w:lineRule="auto"/>
        <w:rPr>
          <w:rFonts w:ascii="宋体" w:hAnsi="宋体" w:cs="宋体"/>
        </w:rPr>
      </w:pPr>
      <w:r>
        <w:rPr>
          <w:rFonts w:ascii="宋体" w:hAnsi="宋体" w:cs="宋体" w:hint="eastAsia"/>
        </w:rPr>
        <w:t>甲</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r>
        <w:rPr>
          <w:rFonts w:ascii="宋体" w:hAnsi="宋体" w:cs="宋体" w:hint="eastAsia"/>
        </w:rPr>
        <w:t>中华人民共和国深圳海关缉私局</w:t>
      </w:r>
    </w:p>
    <w:p w14:paraId="2122973B" w14:textId="77777777" w:rsidR="00804196" w:rsidRDefault="00B742EA">
      <w:pPr>
        <w:spacing w:line="360" w:lineRule="auto"/>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rPr>
        <w:t xml:space="preserve">:  </w:t>
      </w:r>
      <w:r>
        <w:rPr>
          <w:rFonts w:ascii="宋体" w:hAnsi="宋体" w:cs="宋体" w:hint="eastAsia"/>
        </w:rPr>
        <w:t>深圳市罗湖区和平路</w:t>
      </w:r>
      <w:r>
        <w:rPr>
          <w:rFonts w:ascii="宋体" w:hAnsi="宋体" w:cs="宋体" w:hint="eastAsia"/>
        </w:rPr>
        <w:t>1087</w:t>
      </w:r>
      <w:r>
        <w:rPr>
          <w:rFonts w:ascii="宋体" w:hAnsi="宋体" w:cs="宋体" w:hint="eastAsia"/>
        </w:rPr>
        <w:t>号</w:t>
      </w:r>
    </w:p>
    <w:p w14:paraId="4710854E" w14:textId="77777777" w:rsidR="00804196" w:rsidRDefault="00804196">
      <w:pPr>
        <w:pStyle w:val="af"/>
        <w:spacing w:line="360" w:lineRule="auto"/>
        <w:ind w:firstLine="420"/>
        <w:rPr>
          <w:rFonts w:ascii="宋体" w:hAnsi="宋体" w:cs="宋体"/>
        </w:rPr>
      </w:pPr>
    </w:p>
    <w:p w14:paraId="5FD6D721" w14:textId="77777777" w:rsidR="00804196" w:rsidRDefault="00B742EA">
      <w:pPr>
        <w:spacing w:line="360" w:lineRule="auto"/>
        <w:rPr>
          <w:rFonts w:ascii="宋体" w:hAnsi="宋体" w:cs="宋体"/>
        </w:rPr>
      </w:pPr>
      <w:r>
        <w:rPr>
          <w:rFonts w:ascii="宋体" w:hAnsi="宋体" w:cs="宋体" w:hint="eastAsia"/>
        </w:rPr>
        <w:t>乙</w:t>
      </w:r>
      <w:r>
        <w:rPr>
          <w:rFonts w:ascii="宋体" w:hAnsi="宋体" w:cs="宋体" w:hint="eastAsia"/>
        </w:rPr>
        <w:t xml:space="preserve">    </w:t>
      </w:r>
      <w:r>
        <w:rPr>
          <w:rFonts w:ascii="宋体" w:hAnsi="宋体" w:cs="宋体" w:hint="eastAsia"/>
        </w:rPr>
        <w:t>方</w:t>
      </w:r>
      <w:r>
        <w:rPr>
          <w:rFonts w:ascii="宋体" w:hAnsi="宋体" w:cs="宋体" w:hint="eastAsia"/>
        </w:rPr>
        <w:t xml:space="preserve">:  </w:t>
      </w:r>
    </w:p>
    <w:p w14:paraId="5007E601" w14:textId="77777777" w:rsidR="00804196" w:rsidRDefault="00B742EA">
      <w:pPr>
        <w:spacing w:line="360" w:lineRule="auto"/>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rPr>
        <w:t xml:space="preserve">:  </w:t>
      </w:r>
    </w:p>
    <w:p w14:paraId="5A0F861C" w14:textId="77777777" w:rsidR="00804196" w:rsidRDefault="00804196">
      <w:pPr>
        <w:tabs>
          <w:tab w:val="left" w:pos="1260"/>
          <w:tab w:val="left" w:pos="2160"/>
          <w:tab w:val="left" w:pos="7920"/>
        </w:tabs>
        <w:spacing w:line="360" w:lineRule="auto"/>
        <w:rPr>
          <w:rFonts w:ascii="宋体" w:hAnsi="宋体" w:cs="宋体"/>
          <w:szCs w:val="21"/>
        </w:rPr>
      </w:pPr>
    </w:p>
    <w:p w14:paraId="2098C088" w14:textId="77777777" w:rsidR="00804196" w:rsidRDefault="00B742EA">
      <w:pPr>
        <w:tabs>
          <w:tab w:val="left" w:pos="1260"/>
          <w:tab w:val="left" w:pos="2160"/>
          <w:tab w:val="left" w:pos="7920"/>
        </w:tabs>
        <w:spacing w:line="360" w:lineRule="auto"/>
        <w:ind w:firstLineChars="217" w:firstLine="456"/>
        <w:rPr>
          <w:rFonts w:ascii="宋体" w:hAnsi="宋体" w:cs="宋体"/>
          <w:szCs w:val="21"/>
        </w:rPr>
      </w:pPr>
      <w:r>
        <w:rPr>
          <w:rFonts w:ascii="宋体" w:hAnsi="宋体" w:cs="宋体" w:hint="eastAsia"/>
          <w:szCs w:val="21"/>
        </w:rPr>
        <w:t>依照《中华人民共和国民法典》、《中华人民共和国建筑法》、《建设工程质量管理条例》及其他有关法律、行政法规，根据</w:t>
      </w:r>
      <w:r>
        <w:rPr>
          <w:rFonts w:ascii="宋体" w:hAnsi="宋体" w:cs="宋体" w:hint="eastAsia"/>
          <w:szCs w:val="21"/>
        </w:rPr>
        <w:t xml:space="preserve"> </w:t>
      </w:r>
      <w:r>
        <w:rPr>
          <w:rFonts w:ascii="宋体" w:hAnsi="宋体" w:cs="宋体" w:hint="eastAsia"/>
          <w:szCs w:val="21"/>
        </w:rPr>
        <w:t>的招标文件的要求和投标结果，经双方平等友好协商，甲方同意将委托乙方施工。为明确双方在工程施工中的权利、义务和经济责任，特订立本合同以共同遵守执行：</w:t>
      </w:r>
    </w:p>
    <w:p w14:paraId="1F1EEB83" w14:textId="77777777" w:rsidR="00804196" w:rsidRDefault="00804196">
      <w:pPr>
        <w:tabs>
          <w:tab w:val="left" w:pos="1260"/>
          <w:tab w:val="left" w:pos="2160"/>
          <w:tab w:val="left" w:pos="7920"/>
        </w:tabs>
        <w:spacing w:line="360" w:lineRule="auto"/>
        <w:ind w:firstLineChars="217" w:firstLine="456"/>
        <w:rPr>
          <w:rFonts w:ascii="宋体" w:hAnsi="宋体" w:cs="宋体"/>
          <w:szCs w:val="21"/>
        </w:rPr>
      </w:pPr>
    </w:p>
    <w:p w14:paraId="003DCCB9" w14:textId="77777777" w:rsidR="00804196" w:rsidRDefault="00B742EA">
      <w:pPr>
        <w:tabs>
          <w:tab w:val="left" w:pos="0"/>
          <w:tab w:val="left" w:pos="7920"/>
        </w:tabs>
        <w:spacing w:line="360" w:lineRule="auto"/>
        <w:outlineLvl w:val="1"/>
        <w:rPr>
          <w:rFonts w:ascii="宋体" w:hAnsi="宋体" w:cs="宋体"/>
          <w:b/>
          <w:bCs/>
          <w:szCs w:val="21"/>
        </w:rPr>
      </w:pPr>
      <w:r>
        <w:rPr>
          <w:rFonts w:ascii="宋体" w:hAnsi="宋体" w:cs="宋体" w:hint="eastAsia"/>
          <w:b/>
          <w:bCs/>
          <w:szCs w:val="21"/>
        </w:rPr>
        <w:t>第一条</w:t>
      </w:r>
      <w:r>
        <w:rPr>
          <w:rFonts w:ascii="宋体" w:hAnsi="宋体" w:cs="宋体" w:hint="eastAsia"/>
          <w:b/>
          <w:bCs/>
          <w:szCs w:val="21"/>
        </w:rPr>
        <w:t xml:space="preserve">  </w:t>
      </w:r>
      <w:r>
        <w:rPr>
          <w:rFonts w:ascii="宋体" w:hAnsi="宋体" w:cs="宋体" w:hint="eastAsia"/>
          <w:b/>
          <w:bCs/>
          <w:szCs w:val="21"/>
        </w:rPr>
        <w:t>工程概况及合同标的</w:t>
      </w:r>
    </w:p>
    <w:p w14:paraId="5DE3774C"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工程概况</w:t>
      </w:r>
    </w:p>
    <w:p w14:paraId="7A64913F" w14:textId="77777777" w:rsidR="00804196" w:rsidRDefault="00B742EA">
      <w:pPr>
        <w:spacing w:line="360" w:lineRule="auto"/>
        <w:ind w:firstLineChars="200" w:firstLine="420"/>
        <w:rPr>
          <w:rFonts w:ascii="宋体" w:hAnsi="宋体" w:cs="宋体"/>
          <w:szCs w:val="21"/>
          <w:u w:val="single"/>
        </w:rPr>
      </w:pPr>
      <w:r>
        <w:rPr>
          <w:rFonts w:ascii="宋体" w:hAnsi="宋体" w:cs="宋体" w:hint="eastAsia"/>
          <w:szCs w:val="21"/>
        </w:rPr>
        <w:t>1.1.1</w:t>
      </w:r>
      <w:r>
        <w:rPr>
          <w:rFonts w:ascii="宋体" w:hAnsi="宋体" w:cs="宋体" w:hint="eastAsia"/>
          <w:szCs w:val="21"/>
        </w:rPr>
        <w:t>工程名称：</w:t>
      </w:r>
      <w:r>
        <w:rPr>
          <w:rFonts w:ascii="宋体" w:hAnsi="宋体" w:cs="宋体" w:hint="eastAsia"/>
        </w:rPr>
        <w:t>刑事技术</w:t>
      </w:r>
      <w:proofErr w:type="gramStart"/>
      <w:r>
        <w:rPr>
          <w:rFonts w:ascii="宋体" w:hAnsi="宋体" w:cs="宋体" w:hint="eastAsia"/>
        </w:rPr>
        <w:t>处司法</w:t>
      </w:r>
      <w:proofErr w:type="gramEnd"/>
      <w:r>
        <w:rPr>
          <w:rFonts w:ascii="宋体" w:hAnsi="宋体" w:cs="宋体" w:hint="eastAsia"/>
        </w:rPr>
        <w:t>鉴定中心实验室升级改造项目</w:t>
      </w:r>
    </w:p>
    <w:p w14:paraId="7F252906" w14:textId="77777777" w:rsidR="00804196" w:rsidRDefault="00B742EA">
      <w:pPr>
        <w:spacing w:line="360" w:lineRule="auto"/>
        <w:ind w:firstLineChars="200" w:firstLine="420"/>
        <w:rPr>
          <w:rFonts w:ascii="宋体" w:hAnsi="宋体" w:cs="宋体"/>
          <w:szCs w:val="21"/>
          <w:u w:val="single"/>
        </w:rPr>
      </w:pPr>
      <w:r>
        <w:rPr>
          <w:rFonts w:ascii="宋体" w:hAnsi="宋体" w:cs="宋体" w:hint="eastAsia"/>
          <w:szCs w:val="21"/>
        </w:rPr>
        <w:t>1.1.2</w:t>
      </w:r>
      <w:r>
        <w:rPr>
          <w:rFonts w:ascii="宋体" w:hAnsi="宋体" w:cs="宋体" w:hint="eastAsia"/>
          <w:szCs w:val="21"/>
        </w:rPr>
        <w:t>工程地点：深圳市</w:t>
      </w:r>
      <w:r>
        <w:rPr>
          <w:rFonts w:ascii="宋体" w:hAnsi="宋体" w:cs="宋体" w:hint="eastAsia"/>
          <w:szCs w:val="21"/>
        </w:rPr>
        <w:t xml:space="preserve">    </w:t>
      </w:r>
    </w:p>
    <w:p w14:paraId="4FA3D738" w14:textId="77777777" w:rsidR="00804196" w:rsidRDefault="00B742EA">
      <w:pPr>
        <w:spacing w:line="360" w:lineRule="auto"/>
        <w:ind w:firstLineChars="200" w:firstLine="420"/>
        <w:rPr>
          <w:rFonts w:ascii="宋体" w:hAnsi="宋体" w:cs="宋体"/>
          <w:szCs w:val="21"/>
          <w:u w:val="single"/>
        </w:rPr>
      </w:pPr>
      <w:r>
        <w:rPr>
          <w:rFonts w:ascii="宋体" w:hAnsi="宋体" w:cs="宋体" w:hint="eastAsia"/>
          <w:szCs w:val="21"/>
        </w:rPr>
        <w:t>1.1.3</w:t>
      </w:r>
      <w:r>
        <w:rPr>
          <w:rFonts w:ascii="宋体" w:hAnsi="宋体" w:cs="宋体" w:hint="eastAsia"/>
          <w:szCs w:val="21"/>
        </w:rPr>
        <w:t>承包范围：</w:t>
      </w:r>
    </w:p>
    <w:p w14:paraId="5B846BE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1.1.4</w:t>
      </w:r>
      <w:r>
        <w:rPr>
          <w:rFonts w:ascii="宋体" w:hAnsi="宋体" w:cs="宋体" w:hint="eastAsia"/>
          <w:szCs w:val="21"/>
        </w:rPr>
        <w:t>用料要求：由乙方负责所选用的材料必须符合本投标文件、设计说明所列要求。</w:t>
      </w:r>
    </w:p>
    <w:p w14:paraId="022CD16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zCs w:val="21"/>
        </w:rPr>
        <w:t>承包方式及工程造价</w:t>
      </w:r>
    </w:p>
    <w:p w14:paraId="0C6AAE7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本工程固定合同总价为（人民币）：元，大写（人民币）：</w:t>
      </w:r>
      <w:r>
        <w:rPr>
          <w:rFonts w:ascii="宋体" w:hAnsi="宋体" w:cs="宋体" w:hint="eastAsia"/>
          <w:color w:val="000000" w:themeColor="text1"/>
        </w:rPr>
        <w:t>，</w:t>
      </w:r>
      <w:r>
        <w:rPr>
          <w:rFonts w:ascii="宋体" w:hAnsi="宋体" w:cs="宋体" w:hint="eastAsia"/>
          <w:szCs w:val="21"/>
        </w:rPr>
        <w:t>价格明细以乙方投标报价为准。</w:t>
      </w:r>
    </w:p>
    <w:p w14:paraId="73B3043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乙方根据投标文件、预算审核报告书和其他资料计算了所有项目内容内细目的综合单价和合价。</w:t>
      </w:r>
    </w:p>
    <w:p w14:paraId="35B5705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1.2.3</w:t>
      </w:r>
      <w:r>
        <w:rPr>
          <w:rFonts w:ascii="宋体" w:hAnsi="宋体" w:cs="宋体" w:hint="eastAsia"/>
          <w:szCs w:val="21"/>
        </w:rPr>
        <w:t>乙方在签订本合同前对本工程的全部施工或装修标准、技术说明、投标文件、合同条件、本</w:t>
      </w:r>
      <w:r>
        <w:rPr>
          <w:rFonts w:ascii="宋体" w:hAnsi="宋体" w:cs="宋体" w:hint="eastAsia"/>
          <w:szCs w:val="21"/>
        </w:rPr>
        <w:lastRenderedPageBreak/>
        <w:t>工程所在周围环境、交通道路等情况均已详细研究并充分理解，甲乙双方协商确认的固定总价已按合同条款中的承包范围、质量标准、工期等</w:t>
      </w:r>
      <w:r>
        <w:rPr>
          <w:rFonts w:ascii="宋体" w:hAnsi="宋体" w:cs="宋体" w:hint="eastAsia"/>
          <w:szCs w:val="21"/>
        </w:rPr>
        <w:t>要求，充分考虑了人工、材料、机械、包装运输、施工技术、施工措施、管理、利润、税金、通胀等各项因素并计算了全部费用，其他关于施工开办费及其它费，如本工程所需的竣工图纸编制、垃圾清理费、保险费等所有必需的费用也包含在合同价款中。如有错漏，概由乙方负责。</w:t>
      </w:r>
    </w:p>
    <w:p w14:paraId="0CA27C91" w14:textId="77777777" w:rsidR="00804196" w:rsidRDefault="00804196">
      <w:pPr>
        <w:spacing w:line="360" w:lineRule="auto"/>
        <w:ind w:firstLineChars="200" w:firstLine="420"/>
        <w:rPr>
          <w:rFonts w:ascii="宋体" w:hAnsi="宋体" w:cs="宋体"/>
          <w:szCs w:val="21"/>
        </w:rPr>
      </w:pPr>
    </w:p>
    <w:p w14:paraId="50916F70" w14:textId="77777777" w:rsidR="00804196" w:rsidRDefault="00B742EA">
      <w:pPr>
        <w:tabs>
          <w:tab w:val="left" w:pos="0"/>
          <w:tab w:val="left" w:pos="7920"/>
        </w:tabs>
        <w:spacing w:line="360" w:lineRule="auto"/>
        <w:outlineLvl w:val="1"/>
        <w:rPr>
          <w:rFonts w:ascii="宋体" w:hAnsi="宋体" w:cs="宋体"/>
          <w:b/>
          <w:bCs/>
          <w:szCs w:val="21"/>
        </w:rPr>
      </w:pPr>
      <w:r>
        <w:rPr>
          <w:rFonts w:ascii="宋体" w:hAnsi="宋体" w:cs="宋体" w:hint="eastAsia"/>
          <w:b/>
          <w:bCs/>
          <w:szCs w:val="21"/>
        </w:rPr>
        <w:t>第二条</w:t>
      </w:r>
      <w:r>
        <w:rPr>
          <w:rFonts w:ascii="宋体" w:hAnsi="宋体" w:cs="宋体" w:hint="eastAsia"/>
          <w:b/>
          <w:bCs/>
          <w:szCs w:val="21"/>
        </w:rPr>
        <w:t xml:space="preserve">  </w:t>
      </w:r>
      <w:r>
        <w:rPr>
          <w:rFonts w:ascii="宋体" w:hAnsi="宋体" w:cs="宋体" w:hint="eastAsia"/>
          <w:b/>
          <w:bCs/>
          <w:szCs w:val="21"/>
        </w:rPr>
        <w:t>组成合同的文件</w:t>
      </w:r>
    </w:p>
    <w:p w14:paraId="766CEE5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合同组成：本合同文件互相解释、互为说明。</w:t>
      </w:r>
    </w:p>
    <w:p w14:paraId="4C001A21"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）本合同之补充协议及合同变更文件（如有）；</w:t>
      </w:r>
    </w:p>
    <w:p w14:paraId="3AF7498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）本合同条款；</w:t>
      </w:r>
    </w:p>
    <w:p w14:paraId="3BCC2B83"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）标准、规范及有关技术文件；</w:t>
      </w:r>
    </w:p>
    <w:p w14:paraId="22AE234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）其他明确双方权利义务的洽谈文件；</w:t>
      </w:r>
    </w:p>
    <w:p w14:paraId="0D8BF06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）甲方投标文件及答疑和澄清文件；</w:t>
      </w:r>
    </w:p>
    <w:p w14:paraId="4C91525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）乙方响应文件及其附件（含工程报价单或预算书）。</w:t>
      </w:r>
    </w:p>
    <w:p w14:paraId="7E10A7AC"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双方有关工程的变更等书面协议或文件视为本合同的组成部分（必须是甲乙双方指定的工程项目负责人共同签名确认并加盖公章才有效）。</w:t>
      </w:r>
    </w:p>
    <w:p w14:paraId="5FFD6A0B" w14:textId="77777777" w:rsidR="00804196" w:rsidRDefault="00804196">
      <w:pPr>
        <w:tabs>
          <w:tab w:val="left" w:pos="0"/>
          <w:tab w:val="left" w:pos="7920"/>
        </w:tabs>
        <w:spacing w:line="360" w:lineRule="auto"/>
        <w:rPr>
          <w:rFonts w:ascii="宋体" w:hAnsi="宋体" w:cs="宋体"/>
          <w:bCs/>
          <w:szCs w:val="21"/>
        </w:rPr>
      </w:pPr>
    </w:p>
    <w:p w14:paraId="17DA0BE1" w14:textId="77777777" w:rsidR="00804196" w:rsidRDefault="00B742EA">
      <w:pPr>
        <w:tabs>
          <w:tab w:val="left" w:pos="0"/>
          <w:tab w:val="left" w:pos="7920"/>
        </w:tabs>
        <w:spacing w:line="360" w:lineRule="auto"/>
        <w:outlineLvl w:val="1"/>
        <w:rPr>
          <w:rFonts w:ascii="宋体" w:hAnsi="宋体" w:cs="宋体"/>
          <w:b/>
          <w:bCs/>
          <w:szCs w:val="21"/>
        </w:rPr>
      </w:pPr>
      <w:r>
        <w:rPr>
          <w:rFonts w:ascii="宋体" w:hAnsi="宋体" w:cs="宋体" w:hint="eastAsia"/>
          <w:b/>
          <w:bCs/>
          <w:szCs w:val="21"/>
        </w:rPr>
        <w:t>第三条</w:t>
      </w:r>
      <w:r>
        <w:rPr>
          <w:rFonts w:ascii="宋体" w:hAnsi="宋体" w:cs="宋体" w:hint="eastAsia"/>
          <w:b/>
          <w:bCs/>
          <w:szCs w:val="21"/>
        </w:rPr>
        <w:t xml:space="preserve">  </w:t>
      </w:r>
      <w:r>
        <w:rPr>
          <w:rFonts w:ascii="宋体" w:hAnsi="宋体" w:cs="宋体" w:hint="eastAsia"/>
          <w:b/>
          <w:bCs/>
          <w:szCs w:val="21"/>
        </w:rPr>
        <w:t>标准及规范</w:t>
      </w:r>
    </w:p>
    <w:p w14:paraId="23066F16" w14:textId="77777777" w:rsidR="00804196" w:rsidRDefault="00B742EA">
      <w:pPr>
        <w:spacing w:line="360" w:lineRule="auto"/>
        <w:ind w:firstLineChars="200" w:firstLine="420"/>
        <w:rPr>
          <w:rFonts w:ascii="宋体" w:hAnsi="宋体" w:cs="宋体"/>
          <w:szCs w:val="21"/>
          <w:u w:val="single"/>
        </w:rPr>
      </w:pPr>
      <w:r>
        <w:rPr>
          <w:rFonts w:ascii="宋体" w:hAnsi="宋体" w:cs="宋体" w:hint="eastAsia"/>
          <w:szCs w:val="21"/>
        </w:rPr>
        <w:t>3.1</w:t>
      </w:r>
      <w:r>
        <w:rPr>
          <w:rFonts w:ascii="宋体" w:hAnsi="宋体" w:cs="宋体" w:hint="eastAsia"/>
          <w:szCs w:val="21"/>
        </w:rPr>
        <w:t>本合同文件适用的法律、法规：国家的法律、行政法规、部门规章和本地区地方性法规及相关规定对本合同具有约束力。</w:t>
      </w:r>
    </w:p>
    <w:p w14:paraId="48E0693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适用的标准、规范：国家和本市有关房屋修缮及房屋建筑的标准和规范适用于本工程（如有最新的规范、标准，按照规范、标准要求）。主要按以下内容（但不限于）</w:t>
      </w:r>
      <w:r>
        <w:rPr>
          <w:rFonts w:ascii="宋体" w:hAnsi="宋体" w:cs="宋体" w:hint="eastAsia"/>
          <w:szCs w:val="21"/>
        </w:rPr>
        <w:t>执行：</w:t>
      </w:r>
    </w:p>
    <w:p w14:paraId="64326FF3"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w:t>
      </w:r>
      <w:r>
        <w:rPr>
          <w:rFonts w:hAnsi="宋体" w:cs="宋体" w:hint="eastAsia"/>
          <w:sz w:val="21"/>
          <w:szCs w:val="21"/>
        </w:rPr>
        <w:t>）《建筑装饰装修工程施工质量验收规范》（</w:t>
      </w:r>
      <w:r>
        <w:rPr>
          <w:rFonts w:hAnsi="宋体" w:cs="宋体" w:hint="eastAsia"/>
          <w:sz w:val="21"/>
          <w:szCs w:val="21"/>
        </w:rPr>
        <w:t>GB50210-2018</w:t>
      </w:r>
      <w:r>
        <w:rPr>
          <w:rFonts w:hAnsi="宋体" w:cs="宋体" w:hint="eastAsia"/>
          <w:sz w:val="21"/>
          <w:szCs w:val="21"/>
        </w:rPr>
        <w:t>）</w:t>
      </w:r>
    </w:p>
    <w:p w14:paraId="7DFDA3DA"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2</w:t>
      </w:r>
      <w:r>
        <w:rPr>
          <w:rFonts w:hAnsi="宋体" w:cs="宋体" w:hint="eastAsia"/>
          <w:sz w:val="21"/>
          <w:szCs w:val="21"/>
        </w:rPr>
        <w:t>）《建筑地面工程施工质量验收规范》（</w:t>
      </w:r>
      <w:r>
        <w:rPr>
          <w:rFonts w:hAnsi="宋体" w:cs="宋体" w:hint="eastAsia"/>
          <w:sz w:val="21"/>
          <w:szCs w:val="21"/>
        </w:rPr>
        <w:t>GB50209-2010</w:t>
      </w:r>
      <w:r>
        <w:rPr>
          <w:rFonts w:hAnsi="宋体" w:cs="宋体" w:hint="eastAsia"/>
          <w:sz w:val="21"/>
          <w:szCs w:val="21"/>
        </w:rPr>
        <w:t>）</w:t>
      </w:r>
    </w:p>
    <w:p w14:paraId="0683D597"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3</w:t>
      </w:r>
      <w:r>
        <w:rPr>
          <w:rFonts w:hAnsi="宋体" w:cs="宋体" w:hint="eastAsia"/>
          <w:sz w:val="21"/>
          <w:szCs w:val="21"/>
        </w:rPr>
        <w:t>）《建筑内部装修防火施工及验收规范》（</w:t>
      </w:r>
      <w:r>
        <w:rPr>
          <w:rFonts w:hAnsi="宋体" w:cs="宋体" w:hint="eastAsia"/>
          <w:sz w:val="21"/>
          <w:szCs w:val="21"/>
        </w:rPr>
        <w:t>GB50354-2005</w:t>
      </w:r>
      <w:r>
        <w:rPr>
          <w:rFonts w:hAnsi="宋体" w:cs="宋体" w:hint="eastAsia"/>
          <w:sz w:val="21"/>
          <w:szCs w:val="21"/>
        </w:rPr>
        <w:t>）</w:t>
      </w:r>
    </w:p>
    <w:p w14:paraId="0AA5AAD8"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4</w:t>
      </w:r>
      <w:r>
        <w:rPr>
          <w:rFonts w:hAnsi="宋体" w:cs="宋体" w:hint="eastAsia"/>
          <w:sz w:val="21"/>
          <w:szCs w:val="21"/>
        </w:rPr>
        <w:t>）《室内装饰装修材料人造板及制品中甲醛释放限量》（</w:t>
      </w:r>
      <w:r>
        <w:rPr>
          <w:rFonts w:hAnsi="宋体" w:cs="宋体" w:hint="eastAsia"/>
          <w:sz w:val="21"/>
          <w:szCs w:val="21"/>
        </w:rPr>
        <w:t>GB18580-2017</w:t>
      </w:r>
      <w:r>
        <w:rPr>
          <w:rFonts w:hAnsi="宋体" w:cs="宋体" w:hint="eastAsia"/>
          <w:sz w:val="21"/>
          <w:szCs w:val="21"/>
        </w:rPr>
        <w:t>）</w:t>
      </w:r>
    </w:p>
    <w:p w14:paraId="1097E1A9"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5</w:t>
      </w:r>
      <w:r>
        <w:rPr>
          <w:rFonts w:hAnsi="宋体" w:cs="宋体" w:hint="eastAsia"/>
          <w:sz w:val="21"/>
          <w:szCs w:val="21"/>
        </w:rPr>
        <w:t>）《木器涂料中有害物质限量》（</w:t>
      </w:r>
      <w:r>
        <w:rPr>
          <w:rFonts w:hAnsi="宋体" w:cs="宋体" w:hint="eastAsia"/>
          <w:sz w:val="21"/>
          <w:szCs w:val="21"/>
        </w:rPr>
        <w:t>GB18581-2020</w:t>
      </w:r>
      <w:r>
        <w:rPr>
          <w:rFonts w:hAnsi="宋体" w:cs="宋体" w:hint="eastAsia"/>
          <w:sz w:val="21"/>
          <w:szCs w:val="21"/>
        </w:rPr>
        <w:t>）</w:t>
      </w:r>
    </w:p>
    <w:p w14:paraId="2DB8C4EC"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6</w:t>
      </w:r>
      <w:r>
        <w:rPr>
          <w:rFonts w:hAnsi="宋体" w:cs="宋体" w:hint="eastAsia"/>
          <w:sz w:val="21"/>
          <w:szCs w:val="21"/>
        </w:rPr>
        <w:t>）《建筑用墙面涂料中有害物质限量》（</w:t>
      </w:r>
      <w:r>
        <w:rPr>
          <w:rFonts w:hAnsi="宋体" w:cs="宋体" w:hint="eastAsia"/>
          <w:sz w:val="21"/>
          <w:szCs w:val="21"/>
        </w:rPr>
        <w:t>GB18582-2020</w:t>
      </w:r>
      <w:r>
        <w:rPr>
          <w:rFonts w:hAnsi="宋体" w:cs="宋体" w:hint="eastAsia"/>
          <w:sz w:val="21"/>
          <w:szCs w:val="21"/>
        </w:rPr>
        <w:t>）</w:t>
      </w:r>
    </w:p>
    <w:p w14:paraId="246751E0"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7</w:t>
      </w:r>
      <w:r>
        <w:rPr>
          <w:rFonts w:hAnsi="宋体" w:cs="宋体" w:hint="eastAsia"/>
          <w:sz w:val="21"/>
          <w:szCs w:val="21"/>
        </w:rPr>
        <w:t>）《室内装饰装修材料胶粘中有限物质限量》（</w:t>
      </w:r>
      <w:r>
        <w:rPr>
          <w:rFonts w:hAnsi="宋体" w:cs="宋体" w:hint="eastAsia"/>
          <w:sz w:val="21"/>
          <w:szCs w:val="21"/>
        </w:rPr>
        <w:t>GB18583-2008</w:t>
      </w:r>
      <w:r>
        <w:rPr>
          <w:rFonts w:hAnsi="宋体" w:cs="宋体" w:hint="eastAsia"/>
          <w:sz w:val="21"/>
          <w:szCs w:val="21"/>
        </w:rPr>
        <w:t>）</w:t>
      </w:r>
    </w:p>
    <w:p w14:paraId="2ABCC46F"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8</w:t>
      </w:r>
      <w:r>
        <w:rPr>
          <w:rFonts w:hAnsi="宋体" w:cs="宋体" w:hint="eastAsia"/>
          <w:sz w:val="21"/>
          <w:szCs w:val="21"/>
        </w:rPr>
        <w:t>）《民用建筑电气设计规范》</w:t>
      </w:r>
      <w:r>
        <w:rPr>
          <w:rFonts w:hAnsi="宋体" w:cs="宋体" w:hint="eastAsia"/>
          <w:sz w:val="21"/>
          <w:szCs w:val="21"/>
        </w:rPr>
        <w:t>JGJ16-2008</w:t>
      </w:r>
      <w:r>
        <w:rPr>
          <w:rFonts w:hAnsi="宋体" w:cs="宋体" w:hint="eastAsia"/>
          <w:sz w:val="21"/>
          <w:szCs w:val="21"/>
        </w:rPr>
        <w:t>；</w:t>
      </w:r>
    </w:p>
    <w:p w14:paraId="26C8A9CC"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lastRenderedPageBreak/>
        <w:t>（</w:t>
      </w:r>
      <w:r>
        <w:rPr>
          <w:rFonts w:hAnsi="宋体" w:cs="宋体" w:hint="eastAsia"/>
          <w:sz w:val="21"/>
          <w:szCs w:val="21"/>
        </w:rPr>
        <w:t>9</w:t>
      </w:r>
      <w:r>
        <w:rPr>
          <w:rFonts w:hAnsi="宋体" w:cs="宋体" w:hint="eastAsia"/>
          <w:sz w:val="21"/>
          <w:szCs w:val="21"/>
        </w:rPr>
        <w:t>）《建筑照明设计标准》</w:t>
      </w:r>
      <w:r>
        <w:rPr>
          <w:rFonts w:hAnsi="宋体" w:cs="宋体" w:hint="eastAsia"/>
          <w:sz w:val="21"/>
          <w:szCs w:val="21"/>
        </w:rPr>
        <w:t>GB50034-2013</w:t>
      </w:r>
      <w:r>
        <w:rPr>
          <w:rFonts w:hAnsi="宋体" w:cs="宋体" w:hint="eastAsia"/>
          <w:sz w:val="21"/>
          <w:szCs w:val="21"/>
        </w:rPr>
        <w:t>；</w:t>
      </w:r>
    </w:p>
    <w:p w14:paraId="7B26B7EB"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10</w:t>
      </w:r>
      <w:r>
        <w:rPr>
          <w:rFonts w:hAnsi="宋体" w:cs="宋体" w:hint="eastAsia"/>
          <w:sz w:val="21"/>
          <w:szCs w:val="21"/>
        </w:rPr>
        <w:t>）《公共建筑节能设计标准》</w:t>
      </w:r>
      <w:r>
        <w:rPr>
          <w:rFonts w:hAnsi="宋体" w:cs="宋体" w:hint="eastAsia"/>
          <w:sz w:val="21"/>
          <w:szCs w:val="21"/>
        </w:rPr>
        <w:t>GB50189-2015</w:t>
      </w:r>
      <w:r>
        <w:rPr>
          <w:rFonts w:hAnsi="宋体" w:cs="宋体" w:hint="eastAsia"/>
          <w:sz w:val="21"/>
          <w:szCs w:val="21"/>
        </w:rPr>
        <w:t>；</w:t>
      </w:r>
    </w:p>
    <w:p w14:paraId="176AB726"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11</w:t>
      </w:r>
      <w:r>
        <w:rPr>
          <w:rFonts w:hAnsi="宋体" w:cs="宋体" w:hint="eastAsia"/>
          <w:sz w:val="21"/>
          <w:szCs w:val="21"/>
        </w:rPr>
        <w:t>）《供配电系统设计规范》</w:t>
      </w:r>
      <w:r>
        <w:rPr>
          <w:rFonts w:hAnsi="宋体" w:cs="宋体" w:hint="eastAsia"/>
          <w:sz w:val="21"/>
          <w:szCs w:val="21"/>
        </w:rPr>
        <w:t>GB50052-2009</w:t>
      </w:r>
      <w:r>
        <w:rPr>
          <w:rFonts w:hAnsi="宋体" w:cs="宋体" w:hint="eastAsia"/>
          <w:sz w:val="21"/>
          <w:szCs w:val="21"/>
        </w:rPr>
        <w:t>；</w:t>
      </w:r>
    </w:p>
    <w:p w14:paraId="7400DB2F"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12</w:t>
      </w:r>
      <w:r>
        <w:rPr>
          <w:rFonts w:hAnsi="宋体" w:cs="宋体" w:hint="eastAsia"/>
          <w:sz w:val="21"/>
          <w:szCs w:val="21"/>
        </w:rPr>
        <w:t>）《低压配电设计规范》</w:t>
      </w:r>
      <w:r>
        <w:rPr>
          <w:rFonts w:hAnsi="宋体" w:cs="宋体" w:hint="eastAsia"/>
          <w:sz w:val="21"/>
          <w:szCs w:val="21"/>
        </w:rPr>
        <w:t>GB50054-2011</w:t>
      </w:r>
      <w:r>
        <w:rPr>
          <w:rFonts w:hAnsi="宋体" w:cs="宋体" w:hint="eastAsia"/>
          <w:sz w:val="21"/>
          <w:szCs w:val="21"/>
        </w:rPr>
        <w:t>；</w:t>
      </w:r>
    </w:p>
    <w:p w14:paraId="5FE5849F"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13</w:t>
      </w:r>
      <w:r>
        <w:rPr>
          <w:rFonts w:hAnsi="宋体" w:cs="宋体" w:hint="eastAsia"/>
          <w:sz w:val="21"/>
          <w:szCs w:val="21"/>
        </w:rPr>
        <w:t>）《建筑照明设计标准》</w:t>
      </w:r>
      <w:r>
        <w:rPr>
          <w:rFonts w:hAnsi="宋体" w:cs="宋体" w:hint="eastAsia"/>
          <w:sz w:val="21"/>
          <w:szCs w:val="21"/>
        </w:rPr>
        <w:t>GB50034</w:t>
      </w:r>
      <w:r>
        <w:rPr>
          <w:rFonts w:hAnsi="宋体" w:cs="宋体" w:hint="eastAsia"/>
          <w:sz w:val="21"/>
          <w:szCs w:val="21"/>
        </w:rPr>
        <w:t>－</w:t>
      </w:r>
      <w:r>
        <w:rPr>
          <w:rFonts w:hAnsi="宋体" w:cs="宋体" w:hint="eastAsia"/>
          <w:sz w:val="21"/>
          <w:szCs w:val="21"/>
        </w:rPr>
        <w:t>2013</w:t>
      </w:r>
      <w:r>
        <w:rPr>
          <w:rFonts w:hAnsi="宋体" w:cs="宋体" w:hint="eastAsia"/>
          <w:sz w:val="21"/>
          <w:szCs w:val="21"/>
        </w:rPr>
        <w:t>；</w:t>
      </w:r>
    </w:p>
    <w:p w14:paraId="031DACFE"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14</w:t>
      </w:r>
      <w:r>
        <w:rPr>
          <w:rFonts w:hAnsi="宋体" w:cs="宋体" w:hint="eastAsia"/>
          <w:sz w:val="21"/>
          <w:szCs w:val="21"/>
        </w:rPr>
        <w:t>）《建筑物防雷设计规范》</w:t>
      </w:r>
      <w:r>
        <w:rPr>
          <w:rFonts w:hAnsi="宋体" w:cs="宋体" w:hint="eastAsia"/>
          <w:sz w:val="21"/>
          <w:szCs w:val="21"/>
        </w:rPr>
        <w:t>GB50057-2010</w:t>
      </w:r>
      <w:r>
        <w:rPr>
          <w:rFonts w:hAnsi="宋体" w:cs="宋体" w:hint="eastAsia"/>
          <w:sz w:val="21"/>
          <w:szCs w:val="21"/>
        </w:rPr>
        <w:t>；</w:t>
      </w:r>
    </w:p>
    <w:p w14:paraId="24824EF6"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15</w:t>
      </w:r>
      <w:r>
        <w:rPr>
          <w:rFonts w:hAnsi="宋体" w:cs="宋体" w:hint="eastAsia"/>
          <w:sz w:val="21"/>
          <w:szCs w:val="21"/>
        </w:rPr>
        <w:t>）《建筑设计防火规范》</w:t>
      </w:r>
      <w:r>
        <w:rPr>
          <w:rFonts w:hAnsi="宋体" w:cs="宋体" w:hint="eastAsia"/>
          <w:sz w:val="21"/>
          <w:szCs w:val="21"/>
        </w:rPr>
        <w:t>GB50016-2014</w:t>
      </w:r>
      <w:r>
        <w:rPr>
          <w:rFonts w:hAnsi="宋体" w:cs="宋体" w:hint="eastAsia"/>
          <w:sz w:val="21"/>
          <w:szCs w:val="21"/>
        </w:rPr>
        <w:t>；</w:t>
      </w:r>
    </w:p>
    <w:p w14:paraId="361C002C"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16</w:t>
      </w:r>
      <w:r>
        <w:rPr>
          <w:rFonts w:hAnsi="宋体" w:cs="宋体" w:hint="eastAsia"/>
          <w:sz w:val="21"/>
          <w:szCs w:val="21"/>
        </w:rPr>
        <w:t>）《电力工程电缆设计规范》</w:t>
      </w:r>
      <w:r>
        <w:rPr>
          <w:rFonts w:hAnsi="宋体" w:cs="宋体" w:hint="eastAsia"/>
          <w:sz w:val="21"/>
          <w:szCs w:val="21"/>
        </w:rPr>
        <w:t>GB50217-2007</w:t>
      </w:r>
      <w:r>
        <w:rPr>
          <w:rFonts w:hAnsi="宋体" w:cs="宋体" w:hint="eastAsia"/>
          <w:sz w:val="21"/>
          <w:szCs w:val="21"/>
        </w:rPr>
        <w:t>；</w:t>
      </w:r>
    </w:p>
    <w:p w14:paraId="6B3F696E"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17</w:t>
      </w:r>
      <w:r>
        <w:rPr>
          <w:rFonts w:hAnsi="宋体" w:cs="宋体" w:hint="eastAsia"/>
          <w:sz w:val="21"/>
          <w:szCs w:val="21"/>
        </w:rPr>
        <w:t>）主要参考标准图《国家建筑标准设计图集》电气分册各册。</w:t>
      </w:r>
    </w:p>
    <w:p w14:paraId="7ABC8BCE" w14:textId="77777777" w:rsidR="00804196" w:rsidRDefault="00B742EA">
      <w:pPr>
        <w:pStyle w:val="afffd"/>
        <w:spacing w:line="360" w:lineRule="auto"/>
        <w:ind w:firstLineChars="300" w:firstLine="630"/>
        <w:rPr>
          <w:rFonts w:hAnsi="宋体" w:cs="宋体"/>
          <w:sz w:val="21"/>
          <w:szCs w:val="21"/>
        </w:rPr>
      </w:pPr>
      <w:r>
        <w:rPr>
          <w:rFonts w:hAnsi="宋体" w:cs="宋体" w:hint="eastAsia"/>
          <w:sz w:val="21"/>
          <w:szCs w:val="21"/>
        </w:rPr>
        <w:t>（</w:t>
      </w:r>
      <w:r>
        <w:rPr>
          <w:rFonts w:hAnsi="宋体" w:cs="宋体" w:hint="eastAsia"/>
          <w:sz w:val="21"/>
          <w:szCs w:val="21"/>
        </w:rPr>
        <w:t>18</w:t>
      </w:r>
      <w:r>
        <w:rPr>
          <w:rFonts w:hAnsi="宋体" w:cs="宋体" w:hint="eastAsia"/>
          <w:sz w:val="21"/>
          <w:szCs w:val="21"/>
        </w:rPr>
        <w:t>）及满足甲方提供设计及使用要求。</w:t>
      </w:r>
    </w:p>
    <w:p w14:paraId="2E4C5EF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3.3</w:t>
      </w:r>
      <w:r>
        <w:rPr>
          <w:rFonts w:ascii="宋体" w:hAnsi="宋体" w:cs="宋体" w:hint="eastAsia"/>
          <w:szCs w:val="21"/>
        </w:rPr>
        <w:t>甲方根据项目开发需要订立的，适用于本工程的相应管理规定：有关《项目管理规定》以及装修施工的有关规定。</w:t>
      </w:r>
    </w:p>
    <w:p w14:paraId="42E2F5D4" w14:textId="77777777" w:rsidR="00804196" w:rsidRDefault="00804196">
      <w:pPr>
        <w:tabs>
          <w:tab w:val="left" w:pos="0"/>
          <w:tab w:val="left" w:pos="7920"/>
        </w:tabs>
        <w:spacing w:line="360" w:lineRule="auto"/>
        <w:rPr>
          <w:rFonts w:ascii="宋体" w:hAnsi="宋体" w:cs="宋体"/>
          <w:b/>
          <w:bCs/>
          <w:szCs w:val="21"/>
        </w:rPr>
      </w:pPr>
    </w:p>
    <w:p w14:paraId="17FD9B49" w14:textId="77777777" w:rsidR="00804196" w:rsidRDefault="00B742EA">
      <w:pPr>
        <w:tabs>
          <w:tab w:val="left" w:pos="0"/>
          <w:tab w:val="left" w:pos="7920"/>
        </w:tabs>
        <w:spacing w:line="360" w:lineRule="auto"/>
        <w:outlineLvl w:val="1"/>
        <w:rPr>
          <w:rFonts w:ascii="宋体" w:hAnsi="宋体" w:cs="宋体"/>
          <w:b/>
          <w:bCs/>
          <w:szCs w:val="21"/>
        </w:rPr>
      </w:pPr>
      <w:r>
        <w:rPr>
          <w:rFonts w:ascii="宋体" w:hAnsi="宋体" w:cs="宋体" w:hint="eastAsia"/>
          <w:b/>
          <w:szCs w:val="21"/>
        </w:rPr>
        <w:t>第四条</w:t>
      </w:r>
      <w:r>
        <w:rPr>
          <w:rFonts w:ascii="宋体" w:hAnsi="宋体" w:cs="宋体" w:hint="eastAsia"/>
          <w:b/>
          <w:szCs w:val="21"/>
        </w:rPr>
        <w:t xml:space="preserve">  </w:t>
      </w:r>
      <w:r>
        <w:rPr>
          <w:rFonts w:ascii="宋体" w:hAnsi="宋体" w:cs="宋体" w:hint="eastAsia"/>
          <w:b/>
          <w:szCs w:val="21"/>
        </w:rPr>
        <w:t>合同</w:t>
      </w:r>
      <w:r>
        <w:rPr>
          <w:rFonts w:ascii="宋体" w:hAnsi="宋体" w:cs="宋体" w:hint="eastAsia"/>
          <w:b/>
          <w:bCs/>
          <w:szCs w:val="21"/>
        </w:rPr>
        <w:t>价款</w:t>
      </w:r>
      <w:r>
        <w:rPr>
          <w:rFonts w:ascii="宋体" w:hAnsi="宋体" w:cs="宋体" w:hint="eastAsia"/>
          <w:b/>
          <w:szCs w:val="21"/>
        </w:rPr>
        <w:t>与支付方式</w:t>
      </w:r>
    </w:p>
    <w:p w14:paraId="773B0E1E" w14:textId="77777777" w:rsidR="00804196" w:rsidRDefault="00B742EA">
      <w:pPr>
        <w:kinsoku w:val="0"/>
        <w:spacing w:line="360" w:lineRule="auto"/>
        <w:ind w:firstLine="420"/>
        <w:rPr>
          <w:rFonts w:ascii="宋体" w:hAnsi="宋体" w:cs="宋体"/>
          <w:b/>
          <w:bCs/>
          <w:u w:val="single"/>
        </w:rPr>
      </w:pPr>
      <w:r>
        <w:rPr>
          <w:rFonts w:ascii="宋体" w:hAnsi="宋体" w:cs="宋体" w:hint="eastAsia"/>
        </w:rPr>
        <w:t>4.1</w:t>
      </w:r>
      <w:r>
        <w:rPr>
          <w:rFonts w:ascii="宋体" w:hAnsi="宋体" w:cs="宋体" w:hint="eastAsia"/>
        </w:rPr>
        <w:t>工程进度款支付方式、支付条件和支付时间，具体为：</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2"/>
        <w:gridCol w:w="1724"/>
        <w:gridCol w:w="2172"/>
        <w:gridCol w:w="4907"/>
      </w:tblGrid>
      <w:tr w:rsidR="00804196" w14:paraId="524ECB36"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2F99837E"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序号</w:t>
            </w:r>
          </w:p>
        </w:tc>
        <w:tc>
          <w:tcPr>
            <w:tcW w:w="1724" w:type="dxa"/>
            <w:tcBorders>
              <w:top w:val="single" w:sz="4" w:space="0" w:color="000000"/>
              <w:left w:val="single" w:sz="4" w:space="0" w:color="000000"/>
              <w:bottom w:val="single" w:sz="4" w:space="0" w:color="000000"/>
              <w:right w:val="single" w:sz="4" w:space="0" w:color="000000"/>
            </w:tcBorders>
            <w:vAlign w:val="center"/>
          </w:tcPr>
          <w:p w14:paraId="2F565683"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工程节点</w:t>
            </w:r>
          </w:p>
        </w:tc>
        <w:tc>
          <w:tcPr>
            <w:tcW w:w="2172" w:type="dxa"/>
            <w:tcBorders>
              <w:top w:val="single" w:sz="4" w:space="0" w:color="000000"/>
              <w:left w:val="single" w:sz="4" w:space="0" w:color="000000"/>
              <w:bottom w:val="single" w:sz="4" w:space="0" w:color="000000"/>
              <w:right w:val="single" w:sz="4" w:space="0" w:color="000000"/>
            </w:tcBorders>
            <w:vAlign w:val="center"/>
          </w:tcPr>
          <w:p w14:paraId="1E419BFC"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支付比例</w:t>
            </w:r>
          </w:p>
        </w:tc>
        <w:tc>
          <w:tcPr>
            <w:tcW w:w="4907" w:type="dxa"/>
            <w:tcBorders>
              <w:top w:val="single" w:sz="4" w:space="0" w:color="000000"/>
              <w:left w:val="single" w:sz="4" w:space="0" w:color="000000"/>
              <w:bottom w:val="single" w:sz="4" w:space="0" w:color="000000"/>
              <w:right w:val="single" w:sz="4" w:space="0" w:color="000000"/>
            </w:tcBorders>
          </w:tcPr>
          <w:p w14:paraId="5609D575"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达到形象进度节</w:t>
            </w:r>
            <w:r>
              <w:rPr>
                <w:rFonts w:ascii="宋体" w:hAnsi="宋体" w:cs="宋体" w:hint="eastAsia"/>
                <w:szCs w:val="21"/>
              </w:rPr>
              <w:t>点时间点</w:t>
            </w:r>
          </w:p>
        </w:tc>
      </w:tr>
      <w:tr w:rsidR="00804196" w14:paraId="377CDEA7"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33D6AB10"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1</w:t>
            </w:r>
          </w:p>
        </w:tc>
        <w:tc>
          <w:tcPr>
            <w:tcW w:w="1724" w:type="dxa"/>
            <w:tcBorders>
              <w:top w:val="single" w:sz="4" w:space="0" w:color="000000"/>
              <w:left w:val="single" w:sz="4" w:space="0" w:color="000000"/>
              <w:bottom w:val="single" w:sz="4" w:space="0" w:color="000000"/>
              <w:right w:val="single" w:sz="4" w:space="0" w:color="000000"/>
            </w:tcBorders>
            <w:vAlign w:val="center"/>
          </w:tcPr>
          <w:p w14:paraId="4D6D537D" w14:textId="77777777" w:rsidR="00804196" w:rsidRDefault="00B742EA">
            <w:pPr>
              <w:spacing w:line="360" w:lineRule="auto"/>
              <w:jc w:val="center"/>
              <w:rPr>
                <w:rFonts w:ascii="宋体" w:hAnsi="宋体" w:cs="宋体"/>
                <w:szCs w:val="21"/>
              </w:rPr>
            </w:pPr>
            <w:r>
              <w:rPr>
                <w:rFonts w:ascii="宋体" w:hAnsi="宋体" w:cs="宋体" w:hint="eastAsia"/>
                <w:szCs w:val="21"/>
              </w:rPr>
              <w:t>合同签订后</w:t>
            </w:r>
          </w:p>
        </w:tc>
        <w:tc>
          <w:tcPr>
            <w:tcW w:w="2172" w:type="dxa"/>
            <w:tcBorders>
              <w:top w:val="single" w:sz="4" w:space="0" w:color="000000"/>
              <w:left w:val="single" w:sz="4" w:space="0" w:color="000000"/>
              <w:bottom w:val="single" w:sz="4" w:space="0" w:color="000000"/>
              <w:right w:val="single" w:sz="4" w:space="0" w:color="000000"/>
            </w:tcBorders>
            <w:vAlign w:val="center"/>
          </w:tcPr>
          <w:p w14:paraId="7628B19B"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30%</w:t>
            </w:r>
          </w:p>
        </w:tc>
        <w:tc>
          <w:tcPr>
            <w:tcW w:w="4907" w:type="dxa"/>
            <w:tcBorders>
              <w:top w:val="single" w:sz="4" w:space="0" w:color="000000"/>
              <w:left w:val="single" w:sz="4" w:space="0" w:color="000000"/>
              <w:bottom w:val="single" w:sz="4" w:space="0" w:color="000000"/>
              <w:right w:val="single" w:sz="4" w:space="0" w:color="000000"/>
            </w:tcBorders>
          </w:tcPr>
          <w:p w14:paraId="1232874A" w14:textId="77777777" w:rsidR="00804196" w:rsidRDefault="00B742EA">
            <w:pPr>
              <w:autoSpaceDE w:val="0"/>
              <w:autoSpaceDN w:val="0"/>
              <w:adjustRightInd w:val="0"/>
              <w:spacing w:line="360" w:lineRule="auto"/>
              <w:rPr>
                <w:rFonts w:ascii="宋体" w:hAnsi="宋体" w:cs="宋体"/>
                <w:szCs w:val="21"/>
              </w:rPr>
            </w:pPr>
            <w:r>
              <w:rPr>
                <w:rFonts w:ascii="宋体" w:hAnsi="宋体" w:cs="宋体" w:hint="eastAsia"/>
                <w:szCs w:val="21"/>
              </w:rPr>
              <w:t>合同签订后乙方提出付款申请，按甲方要求提供发票后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30%</w:t>
            </w:r>
          </w:p>
        </w:tc>
      </w:tr>
      <w:tr w:rsidR="00804196" w14:paraId="5AAD7393"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4C766C0F"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2</w:t>
            </w:r>
          </w:p>
        </w:tc>
        <w:tc>
          <w:tcPr>
            <w:tcW w:w="1724" w:type="dxa"/>
            <w:tcBorders>
              <w:top w:val="single" w:sz="4" w:space="0" w:color="000000"/>
              <w:left w:val="single" w:sz="4" w:space="0" w:color="000000"/>
              <w:bottom w:val="single" w:sz="4" w:space="0" w:color="000000"/>
              <w:right w:val="single" w:sz="4" w:space="0" w:color="000000"/>
            </w:tcBorders>
            <w:vAlign w:val="center"/>
          </w:tcPr>
          <w:p w14:paraId="761C488C" w14:textId="77777777" w:rsidR="00804196" w:rsidRDefault="00B742EA">
            <w:pPr>
              <w:spacing w:line="360" w:lineRule="auto"/>
              <w:jc w:val="center"/>
              <w:rPr>
                <w:rFonts w:ascii="宋体" w:hAnsi="宋体" w:cs="宋体"/>
                <w:szCs w:val="21"/>
              </w:rPr>
            </w:pPr>
            <w:r>
              <w:rPr>
                <w:rFonts w:ascii="宋体" w:hAnsi="宋体" w:cs="宋体" w:hint="eastAsia"/>
                <w:szCs w:val="21"/>
              </w:rPr>
              <w:t>暖通（吊顶除湿机、排风机、通风管道等）到场</w:t>
            </w:r>
          </w:p>
        </w:tc>
        <w:tc>
          <w:tcPr>
            <w:tcW w:w="2172" w:type="dxa"/>
            <w:tcBorders>
              <w:top w:val="single" w:sz="4" w:space="0" w:color="000000"/>
              <w:left w:val="single" w:sz="4" w:space="0" w:color="000000"/>
              <w:bottom w:val="single" w:sz="4" w:space="0" w:color="000000"/>
              <w:right w:val="single" w:sz="4" w:space="0" w:color="000000"/>
            </w:tcBorders>
            <w:vAlign w:val="center"/>
          </w:tcPr>
          <w:p w14:paraId="36181F8A"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30%</w:t>
            </w:r>
          </w:p>
        </w:tc>
        <w:tc>
          <w:tcPr>
            <w:tcW w:w="4907" w:type="dxa"/>
            <w:tcBorders>
              <w:top w:val="single" w:sz="4" w:space="0" w:color="000000"/>
              <w:left w:val="single" w:sz="4" w:space="0" w:color="000000"/>
              <w:bottom w:val="single" w:sz="4" w:space="0" w:color="000000"/>
              <w:right w:val="single" w:sz="4" w:space="0" w:color="000000"/>
            </w:tcBorders>
          </w:tcPr>
          <w:p w14:paraId="567ED490" w14:textId="77777777" w:rsidR="00804196" w:rsidRDefault="00B742EA">
            <w:pPr>
              <w:autoSpaceDE w:val="0"/>
              <w:autoSpaceDN w:val="0"/>
              <w:adjustRightInd w:val="0"/>
              <w:spacing w:line="360" w:lineRule="auto"/>
              <w:rPr>
                <w:rFonts w:ascii="宋体" w:hAnsi="宋体" w:cs="宋体"/>
                <w:szCs w:val="21"/>
              </w:rPr>
            </w:pPr>
            <w:r>
              <w:rPr>
                <w:rFonts w:ascii="宋体" w:hAnsi="宋体" w:cs="宋体" w:hint="eastAsia"/>
                <w:szCs w:val="21"/>
              </w:rPr>
              <w:t>暖通（吊顶除湿机、排风机、通风管道等）到场后乙方提出付款申请，按甲方要求提供发票后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30%</w:t>
            </w:r>
          </w:p>
        </w:tc>
      </w:tr>
      <w:tr w:rsidR="00804196" w14:paraId="0CDC3E56" w14:textId="77777777">
        <w:trPr>
          <w:trHeight w:val="567"/>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4B37B162"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3</w:t>
            </w:r>
          </w:p>
        </w:tc>
        <w:tc>
          <w:tcPr>
            <w:tcW w:w="1724" w:type="dxa"/>
            <w:tcBorders>
              <w:top w:val="single" w:sz="4" w:space="0" w:color="000000"/>
              <w:left w:val="single" w:sz="4" w:space="0" w:color="000000"/>
              <w:bottom w:val="single" w:sz="4" w:space="0" w:color="000000"/>
              <w:right w:val="single" w:sz="4" w:space="0" w:color="000000"/>
            </w:tcBorders>
            <w:vAlign w:val="center"/>
          </w:tcPr>
          <w:p w14:paraId="329CD46B" w14:textId="77777777" w:rsidR="00804196" w:rsidRDefault="00B742EA">
            <w:pPr>
              <w:spacing w:line="360" w:lineRule="auto"/>
              <w:jc w:val="center"/>
              <w:rPr>
                <w:rFonts w:ascii="宋体" w:hAnsi="宋体" w:cs="宋体"/>
                <w:szCs w:val="21"/>
              </w:rPr>
            </w:pPr>
            <w:r>
              <w:rPr>
                <w:rFonts w:ascii="宋体" w:hAnsi="宋体" w:cs="宋体" w:hint="eastAsia"/>
                <w:szCs w:val="21"/>
              </w:rPr>
              <w:t>装修（天地墙）基本完成，实验室家具进场前</w:t>
            </w:r>
          </w:p>
        </w:tc>
        <w:tc>
          <w:tcPr>
            <w:tcW w:w="2172" w:type="dxa"/>
            <w:tcBorders>
              <w:top w:val="single" w:sz="4" w:space="0" w:color="000000"/>
              <w:left w:val="single" w:sz="4" w:space="0" w:color="000000"/>
              <w:bottom w:val="single" w:sz="4" w:space="0" w:color="000000"/>
              <w:right w:val="single" w:sz="4" w:space="0" w:color="000000"/>
            </w:tcBorders>
            <w:vAlign w:val="center"/>
          </w:tcPr>
          <w:p w14:paraId="458DE237"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25%</w:t>
            </w:r>
          </w:p>
        </w:tc>
        <w:tc>
          <w:tcPr>
            <w:tcW w:w="4907" w:type="dxa"/>
            <w:tcBorders>
              <w:top w:val="single" w:sz="4" w:space="0" w:color="000000"/>
              <w:left w:val="single" w:sz="4" w:space="0" w:color="000000"/>
              <w:bottom w:val="single" w:sz="4" w:space="0" w:color="000000"/>
              <w:right w:val="single" w:sz="4" w:space="0" w:color="000000"/>
            </w:tcBorders>
          </w:tcPr>
          <w:p w14:paraId="6F2C2D8C" w14:textId="77777777" w:rsidR="00804196" w:rsidRDefault="00B742EA">
            <w:pPr>
              <w:autoSpaceDE w:val="0"/>
              <w:autoSpaceDN w:val="0"/>
              <w:adjustRightInd w:val="0"/>
              <w:spacing w:line="360" w:lineRule="auto"/>
              <w:rPr>
                <w:rFonts w:ascii="宋体" w:hAnsi="宋体" w:cs="宋体"/>
                <w:szCs w:val="21"/>
              </w:rPr>
            </w:pPr>
            <w:r>
              <w:rPr>
                <w:rFonts w:ascii="宋体" w:hAnsi="宋体" w:cs="宋体" w:hint="eastAsia"/>
                <w:szCs w:val="21"/>
              </w:rPr>
              <w:t>装修（天地墙）基本完成，实验室家具进场前乙方提出付款申请，按甲方要求提供发票后</w:t>
            </w:r>
            <w:r>
              <w:rPr>
                <w:rFonts w:ascii="宋体" w:hAnsi="宋体" w:cs="宋体" w:hint="eastAsia"/>
                <w:szCs w:val="21"/>
              </w:rPr>
              <w:t>7</w:t>
            </w:r>
            <w:r>
              <w:rPr>
                <w:rFonts w:ascii="宋体" w:hAnsi="宋体" w:cs="宋体" w:hint="eastAsia"/>
                <w:szCs w:val="21"/>
              </w:rPr>
              <w:t>个工作日内付款合同总价的</w:t>
            </w:r>
            <w:r>
              <w:rPr>
                <w:rFonts w:ascii="宋体" w:hAnsi="宋体" w:cs="宋体" w:hint="eastAsia"/>
                <w:szCs w:val="21"/>
              </w:rPr>
              <w:t>25%</w:t>
            </w:r>
          </w:p>
        </w:tc>
      </w:tr>
      <w:tr w:rsidR="00804196" w14:paraId="48BA9478" w14:textId="77777777">
        <w:trPr>
          <w:trHeight w:val="740"/>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78502110"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4</w:t>
            </w:r>
          </w:p>
        </w:tc>
        <w:tc>
          <w:tcPr>
            <w:tcW w:w="1724" w:type="dxa"/>
            <w:tcBorders>
              <w:top w:val="single" w:sz="4" w:space="0" w:color="000000"/>
              <w:left w:val="single" w:sz="4" w:space="0" w:color="000000"/>
              <w:bottom w:val="single" w:sz="4" w:space="0" w:color="000000"/>
              <w:right w:val="single" w:sz="4" w:space="0" w:color="000000"/>
            </w:tcBorders>
            <w:vAlign w:val="center"/>
          </w:tcPr>
          <w:p w14:paraId="35114904"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竣工验收</w:t>
            </w:r>
          </w:p>
        </w:tc>
        <w:tc>
          <w:tcPr>
            <w:tcW w:w="2172" w:type="dxa"/>
            <w:tcBorders>
              <w:top w:val="single" w:sz="4" w:space="0" w:color="000000"/>
              <w:left w:val="single" w:sz="4" w:space="0" w:color="000000"/>
              <w:bottom w:val="single" w:sz="4" w:space="0" w:color="000000"/>
              <w:right w:val="single" w:sz="4" w:space="0" w:color="000000"/>
            </w:tcBorders>
            <w:vAlign w:val="center"/>
          </w:tcPr>
          <w:p w14:paraId="732AEF00"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支付至合同价的</w:t>
            </w:r>
            <w:r>
              <w:rPr>
                <w:rFonts w:ascii="宋体" w:hAnsi="宋体" w:cs="宋体" w:hint="eastAsia"/>
                <w:szCs w:val="21"/>
              </w:rPr>
              <w:t>12%</w:t>
            </w:r>
          </w:p>
        </w:tc>
        <w:tc>
          <w:tcPr>
            <w:tcW w:w="4907" w:type="dxa"/>
            <w:tcBorders>
              <w:left w:val="single" w:sz="4" w:space="0" w:color="000000"/>
              <w:right w:val="single" w:sz="4" w:space="0" w:color="000000"/>
            </w:tcBorders>
          </w:tcPr>
          <w:p w14:paraId="511FB6F4" w14:textId="77777777" w:rsidR="00804196" w:rsidRDefault="00B742EA">
            <w:pPr>
              <w:autoSpaceDE w:val="0"/>
              <w:autoSpaceDN w:val="0"/>
              <w:adjustRightInd w:val="0"/>
              <w:spacing w:line="360" w:lineRule="auto"/>
              <w:rPr>
                <w:rFonts w:ascii="宋体" w:hAnsi="宋体" w:cs="宋体"/>
                <w:szCs w:val="21"/>
              </w:rPr>
            </w:pPr>
            <w:r>
              <w:rPr>
                <w:rFonts w:ascii="宋体" w:hAnsi="宋体" w:cs="宋体" w:hint="eastAsia"/>
                <w:szCs w:val="21"/>
              </w:rPr>
              <w:t>本项目完成后，验收合格达到合同约定标准后，按甲方要求提供发票后</w:t>
            </w:r>
            <w:r>
              <w:rPr>
                <w:rFonts w:ascii="宋体" w:hAnsi="宋体" w:cs="宋体" w:hint="eastAsia"/>
                <w:szCs w:val="21"/>
              </w:rPr>
              <w:t>7</w:t>
            </w:r>
            <w:r>
              <w:rPr>
                <w:rFonts w:ascii="宋体" w:hAnsi="宋体" w:cs="宋体" w:hint="eastAsia"/>
                <w:szCs w:val="21"/>
              </w:rPr>
              <w:t>个工作日内支付至合同总价的</w:t>
            </w:r>
            <w:r>
              <w:rPr>
                <w:rFonts w:ascii="宋体" w:hAnsi="宋体" w:cs="宋体" w:hint="eastAsia"/>
                <w:szCs w:val="21"/>
              </w:rPr>
              <w:t>12%</w:t>
            </w:r>
          </w:p>
        </w:tc>
      </w:tr>
      <w:tr w:rsidR="00804196" w14:paraId="6CCA73E7" w14:textId="77777777">
        <w:trPr>
          <w:trHeight w:val="740"/>
          <w:jc w:val="center"/>
        </w:trPr>
        <w:tc>
          <w:tcPr>
            <w:tcW w:w="712" w:type="dxa"/>
            <w:tcBorders>
              <w:top w:val="single" w:sz="4" w:space="0" w:color="000000"/>
              <w:left w:val="single" w:sz="4" w:space="0" w:color="000000"/>
              <w:bottom w:val="single" w:sz="4" w:space="0" w:color="000000"/>
              <w:right w:val="single" w:sz="4" w:space="0" w:color="000000"/>
            </w:tcBorders>
            <w:vAlign w:val="center"/>
          </w:tcPr>
          <w:p w14:paraId="38DE93AA"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5</w:t>
            </w:r>
          </w:p>
        </w:tc>
        <w:tc>
          <w:tcPr>
            <w:tcW w:w="1724" w:type="dxa"/>
            <w:tcBorders>
              <w:top w:val="single" w:sz="4" w:space="0" w:color="000000"/>
              <w:left w:val="single" w:sz="4" w:space="0" w:color="000000"/>
              <w:bottom w:val="single" w:sz="4" w:space="0" w:color="000000"/>
              <w:right w:val="single" w:sz="4" w:space="0" w:color="000000"/>
            </w:tcBorders>
            <w:vAlign w:val="center"/>
          </w:tcPr>
          <w:p w14:paraId="4DD3B2F4"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保修</w:t>
            </w:r>
          </w:p>
        </w:tc>
        <w:tc>
          <w:tcPr>
            <w:tcW w:w="2172" w:type="dxa"/>
            <w:tcBorders>
              <w:top w:val="single" w:sz="4" w:space="0" w:color="000000"/>
              <w:left w:val="single" w:sz="4" w:space="0" w:color="000000"/>
              <w:bottom w:val="single" w:sz="4" w:space="0" w:color="000000"/>
              <w:right w:val="single" w:sz="4" w:space="0" w:color="000000"/>
            </w:tcBorders>
            <w:vAlign w:val="center"/>
          </w:tcPr>
          <w:p w14:paraId="4D851E72" w14:textId="77777777" w:rsidR="00804196" w:rsidRDefault="00B742EA">
            <w:pPr>
              <w:autoSpaceDE w:val="0"/>
              <w:autoSpaceDN w:val="0"/>
              <w:adjustRightInd w:val="0"/>
              <w:spacing w:line="360" w:lineRule="auto"/>
              <w:jc w:val="center"/>
              <w:rPr>
                <w:rFonts w:ascii="宋体" w:hAnsi="宋体" w:cs="宋体"/>
                <w:szCs w:val="21"/>
              </w:rPr>
            </w:pPr>
            <w:r>
              <w:rPr>
                <w:rFonts w:ascii="宋体" w:hAnsi="宋体" w:cs="宋体" w:hint="eastAsia"/>
                <w:szCs w:val="21"/>
              </w:rPr>
              <w:t>支付合同价的</w:t>
            </w:r>
            <w:r>
              <w:rPr>
                <w:rFonts w:ascii="宋体" w:hAnsi="宋体" w:cs="宋体" w:hint="eastAsia"/>
                <w:szCs w:val="21"/>
              </w:rPr>
              <w:t>3%</w:t>
            </w:r>
          </w:p>
        </w:tc>
        <w:tc>
          <w:tcPr>
            <w:tcW w:w="4907" w:type="dxa"/>
            <w:tcBorders>
              <w:left w:val="single" w:sz="4" w:space="0" w:color="000000"/>
              <w:bottom w:val="single" w:sz="4" w:space="0" w:color="000000"/>
              <w:right w:val="single" w:sz="4" w:space="0" w:color="000000"/>
            </w:tcBorders>
          </w:tcPr>
          <w:p w14:paraId="06EDD329" w14:textId="77777777" w:rsidR="00804196" w:rsidRDefault="00B742EA">
            <w:pPr>
              <w:autoSpaceDE w:val="0"/>
              <w:autoSpaceDN w:val="0"/>
              <w:adjustRightInd w:val="0"/>
              <w:spacing w:line="360" w:lineRule="auto"/>
              <w:rPr>
                <w:rFonts w:ascii="宋体" w:hAnsi="宋体" w:cs="宋体"/>
                <w:szCs w:val="21"/>
              </w:rPr>
            </w:pPr>
            <w:r>
              <w:rPr>
                <w:rFonts w:ascii="宋体" w:hAnsi="宋体" w:cs="宋体" w:hint="eastAsia"/>
                <w:szCs w:val="21"/>
              </w:rPr>
              <w:t>余额</w:t>
            </w:r>
            <w:r>
              <w:rPr>
                <w:rFonts w:ascii="宋体" w:hAnsi="宋体" w:cs="宋体" w:hint="eastAsia"/>
                <w:szCs w:val="21"/>
              </w:rPr>
              <w:t>3%</w:t>
            </w:r>
            <w:r>
              <w:rPr>
                <w:rFonts w:ascii="宋体" w:hAnsi="宋体" w:cs="宋体" w:hint="eastAsia"/>
                <w:szCs w:val="21"/>
              </w:rPr>
              <w:t>为质保金，在工程验收合格满</w:t>
            </w:r>
            <w:r>
              <w:rPr>
                <w:rFonts w:ascii="宋体" w:hAnsi="宋体" w:cs="宋体" w:hint="eastAsia"/>
                <w:szCs w:val="21"/>
              </w:rPr>
              <w:t>1</w:t>
            </w:r>
            <w:r>
              <w:rPr>
                <w:rFonts w:ascii="宋体" w:hAnsi="宋体" w:cs="宋体" w:hint="eastAsia"/>
                <w:szCs w:val="21"/>
              </w:rPr>
              <w:t>年后由乙方提出付款申请，按甲方要求提供发票后</w:t>
            </w:r>
            <w:r>
              <w:rPr>
                <w:rFonts w:ascii="宋体" w:hAnsi="宋体" w:cs="宋体" w:hint="eastAsia"/>
                <w:szCs w:val="21"/>
              </w:rPr>
              <w:t>7</w:t>
            </w:r>
            <w:r>
              <w:rPr>
                <w:rFonts w:ascii="宋体" w:hAnsi="宋体" w:cs="宋体" w:hint="eastAsia"/>
                <w:szCs w:val="21"/>
              </w:rPr>
              <w:t>个工作日内付</w:t>
            </w:r>
            <w:r>
              <w:rPr>
                <w:rFonts w:ascii="宋体" w:hAnsi="宋体" w:cs="宋体" w:hint="eastAsia"/>
                <w:szCs w:val="21"/>
              </w:rPr>
              <w:lastRenderedPageBreak/>
              <w:t>款合同总价的</w:t>
            </w:r>
            <w:r>
              <w:rPr>
                <w:rFonts w:ascii="宋体" w:hAnsi="宋体" w:cs="宋体" w:hint="eastAsia"/>
                <w:szCs w:val="21"/>
              </w:rPr>
              <w:t>3%</w:t>
            </w:r>
            <w:r>
              <w:rPr>
                <w:rFonts w:ascii="宋体" w:hAnsi="宋体" w:cs="宋体" w:hint="eastAsia"/>
                <w:szCs w:val="21"/>
              </w:rPr>
              <w:t>。</w:t>
            </w:r>
          </w:p>
        </w:tc>
      </w:tr>
    </w:tbl>
    <w:p w14:paraId="2DCD64F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lastRenderedPageBreak/>
        <w:t>4.2</w:t>
      </w:r>
      <w:r>
        <w:rPr>
          <w:rFonts w:ascii="宋体" w:hAnsi="宋体" w:cs="宋体" w:hint="eastAsia"/>
          <w:szCs w:val="21"/>
        </w:rPr>
        <w:t>工程款由甲方统一支付给乙方。</w:t>
      </w:r>
      <w:r>
        <w:rPr>
          <w:rFonts w:ascii="宋体" w:hAnsi="宋体" w:cs="宋体" w:hint="eastAsia"/>
          <w:szCs w:val="21"/>
        </w:rPr>
        <w:t xml:space="preserve"> </w:t>
      </w:r>
    </w:p>
    <w:p w14:paraId="3BA7684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4.2.1</w:t>
      </w:r>
      <w:r>
        <w:rPr>
          <w:rFonts w:ascii="宋体" w:hAnsi="宋体" w:cs="宋体" w:hint="eastAsia"/>
          <w:szCs w:val="21"/>
        </w:rPr>
        <w:t>甲方在收到乙方提供的符合甲方要求的发票后，向乙方支付合同款；</w:t>
      </w:r>
    </w:p>
    <w:p w14:paraId="2057E14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4.2.2</w:t>
      </w:r>
      <w:r>
        <w:rPr>
          <w:rFonts w:ascii="宋体" w:hAnsi="宋体" w:cs="宋体" w:hint="eastAsia"/>
          <w:szCs w:val="21"/>
        </w:rPr>
        <w:t>甲方支付上述款项前，乙方均应提前向甲方提交书面支付申请书和等额有效的发票，甲方在收到申请及发票后按上述约定进行审核，审核通过后支付相应款项给乙方。若乙方未按时提交申请或发票资料或乙方提交的申请或发票资料不符合甲方要求的，甲方有权暂缓支付且不对延期付款承担任何责任。甲方在向乙方支付本合同价款时，有权先行扣除乙方依据本合同须支付的违约金或赔偿款，乙方无异议。</w:t>
      </w:r>
    </w:p>
    <w:p w14:paraId="666B36B0" w14:textId="77777777" w:rsidR="00804196" w:rsidRDefault="00B742EA">
      <w:pPr>
        <w:tabs>
          <w:tab w:val="left" w:pos="0"/>
          <w:tab w:val="left" w:pos="7920"/>
        </w:tabs>
        <w:spacing w:line="360" w:lineRule="auto"/>
        <w:outlineLvl w:val="1"/>
        <w:rPr>
          <w:rFonts w:ascii="宋体" w:hAnsi="宋体" w:cs="宋体"/>
          <w:b/>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b/>
          <w:szCs w:val="21"/>
        </w:rPr>
        <w:t>工期及施工要求</w:t>
      </w:r>
    </w:p>
    <w:p w14:paraId="3A1DF77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施工工期：暂定</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日至</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，合同签订后</w:t>
      </w:r>
      <w:r>
        <w:rPr>
          <w:rFonts w:ascii="宋体" w:hAnsi="宋体" w:cs="宋体" w:hint="eastAsia"/>
          <w:szCs w:val="21"/>
        </w:rPr>
        <w:t>90</w:t>
      </w:r>
      <w:r>
        <w:rPr>
          <w:rFonts w:ascii="宋体" w:hAnsi="宋体" w:cs="宋体" w:hint="eastAsia"/>
          <w:szCs w:val="21"/>
        </w:rPr>
        <w:t>个日历日内完成工程验收合格并可投入正常运行使用。</w:t>
      </w:r>
    </w:p>
    <w:p w14:paraId="2AABA843"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确切的开工时间以甲、乙双方签订合同生效后，以甲方通知之日起，工期按照实际开工日期计算个日历日。乙方在接到甲方通知施工时间</w:t>
      </w:r>
      <w:r>
        <w:rPr>
          <w:rFonts w:ascii="宋体" w:hAnsi="宋体" w:cs="宋体" w:hint="eastAsia"/>
          <w:szCs w:val="21"/>
          <w:u w:val="single"/>
        </w:rPr>
        <w:t xml:space="preserve">  </w:t>
      </w:r>
      <w:proofErr w:type="gramStart"/>
      <w:r>
        <w:rPr>
          <w:rFonts w:ascii="宋体" w:hAnsi="宋体" w:cs="宋体" w:hint="eastAsia"/>
          <w:szCs w:val="21"/>
        </w:rPr>
        <w:t>个日历天</w:t>
      </w:r>
      <w:proofErr w:type="gramEnd"/>
      <w:r>
        <w:rPr>
          <w:rFonts w:ascii="宋体" w:hAnsi="宋体" w:cs="宋体" w:hint="eastAsia"/>
          <w:szCs w:val="21"/>
        </w:rPr>
        <w:t>内进场施工。</w:t>
      </w:r>
    </w:p>
    <w:p w14:paraId="1662DAE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施工要求：</w:t>
      </w:r>
    </w:p>
    <w:p w14:paraId="69737041"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）乙方在施工工程中要严格按照国家、省、市的现行相关规范及设计图纸、设计说明的要求进行施工。</w:t>
      </w:r>
    </w:p>
    <w:p w14:paraId="0CA66640"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）甲乙双方在施工过程中如要对设计、材料、设备设施、施工工艺提出修改变更时，必须以书面形式一式两联经双方签字确认后方可进行施工，并作为结算的依据。</w:t>
      </w:r>
    </w:p>
    <w:p w14:paraId="66AD69A8"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）所有隐蔽工程要按施工要求在施工</w:t>
      </w:r>
      <w:r>
        <w:rPr>
          <w:rFonts w:ascii="宋体" w:hAnsi="宋体" w:cs="宋体" w:hint="eastAsia"/>
          <w:szCs w:val="21"/>
        </w:rPr>
        <w:t>隐蔽前由相关部门及人员现场检查确认并做好签认手续方可进行。</w:t>
      </w:r>
    </w:p>
    <w:p w14:paraId="25BB4C04" w14:textId="77777777" w:rsidR="00804196" w:rsidRDefault="0080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宋体"/>
          <w:szCs w:val="21"/>
        </w:rPr>
      </w:pPr>
    </w:p>
    <w:p w14:paraId="1D600435" w14:textId="77777777" w:rsidR="00804196" w:rsidRDefault="00B742EA">
      <w:pPr>
        <w:tabs>
          <w:tab w:val="left" w:pos="0"/>
          <w:tab w:val="left" w:pos="7920"/>
        </w:tabs>
        <w:spacing w:line="360" w:lineRule="auto"/>
        <w:outlineLvl w:val="1"/>
        <w:rPr>
          <w:rFonts w:ascii="宋体" w:hAnsi="宋体" w:cs="宋体"/>
          <w:b/>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b/>
          <w:szCs w:val="21"/>
        </w:rPr>
        <w:t>进度计划</w:t>
      </w:r>
    </w:p>
    <w:p w14:paraId="078E151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乙方应在工程开工前天提供施工组织设计、施工方案和工程总体进度计划给监理单位，施工组织设计、施工方案和工程总体进度计划需甲方及监理单位审核、认可。</w:t>
      </w:r>
    </w:p>
    <w:p w14:paraId="70CAB5F1"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乙方必须按甲方确认的进度计划组织施工，接受甲方对进度的检查、监督，并为检查、监督提供便利条件。工程实际进度与经确认的进度计划不符时，乙方应按甲方的要求提出改进措施，经甲方确认后执行。因乙方的原因导致实际进度与进度计划不符，赶工费用全部由乙方承担，甲方有权保留追究索赔权利。</w:t>
      </w:r>
    </w:p>
    <w:p w14:paraId="2BB2C20F" w14:textId="77777777" w:rsidR="00804196" w:rsidRDefault="00804196">
      <w:pPr>
        <w:spacing w:line="360" w:lineRule="auto"/>
        <w:rPr>
          <w:rFonts w:ascii="宋体" w:hAnsi="宋体" w:cs="宋体"/>
          <w:szCs w:val="21"/>
        </w:rPr>
      </w:pPr>
    </w:p>
    <w:p w14:paraId="03CB7552" w14:textId="77777777" w:rsidR="00804196" w:rsidRDefault="00B742EA">
      <w:pPr>
        <w:tabs>
          <w:tab w:val="left" w:pos="0"/>
          <w:tab w:val="left" w:pos="7920"/>
        </w:tabs>
        <w:spacing w:line="360" w:lineRule="auto"/>
        <w:outlineLvl w:val="1"/>
        <w:rPr>
          <w:rFonts w:ascii="宋体" w:hAnsi="宋体" w:cs="宋体"/>
          <w:b/>
          <w:szCs w:val="21"/>
        </w:rPr>
      </w:pPr>
      <w:r>
        <w:rPr>
          <w:rFonts w:ascii="宋体" w:hAnsi="宋体" w:cs="宋体" w:hint="eastAsia"/>
          <w:b/>
          <w:szCs w:val="21"/>
        </w:rPr>
        <w:lastRenderedPageBreak/>
        <w:t>第七条</w:t>
      </w:r>
      <w:r>
        <w:rPr>
          <w:rFonts w:ascii="宋体" w:hAnsi="宋体" w:cs="宋体" w:hint="eastAsia"/>
          <w:b/>
          <w:szCs w:val="21"/>
        </w:rPr>
        <w:t xml:space="preserve">  </w:t>
      </w:r>
      <w:r>
        <w:rPr>
          <w:rFonts w:ascii="宋体" w:hAnsi="宋体" w:cs="宋体" w:hint="eastAsia"/>
          <w:b/>
          <w:szCs w:val="21"/>
        </w:rPr>
        <w:t>工期延误</w:t>
      </w:r>
    </w:p>
    <w:p w14:paraId="2F60834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因以下原因造成工期延误，经甲方书面确认，工期相应顺延；</w:t>
      </w:r>
    </w:p>
    <w:p w14:paraId="24995FB6"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）甲方未能按合同相关约定付款及提供开工条件；</w:t>
      </w:r>
    </w:p>
    <w:p w14:paraId="2AF99AF1"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）因甲方原因导致甲方未能按约定支付工程预付款、进度款，致使施工不能正常进行；</w:t>
      </w:r>
    </w:p>
    <w:p w14:paraId="44B9D083"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）不可抗力（</w:t>
      </w:r>
      <w:r>
        <w:rPr>
          <w:rFonts w:ascii="宋体" w:hAnsi="宋体" w:cs="宋体" w:hint="eastAsia"/>
          <w:szCs w:val="21"/>
        </w:rPr>
        <w:t>指不能预见、不能避免并不能克服，对本工程的施工造成重大实质性影响的自然灾害（</w:t>
      </w:r>
      <w:r>
        <w:rPr>
          <w:rFonts w:ascii="宋体" w:hAnsi="宋体" w:cs="宋体" w:hint="eastAsia"/>
          <w:szCs w:val="21"/>
        </w:rPr>
        <w:t>A</w:t>
      </w:r>
      <w:r>
        <w:rPr>
          <w:rFonts w:ascii="宋体" w:hAnsi="宋体" w:cs="宋体" w:hint="eastAsia"/>
          <w:szCs w:val="21"/>
        </w:rPr>
        <w:t>、异常天气：仅指</w:t>
      </w:r>
      <w:r>
        <w:rPr>
          <w:rFonts w:ascii="宋体" w:hAnsi="宋体" w:cs="宋体" w:hint="eastAsia"/>
          <w:szCs w:val="21"/>
        </w:rPr>
        <w:t>50</w:t>
      </w:r>
      <w:r>
        <w:rPr>
          <w:rFonts w:ascii="宋体" w:hAnsi="宋体" w:cs="宋体" w:hint="eastAsia"/>
          <w:szCs w:val="21"/>
        </w:rPr>
        <w:t>年（含</w:t>
      </w:r>
      <w:r>
        <w:rPr>
          <w:rFonts w:ascii="宋体" w:hAnsi="宋体" w:cs="宋体" w:hint="eastAsia"/>
          <w:szCs w:val="21"/>
        </w:rPr>
        <w:t>50</w:t>
      </w:r>
      <w:r>
        <w:rPr>
          <w:rFonts w:ascii="宋体" w:hAnsi="宋体" w:cs="宋体" w:hint="eastAsia"/>
          <w:szCs w:val="21"/>
        </w:rPr>
        <w:t>年）一遇以上的洪水或</w:t>
      </w:r>
      <w:r>
        <w:rPr>
          <w:rFonts w:ascii="宋体" w:hAnsi="宋体" w:cs="宋体" w:hint="eastAsia"/>
          <w:szCs w:val="21"/>
        </w:rPr>
        <w:t>10</w:t>
      </w:r>
      <w:r>
        <w:rPr>
          <w:rFonts w:ascii="宋体" w:hAnsi="宋体" w:cs="宋体" w:hint="eastAsia"/>
          <w:szCs w:val="21"/>
        </w:rPr>
        <w:t>级（含</w:t>
      </w:r>
      <w:r>
        <w:rPr>
          <w:rFonts w:ascii="宋体" w:hAnsi="宋体" w:cs="宋体" w:hint="eastAsia"/>
          <w:szCs w:val="21"/>
        </w:rPr>
        <w:t>10</w:t>
      </w:r>
      <w:r>
        <w:rPr>
          <w:rFonts w:ascii="宋体" w:hAnsi="宋体" w:cs="宋体" w:hint="eastAsia"/>
          <w:szCs w:val="21"/>
        </w:rPr>
        <w:t>级）以上的台风。</w:t>
      </w:r>
      <w:r>
        <w:rPr>
          <w:rFonts w:ascii="宋体" w:hAnsi="宋体" w:cs="宋体" w:hint="eastAsia"/>
          <w:szCs w:val="21"/>
        </w:rPr>
        <w:t>B</w:t>
      </w:r>
      <w:r>
        <w:rPr>
          <w:rFonts w:ascii="宋体" w:hAnsi="宋体" w:cs="宋体" w:hint="eastAsia"/>
          <w:szCs w:val="21"/>
        </w:rPr>
        <w:t>、里氏</w:t>
      </w:r>
      <w:r>
        <w:rPr>
          <w:rFonts w:ascii="宋体" w:hAnsi="宋体" w:cs="宋体" w:hint="eastAsia"/>
          <w:szCs w:val="21"/>
        </w:rPr>
        <w:t>5</w:t>
      </w:r>
      <w:r>
        <w:rPr>
          <w:rFonts w:ascii="宋体" w:hAnsi="宋体" w:cs="宋体" w:hint="eastAsia"/>
          <w:szCs w:val="21"/>
        </w:rPr>
        <w:t>级（含</w:t>
      </w:r>
      <w:r>
        <w:rPr>
          <w:rFonts w:ascii="宋体" w:hAnsi="宋体" w:cs="宋体" w:hint="eastAsia"/>
          <w:szCs w:val="21"/>
        </w:rPr>
        <w:t>5</w:t>
      </w:r>
      <w:r>
        <w:rPr>
          <w:rFonts w:ascii="宋体" w:hAnsi="宋体" w:cs="宋体" w:hint="eastAsia"/>
          <w:szCs w:val="21"/>
        </w:rPr>
        <w:t>级）以上的地震。</w:t>
      </w:r>
      <w:r>
        <w:rPr>
          <w:rFonts w:ascii="宋体" w:hAnsi="宋体" w:cs="宋体" w:hint="eastAsia"/>
          <w:szCs w:val="21"/>
        </w:rPr>
        <w:t>C</w:t>
      </w:r>
      <w:r>
        <w:rPr>
          <w:rFonts w:ascii="宋体" w:hAnsi="宋体" w:cs="宋体" w:hint="eastAsia"/>
          <w:szCs w:val="21"/>
        </w:rPr>
        <w:t>、疫情：因当地疫情原因导致停工的情况。）和战争、动乱（不包括甲方内部的任何纠纷和纷争）等事件。政府对本工程的政策变化、计划的调整，导致本工程不能如期进行，也属不可抗力的范围）；</w:t>
      </w:r>
    </w:p>
    <w:p w14:paraId="27811DF0"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）合同约定或经甲方同意工期顺延的其他情况。</w:t>
      </w:r>
    </w:p>
    <w:p w14:paraId="1F664CB1"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hAnsi="宋体" w:cs="宋体"/>
          <w:szCs w:val="21"/>
        </w:rPr>
      </w:pPr>
      <w:r>
        <w:rPr>
          <w:rFonts w:ascii="宋体" w:hAnsi="宋体" w:cs="宋体" w:hint="eastAsia"/>
          <w:szCs w:val="21"/>
        </w:rPr>
        <w:t>乙方在本款约定的情况发生后天内，就延误的工期以书面形式向甲方提出报告。若延误非关键工作时间，</w:t>
      </w:r>
      <w:r>
        <w:rPr>
          <w:rFonts w:ascii="宋体" w:hAnsi="宋体" w:cs="宋体" w:hint="eastAsia"/>
          <w:szCs w:val="21"/>
        </w:rPr>
        <w:t>工期不予顺延。</w:t>
      </w:r>
    </w:p>
    <w:p w14:paraId="3298E73C"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乙方应在合同规定的总工期内竣工，经甲方同意顺延工期的，应在顺延的工期内竣工。乙方未能按总工期要求完工的，工程每误期日历天，乙方向甲方赔付元。工程误期赔付费用最高限额是：合同总价的</w:t>
      </w:r>
      <w:r>
        <w:rPr>
          <w:rFonts w:ascii="宋体" w:hAnsi="宋体" w:cs="宋体" w:hint="eastAsia"/>
          <w:szCs w:val="21"/>
        </w:rPr>
        <w:t>%</w:t>
      </w:r>
      <w:r>
        <w:rPr>
          <w:rFonts w:ascii="宋体" w:hAnsi="宋体" w:cs="宋体" w:hint="eastAsia"/>
          <w:szCs w:val="21"/>
        </w:rPr>
        <w:t>。</w:t>
      </w:r>
    </w:p>
    <w:p w14:paraId="2EEBC6D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因乙方原因造成工程暂停，甲方有权委托第三方进行继续施工，因委托第三方施工而产生的费用增加以及对工期的影响，乙方须赔偿甲方全部损失，赔偿金额不以本合同金额上限。</w:t>
      </w:r>
    </w:p>
    <w:p w14:paraId="2637B1A5" w14:textId="77777777" w:rsidR="00804196" w:rsidRDefault="00804196">
      <w:pPr>
        <w:spacing w:line="360" w:lineRule="auto"/>
        <w:rPr>
          <w:rFonts w:ascii="宋体" w:hAnsi="宋体" w:cs="宋体"/>
          <w:szCs w:val="21"/>
        </w:rPr>
      </w:pPr>
    </w:p>
    <w:p w14:paraId="41A6DFBB" w14:textId="77777777" w:rsidR="00804196" w:rsidRDefault="00B742EA">
      <w:pPr>
        <w:tabs>
          <w:tab w:val="left" w:pos="0"/>
          <w:tab w:val="left" w:pos="7920"/>
        </w:tabs>
        <w:spacing w:line="360" w:lineRule="auto"/>
        <w:outlineLvl w:val="1"/>
        <w:rPr>
          <w:rFonts w:ascii="宋体" w:hAnsi="宋体" w:cs="宋体"/>
          <w:b/>
          <w:bCs/>
          <w:szCs w:val="21"/>
        </w:rPr>
      </w:pPr>
      <w:r>
        <w:rPr>
          <w:rFonts w:ascii="宋体" w:hAnsi="宋体" w:cs="宋体" w:hint="eastAsia"/>
          <w:b/>
          <w:szCs w:val="21"/>
        </w:rPr>
        <w:t>第八条</w:t>
      </w:r>
      <w:r>
        <w:rPr>
          <w:rFonts w:ascii="宋体" w:hAnsi="宋体" w:cs="宋体" w:hint="eastAsia"/>
          <w:b/>
          <w:szCs w:val="21"/>
        </w:rPr>
        <w:t xml:space="preserve">  </w:t>
      </w:r>
      <w:r>
        <w:rPr>
          <w:rFonts w:ascii="宋体" w:hAnsi="宋体" w:cs="宋体" w:hint="eastAsia"/>
          <w:b/>
          <w:szCs w:val="21"/>
        </w:rPr>
        <w:t>甲乙双方</w:t>
      </w:r>
      <w:r>
        <w:rPr>
          <w:rFonts w:ascii="宋体" w:hAnsi="宋体" w:cs="宋体" w:hint="eastAsia"/>
          <w:b/>
          <w:bCs/>
          <w:szCs w:val="21"/>
        </w:rPr>
        <w:t>责任</w:t>
      </w:r>
    </w:p>
    <w:p w14:paraId="39E1EC24" w14:textId="77777777" w:rsidR="00804196" w:rsidRDefault="00B742EA">
      <w:pPr>
        <w:tabs>
          <w:tab w:val="left" w:pos="54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8.1</w:t>
      </w:r>
      <w:r>
        <w:rPr>
          <w:rFonts w:ascii="宋体" w:hAnsi="宋体" w:cs="宋体" w:hint="eastAsia"/>
          <w:szCs w:val="21"/>
        </w:rPr>
        <w:t>甲方责任：</w:t>
      </w:r>
    </w:p>
    <w:p w14:paraId="2B2CE770"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8.1.1</w:t>
      </w:r>
      <w:r>
        <w:rPr>
          <w:rFonts w:ascii="宋体" w:hAnsi="宋体" w:cs="宋体" w:hint="eastAsia"/>
          <w:szCs w:val="21"/>
        </w:rPr>
        <w:t>甲方派为现场施工代表，保持与乙方施工人员联系，及时向乙方提供所需的指令、通知，共同解决施工现场问题。甲方如须更换项目负责人，应提前</w:t>
      </w:r>
      <w:r>
        <w:rPr>
          <w:rFonts w:ascii="宋体" w:hAnsi="宋体" w:cs="宋体" w:hint="eastAsia"/>
          <w:szCs w:val="21"/>
        </w:rPr>
        <w:t>7</w:t>
      </w:r>
      <w:r>
        <w:rPr>
          <w:rFonts w:ascii="宋体" w:hAnsi="宋体" w:cs="宋体" w:hint="eastAsia"/>
          <w:szCs w:val="21"/>
        </w:rPr>
        <w:t>天书面通知乙方。更换后，后任继续行使合同文件约定的前任职责，履行前任的义务。</w:t>
      </w:r>
    </w:p>
    <w:p w14:paraId="74B77CAA"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8.1.2</w:t>
      </w:r>
      <w:r>
        <w:rPr>
          <w:rFonts w:ascii="宋体" w:hAnsi="宋体" w:cs="宋体" w:hint="eastAsia"/>
          <w:szCs w:val="21"/>
        </w:rPr>
        <w:t>甲方亦可根据需要发出口头指令，但应在</w:t>
      </w:r>
      <w:r>
        <w:rPr>
          <w:rFonts w:ascii="宋体" w:hAnsi="宋体" w:cs="宋体" w:hint="eastAsia"/>
          <w:szCs w:val="21"/>
        </w:rPr>
        <w:t>24</w:t>
      </w:r>
      <w:r>
        <w:rPr>
          <w:rFonts w:ascii="宋体" w:hAnsi="宋体" w:cs="宋体" w:hint="eastAsia"/>
          <w:szCs w:val="21"/>
        </w:rPr>
        <w:t>小时内予以书面确认。乙方应对甲方的口头指令予以执行，并及时督促甲方进行书面确认。无论口头指令或书面指令，如果指令错误的，甲方应当及时纠正。乙方有责任核实甲方指令是否正确，如果发现指令有误的，应及时告知甲方，以减少错误指令可能产生的损失。</w:t>
      </w:r>
    </w:p>
    <w:p w14:paraId="3E3682D0"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1.3</w:t>
      </w:r>
      <w:r>
        <w:rPr>
          <w:rFonts w:ascii="宋体" w:hAnsi="宋体" w:cs="宋体" w:hint="eastAsia"/>
          <w:szCs w:val="21"/>
        </w:rPr>
        <w:t>为乙方进驻施工提供方便条件，并负责配合乙方与物业管理及各个专业工程队之间的协调关系。</w:t>
      </w:r>
    </w:p>
    <w:p w14:paraId="4C45458C"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8.1.4</w:t>
      </w:r>
      <w:r>
        <w:rPr>
          <w:rFonts w:ascii="宋体" w:hAnsi="宋体" w:cs="宋体" w:hint="eastAsia"/>
          <w:szCs w:val="21"/>
        </w:rPr>
        <w:t>甲方提供临水临电接入点。</w:t>
      </w:r>
    </w:p>
    <w:p w14:paraId="1889D97D"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lastRenderedPageBreak/>
        <w:t>8.1.5</w:t>
      </w:r>
      <w:r>
        <w:rPr>
          <w:rFonts w:ascii="宋体" w:hAnsi="宋体" w:cs="宋体" w:hint="eastAsia"/>
          <w:szCs w:val="21"/>
        </w:rPr>
        <w:t>对工程进度、质量进行监督。工程竣工后，协调对工程进行验收。根据合同约定按时支付工程进度款。</w:t>
      </w:r>
    </w:p>
    <w:p w14:paraId="7B694AC7" w14:textId="77777777" w:rsidR="00804196" w:rsidRDefault="00B7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乙方责任：</w:t>
      </w:r>
    </w:p>
    <w:p w14:paraId="1166A13E" w14:textId="77777777" w:rsidR="00804196" w:rsidRDefault="00B742EA">
      <w:pPr>
        <w:spacing w:line="360" w:lineRule="auto"/>
        <w:ind w:leftChars="200" w:left="630" w:hangingChars="100" w:hanging="210"/>
        <w:rPr>
          <w:rFonts w:ascii="宋体" w:hAnsi="宋体" w:cs="宋体"/>
          <w:szCs w:val="21"/>
        </w:rPr>
      </w:pPr>
      <w:r>
        <w:rPr>
          <w:rFonts w:ascii="宋体" w:hAnsi="宋体" w:cs="宋体" w:hint="eastAsia"/>
          <w:szCs w:val="21"/>
        </w:rPr>
        <w:t>8.2.1</w:t>
      </w:r>
      <w:proofErr w:type="gramStart"/>
      <w:r>
        <w:rPr>
          <w:rFonts w:ascii="宋体" w:hAnsi="宋体" w:cs="宋体" w:hint="eastAsia"/>
          <w:szCs w:val="21"/>
        </w:rPr>
        <w:t>乙方派</w:t>
      </w:r>
      <w:proofErr w:type="gramEnd"/>
      <w:r>
        <w:rPr>
          <w:rFonts w:ascii="宋体" w:hAnsi="宋体" w:cs="宋体" w:hint="eastAsia"/>
          <w:szCs w:val="21"/>
        </w:rPr>
        <w:t>为施工负责人，电话，保持与甲方施工人员联系，共同解决施工现场问题。乙方如需更换项目负责人，应提前</w:t>
      </w:r>
      <w:proofErr w:type="gramStart"/>
      <w:r>
        <w:rPr>
          <w:rFonts w:ascii="宋体" w:hAnsi="宋体" w:cs="宋体" w:hint="eastAsia"/>
          <w:szCs w:val="21"/>
        </w:rPr>
        <w:t>天以上</w:t>
      </w:r>
      <w:proofErr w:type="gramEnd"/>
      <w:r>
        <w:rPr>
          <w:rFonts w:ascii="宋体" w:hAnsi="宋体" w:cs="宋体" w:hint="eastAsia"/>
          <w:szCs w:val="21"/>
        </w:rPr>
        <w:t>以书面形式通报甲方，并应征得甲方同意。</w:t>
      </w:r>
    </w:p>
    <w:p w14:paraId="29447F3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8.2.2</w:t>
      </w:r>
      <w:r>
        <w:rPr>
          <w:rFonts w:ascii="宋体" w:hAnsi="宋体" w:cs="宋体" w:hint="eastAsia"/>
          <w:szCs w:val="21"/>
        </w:rPr>
        <w:t>乙方项目负责人应按经甲方认可的施工组织设计、施工方案和甲方依据合同发出的指令组织施工。在情况紧急</w:t>
      </w:r>
      <w:r>
        <w:rPr>
          <w:rFonts w:ascii="宋体" w:hAnsi="宋体" w:cs="宋体" w:hint="eastAsia"/>
          <w:szCs w:val="21"/>
        </w:rPr>
        <w:t>且无法与甲方工程师取得联系时，项目负责人应采取适当的紧急措施保证人员生命和工程、财产安全，并在采取措施后小时内向甲方送交情况处理报告。责任在甲方的，由甲方承担由此发生的追加合同价款，相应顺延工期；责任在乙方的，由乙方承担费用，不顺延工期。</w:t>
      </w:r>
    </w:p>
    <w:p w14:paraId="43D0796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8.2.3</w:t>
      </w:r>
      <w:r>
        <w:rPr>
          <w:rFonts w:ascii="宋体" w:hAnsi="宋体" w:cs="宋体" w:hint="eastAsia"/>
          <w:szCs w:val="21"/>
        </w:rPr>
        <w:t>以下人员，经甲方要求，须在小时内调离本工程范围，否则每天每人次乙方支付违约金元。同时，乙方应尽速用经甲方批准的合格人员代替上述调离的任何人员。</w:t>
      </w:r>
    </w:p>
    <w:p w14:paraId="2FCF49C1"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）甲方确认无法胜任工作者，包括对分部分项工程进度及施工质量达不到合同要求负有责任的施工人员、不熟悉熟练本专业工作的</w:t>
      </w:r>
      <w:r>
        <w:rPr>
          <w:rFonts w:ascii="宋体" w:hAnsi="宋体" w:cs="宋体" w:hint="eastAsia"/>
          <w:szCs w:val="21"/>
        </w:rPr>
        <w:t>施工人员、工作责任心不强的施工人员等；</w:t>
      </w:r>
    </w:p>
    <w:p w14:paraId="3E4D2DF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）不能积极配合甲方正常工作（包括销售）者；</w:t>
      </w:r>
    </w:p>
    <w:p w14:paraId="31E8D65D"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）违反甲方或乙方工地现场管理规定者；</w:t>
      </w:r>
    </w:p>
    <w:p w14:paraId="4C7476C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）与本工程施工无关的人员。</w:t>
      </w:r>
    </w:p>
    <w:p w14:paraId="2AFD13E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8.2.4</w:t>
      </w:r>
      <w:r>
        <w:rPr>
          <w:rFonts w:ascii="宋体" w:hAnsi="宋体" w:cs="宋体" w:hint="eastAsia"/>
          <w:szCs w:val="21"/>
        </w:rPr>
        <w:t>乙方应组织技术人员认真周密进行图纸会审，对会审后的图纸负有深化设计（完善）的责任。</w:t>
      </w:r>
    </w:p>
    <w:p w14:paraId="49F1181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8.2.5</w:t>
      </w:r>
      <w:r>
        <w:rPr>
          <w:rFonts w:ascii="宋体" w:hAnsi="宋体" w:cs="宋体" w:hint="eastAsia"/>
          <w:szCs w:val="21"/>
        </w:rPr>
        <w:t>乙方须保证工程所用主要材料，符合消防、环保等国家相关规定，不使用假冒伪劣产品，所使用的主要材料乙方必须提供有效的材料质量合格证书。</w:t>
      </w:r>
    </w:p>
    <w:p w14:paraId="4136641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8.2.6</w:t>
      </w:r>
      <w:r>
        <w:rPr>
          <w:rFonts w:ascii="宋体" w:hAnsi="宋体" w:cs="宋体" w:hint="eastAsia"/>
          <w:szCs w:val="21"/>
        </w:rPr>
        <w:t>保证工程施工达到项目所在地现行规定的技术规范和标准（合格）。</w:t>
      </w:r>
    </w:p>
    <w:p w14:paraId="5EAB1E4C"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8.2.7</w:t>
      </w:r>
      <w:r>
        <w:rPr>
          <w:rFonts w:ascii="宋体" w:hAnsi="宋体" w:cs="宋体" w:hint="eastAsia"/>
          <w:szCs w:val="21"/>
        </w:rPr>
        <w:t>乙方人员佩戴有效施工出入证进入现场施工，必须服从甲方的协调指挥，不得在施工场地外到处游荡，在施工中不能影响企业的正常经营。</w:t>
      </w:r>
    </w:p>
    <w:p w14:paraId="65B6362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8.2.8</w:t>
      </w:r>
      <w:r>
        <w:rPr>
          <w:rFonts w:ascii="宋体" w:hAnsi="宋体" w:cs="宋体" w:hint="eastAsia"/>
          <w:szCs w:val="21"/>
        </w:rPr>
        <w:t>乙方人员未经甲方同意不能使用甲方的设备设施。必须保护好甲方现有的设备设施和做好成品保护，如因此造成损坏，乙方要承担一切责任和经济赔偿。</w:t>
      </w:r>
    </w:p>
    <w:p w14:paraId="1A49641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8.2.9</w:t>
      </w:r>
      <w:r>
        <w:rPr>
          <w:rFonts w:ascii="宋体" w:hAnsi="宋体" w:cs="宋体" w:hint="eastAsia"/>
          <w:szCs w:val="21"/>
        </w:rPr>
        <w:t>乙方在施工中必须做到安全、文明施工，由于乙方人员在施工生产过程中违反有关安全操作规程、消防条例导致发生安全或火灾事故，乙方必须承担由此引发的一切经济损失及一切责任，甲方无须承担任何责任。</w:t>
      </w:r>
    </w:p>
    <w:p w14:paraId="0C92B1D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8.2.10</w:t>
      </w:r>
      <w:r>
        <w:rPr>
          <w:rFonts w:ascii="宋体" w:hAnsi="宋体" w:cs="宋体" w:hint="eastAsia"/>
          <w:szCs w:val="21"/>
        </w:rPr>
        <w:t>乙方在施工中必须做好安</w:t>
      </w:r>
      <w:r>
        <w:rPr>
          <w:rFonts w:ascii="宋体" w:hAnsi="宋体" w:cs="宋体" w:hint="eastAsia"/>
          <w:szCs w:val="21"/>
        </w:rPr>
        <w:t>全警示标志。</w:t>
      </w:r>
    </w:p>
    <w:p w14:paraId="72BD178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8.2.11</w:t>
      </w:r>
      <w:r>
        <w:rPr>
          <w:rFonts w:ascii="宋体" w:hAnsi="宋体" w:cs="宋体" w:hint="eastAsia"/>
          <w:szCs w:val="21"/>
        </w:rPr>
        <w:t>乙方在施工中及结算后不能出现因其各种原因造成的纠纷，特别是劳动纠纷而在甲方单位闹事（影响甲方正常工作及经营的），一经出现苗头时，乙方必须立即无条件解决，否则甲方有权立即</w:t>
      </w:r>
      <w:r>
        <w:rPr>
          <w:rFonts w:ascii="宋体" w:hAnsi="宋体" w:cs="宋体" w:hint="eastAsia"/>
          <w:szCs w:val="21"/>
        </w:rPr>
        <w:lastRenderedPageBreak/>
        <w:t>终止合同并采取一切方式处理，乙方必须承担由此产生和造成的所有经济损失及一切责任，甲方无须承担任何责任。</w:t>
      </w:r>
    </w:p>
    <w:p w14:paraId="5B3CD6D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8.2.12</w:t>
      </w:r>
      <w:r>
        <w:rPr>
          <w:rFonts w:ascii="宋体" w:hAnsi="宋体" w:cs="宋体" w:hint="eastAsia"/>
          <w:szCs w:val="21"/>
        </w:rPr>
        <w:t>因乙方原因导致工期拖延时间超过规定工期的</w:t>
      </w:r>
      <w:r>
        <w:rPr>
          <w:rFonts w:ascii="宋体" w:hAnsi="宋体" w:cs="宋体" w:hint="eastAsia"/>
          <w:szCs w:val="21"/>
        </w:rPr>
        <w:t>%</w:t>
      </w:r>
      <w:r>
        <w:rPr>
          <w:rFonts w:ascii="宋体" w:hAnsi="宋体" w:cs="宋体" w:hint="eastAsia"/>
          <w:szCs w:val="21"/>
        </w:rPr>
        <w:t>，甲方有权单方解除合同，另行委托施工单位进场施工，乙方必须无条件服从并负责赔偿因此而引起的一切责任及经济损失，甲方不用承担任何责任。</w:t>
      </w:r>
    </w:p>
    <w:p w14:paraId="480A9128"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8.2.13</w:t>
      </w:r>
      <w:r>
        <w:rPr>
          <w:rFonts w:ascii="宋体" w:hAnsi="宋体" w:cs="宋体" w:hint="eastAsia"/>
          <w:szCs w:val="21"/>
        </w:rPr>
        <w:t>乙方应依法签订</w:t>
      </w:r>
      <w:r>
        <w:rPr>
          <w:rFonts w:ascii="宋体" w:hAnsi="宋体" w:cs="宋体" w:hint="eastAsia"/>
          <w:szCs w:val="21"/>
        </w:rPr>
        <w:t>、履行对第三</w:t>
      </w:r>
      <w:proofErr w:type="gramStart"/>
      <w:r>
        <w:rPr>
          <w:rFonts w:ascii="宋体" w:hAnsi="宋体" w:cs="宋体" w:hint="eastAsia"/>
          <w:szCs w:val="21"/>
        </w:rPr>
        <w:t>方供应</w:t>
      </w:r>
      <w:proofErr w:type="gramEnd"/>
      <w:r>
        <w:rPr>
          <w:rFonts w:ascii="宋体" w:hAnsi="宋体" w:cs="宋体" w:hint="eastAsia"/>
          <w:szCs w:val="21"/>
        </w:rPr>
        <w:t>商的采购合同，并自行承担由此产生的一切法律责任。</w:t>
      </w:r>
    </w:p>
    <w:p w14:paraId="586F74F6" w14:textId="77777777" w:rsidR="00804196" w:rsidRDefault="00804196">
      <w:pPr>
        <w:spacing w:line="360" w:lineRule="auto"/>
        <w:rPr>
          <w:rFonts w:ascii="宋体" w:hAnsi="宋体" w:cs="宋体"/>
          <w:szCs w:val="21"/>
        </w:rPr>
      </w:pPr>
    </w:p>
    <w:p w14:paraId="46E6DB81" w14:textId="77777777" w:rsidR="00804196" w:rsidRDefault="00B742EA">
      <w:pPr>
        <w:spacing w:line="360" w:lineRule="auto"/>
        <w:outlineLvl w:val="1"/>
        <w:rPr>
          <w:rFonts w:ascii="宋体" w:hAnsi="宋体" w:cs="宋体"/>
          <w:b/>
          <w:szCs w:val="21"/>
        </w:rPr>
      </w:pPr>
      <w:r>
        <w:rPr>
          <w:rFonts w:ascii="宋体" w:hAnsi="宋体" w:cs="宋体" w:hint="eastAsia"/>
          <w:b/>
          <w:szCs w:val="21"/>
        </w:rPr>
        <w:t>第九条</w:t>
      </w:r>
      <w:r>
        <w:rPr>
          <w:rFonts w:ascii="宋体" w:hAnsi="宋体" w:cs="宋体" w:hint="eastAsia"/>
          <w:b/>
          <w:szCs w:val="21"/>
        </w:rPr>
        <w:t xml:space="preserve">  </w:t>
      </w:r>
      <w:r>
        <w:rPr>
          <w:rFonts w:ascii="宋体" w:hAnsi="宋体" w:cs="宋体" w:hint="eastAsia"/>
          <w:b/>
          <w:szCs w:val="21"/>
        </w:rPr>
        <w:t>甲方乙方的工作</w:t>
      </w:r>
    </w:p>
    <w:p w14:paraId="217FD16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9.1</w:t>
      </w:r>
      <w:r>
        <w:rPr>
          <w:rFonts w:ascii="宋体" w:hAnsi="宋体" w:cs="宋体" w:hint="eastAsia"/>
          <w:szCs w:val="21"/>
        </w:rPr>
        <w:t>甲方按双方约定的内容和时间完成以下工作：</w:t>
      </w:r>
    </w:p>
    <w:p w14:paraId="3F91720D"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）开工前完成红线以外的“三通”，提供供水、供电接驳点，提供必要的施工场地和进出道路。</w:t>
      </w:r>
    </w:p>
    <w:p w14:paraId="49D12C7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）及时提供施工图纸，所有工程施工图纸应于施工前一周定稿给乙方。</w:t>
      </w:r>
    </w:p>
    <w:p w14:paraId="78A2F571"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）按双方商定的时间表，在不影响工程进度的情况下，按合同约定按时支付工程款，并提供乙方完成合同任务所必需的展示相关图文、视频等其他资料，并对所提供的资料的准确性负责。</w:t>
      </w:r>
    </w:p>
    <w:p w14:paraId="1EAEDCB3"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）在不影响工程进度的情况下，及时将可</w:t>
      </w:r>
      <w:r>
        <w:rPr>
          <w:rFonts w:ascii="宋体" w:hAnsi="宋体" w:cs="宋体" w:hint="eastAsia"/>
          <w:szCs w:val="21"/>
        </w:rPr>
        <w:t>以开展装修施工的工作面移交给乙方。</w:t>
      </w:r>
      <w:r>
        <w:rPr>
          <w:rFonts w:ascii="宋体" w:hAnsi="宋体" w:cs="宋体" w:hint="eastAsia"/>
          <w:szCs w:val="21"/>
        </w:rPr>
        <w:t xml:space="preserve"> </w:t>
      </w:r>
    </w:p>
    <w:p w14:paraId="35558131"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）如有必要，应在开工前天内组织设计单位和乙方对图纸及做法说明进行设计交底。</w:t>
      </w:r>
    </w:p>
    <w:p w14:paraId="2C49F73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）监督检查工程质量、进度、安全和文明施工，负责办理设计图纸变更事宜、工程期间的质量验收事宜。</w:t>
      </w:r>
    </w:p>
    <w:p w14:paraId="2C9CC3B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）组织工程的竣工验收和办理竣工结算。</w:t>
      </w:r>
    </w:p>
    <w:p w14:paraId="150DA7DD"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）甲方上述工作的具体约定及应做的其他工作，双方在合同条款内约定。</w:t>
      </w:r>
    </w:p>
    <w:p w14:paraId="47ED955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9.2</w:t>
      </w:r>
      <w:r>
        <w:rPr>
          <w:rFonts w:ascii="宋体" w:hAnsi="宋体" w:cs="宋体" w:hint="eastAsia"/>
          <w:szCs w:val="21"/>
        </w:rPr>
        <w:t>乙方应按双方约定的时间和内容完成以下工作：</w:t>
      </w:r>
    </w:p>
    <w:p w14:paraId="0086EC1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）在开工前天内完成编制施工组织设计并报甲方审查。经甲方批准后方能开工，否则不得开工。同时，乙方应将材料、设备进场计划报送甲方。</w:t>
      </w:r>
    </w:p>
    <w:p w14:paraId="531C251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）在开工后天内完成向甲方提供工程总体进度计划。</w:t>
      </w:r>
      <w:r>
        <w:rPr>
          <w:rFonts w:ascii="宋体" w:hAnsi="宋体" w:cs="宋体" w:hint="eastAsia"/>
          <w:szCs w:val="21"/>
        </w:rPr>
        <w:t xml:space="preserve"> </w:t>
      </w:r>
    </w:p>
    <w:p w14:paraId="79C8C5E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）按照经甲方批准的施工组织设计和进度计划组织施工，保证工程质量，做好施工原始记录。</w:t>
      </w:r>
    </w:p>
    <w:p w14:paraId="265D9B6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）按需要提供场地的保卫、围栏等工作。如因乙方未完成上述工作造成损失的，由乙方承担相应责任和费用。</w:t>
      </w:r>
    </w:p>
    <w:p w14:paraId="701F2F0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）按施工安全规范做好施工安全管理。乙方应制定好安全和文明施工制度，凡施工期内发生的施工质量、安全事故，均由乙方负责并及时报告甲方及有</w:t>
      </w:r>
      <w:r>
        <w:rPr>
          <w:rFonts w:ascii="宋体" w:hAnsi="宋体" w:cs="宋体" w:hint="eastAsia"/>
          <w:szCs w:val="21"/>
        </w:rPr>
        <w:t>关部门。</w:t>
      </w:r>
    </w:p>
    <w:p w14:paraId="775D2338"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）负责按要求办理有关施工材料检测，负责处理与园区管理等部门的关系。</w:t>
      </w:r>
    </w:p>
    <w:p w14:paraId="4B1D145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）负责办理根据有关部门或合同规定应由乙方办理的和本工程相关的施工必要手续，并承担相</w:t>
      </w:r>
      <w:r>
        <w:rPr>
          <w:rFonts w:ascii="宋体" w:hAnsi="宋体" w:cs="宋体" w:hint="eastAsia"/>
          <w:szCs w:val="21"/>
        </w:rPr>
        <w:lastRenderedPageBreak/>
        <w:t>关费用。</w:t>
      </w:r>
    </w:p>
    <w:p w14:paraId="35A2A80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）及时参加甲方召开的施工调度会议，严格执行会议纪要的决定，服从调度、服从协调，发扬协作精神与风格。积极与其它单位配合，免费为其它单位提供基准线，并对其准确性负责。</w:t>
      </w:r>
    </w:p>
    <w:p w14:paraId="3C14B42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合同规定由乙方负责的材料设备采购、制作、运输、保管、施工、检验检测、验收配合、清洁、垃圾清理及维修等，确保产品符合甲方设计要求及国家标准，如乙方有违反操作规程或施工质量不符合规定的，甲方有权令其停止施工，由此造成的经济损失以及引起的变更设计增加的费用，均由乙方负责，情节严重的，甲方有权无条件解除合同。</w:t>
      </w:r>
    </w:p>
    <w:p w14:paraId="01507BC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乙方负责施工范围内装修工程图纸的深化设计工作，乙方对图纸变更应及时报设计单位及甲方认可备案，并为其提供的详图的合理性、准确性和完备性负全部责任，所有因乙方设计图纸错误造成的一切损失，均由乙方承担</w:t>
      </w:r>
      <w:r>
        <w:rPr>
          <w:rFonts w:ascii="宋体" w:hAnsi="宋体" w:cs="宋体" w:hint="eastAsia"/>
          <w:szCs w:val="21"/>
        </w:rPr>
        <w:t>。</w:t>
      </w:r>
    </w:p>
    <w:p w14:paraId="07A8ACC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11</w:t>
      </w:r>
      <w:r>
        <w:rPr>
          <w:rFonts w:ascii="宋体" w:hAnsi="宋体" w:cs="宋体" w:hint="eastAsia"/>
          <w:szCs w:val="21"/>
        </w:rPr>
        <w:t>）乙方于合同签订后天内提供材料样板及有关资料给予甲方审批；</w:t>
      </w:r>
    </w:p>
    <w:p w14:paraId="6CF905F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12</w:t>
      </w:r>
      <w:r>
        <w:rPr>
          <w:rFonts w:ascii="宋体" w:hAnsi="宋体" w:cs="宋体" w:hint="eastAsia"/>
          <w:szCs w:val="21"/>
        </w:rPr>
        <w:t>）乙方负责协助本合同装修工程的相关资料报验工作，负责收集整理完整资料移交给甲方，负责办理分项工程验收。</w:t>
      </w:r>
    </w:p>
    <w:p w14:paraId="2866B880"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13</w:t>
      </w:r>
      <w:r>
        <w:rPr>
          <w:rFonts w:ascii="宋体" w:hAnsi="宋体" w:cs="宋体" w:hint="eastAsia"/>
          <w:szCs w:val="21"/>
        </w:rPr>
        <w:t>）乙方负责本项目分项工程的施工组织设计、相关的测试及检验工作。乙方负责材料设备采购及施工安装全过程质量；</w:t>
      </w:r>
    </w:p>
    <w:p w14:paraId="07C0C79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）乙方应接受甲方随时对乙方工作进行的监督、检查、控制，当乙方履约不力时甲方可另行发包该工程，另行发包的费用由甲方确定，无须征求乙方意见，相关费用从合同价中扣除并追加索赔；</w:t>
      </w:r>
    </w:p>
    <w:p w14:paraId="09B6A5F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）乙方需制作提供满足要求的套竣工资料</w:t>
      </w:r>
      <w:r>
        <w:rPr>
          <w:rFonts w:ascii="宋体" w:hAnsi="宋体" w:cs="宋体" w:hint="eastAsia"/>
          <w:szCs w:val="21"/>
        </w:rPr>
        <w:t>与竣工图及套电子版，竣工图必须为打印的蓝图；在施工过程中必须按甲方要求填报所有甲方要求及国家规定的工程技术及商务资料；乙方对其所提供的上述资料之准确性负责；</w:t>
      </w:r>
    </w:p>
    <w:p w14:paraId="3F096C4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16</w:t>
      </w:r>
      <w:r>
        <w:rPr>
          <w:rFonts w:ascii="宋体" w:hAnsi="宋体" w:cs="宋体" w:hint="eastAsia"/>
          <w:szCs w:val="21"/>
        </w:rPr>
        <w:t>）委托工程负责人员负责现场调度，监督施工工程的进行，在制定施工计划时充分考虑甲方意见，若甲方发现乙方工程负责人没有在现场及时解决施工问题，甲方有权要求乙方更换工程负责人；</w:t>
      </w:r>
    </w:p>
    <w:p w14:paraId="678B326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17</w:t>
      </w:r>
      <w:r>
        <w:rPr>
          <w:rFonts w:ascii="宋体" w:hAnsi="宋体" w:cs="宋体" w:hint="eastAsia"/>
          <w:szCs w:val="21"/>
        </w:rPr>
        <w:t>）与甲方密切配合，产品制作之前，须对图纸检查复核，发现问题事先提出，以确保施工质量和工程进度；</w:t>
      </w:r>
    </w:p>
    <w:p w14:paraId="6218D6F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18</w:t>
      </w:r>
      <w:r>
        <w:rPr>
          <w:rFonts w:ascii="宋体" w:hAnsi="宋体" w:cs="宋体" w:hint="eastAsia"/>
          <w:szCs w:val="21"/>
        </w:rPr>
        <w:t>）乙方负责自身人员的人身保险、材料保险、自身设备保险，因乙方原因导致</w:t>
      </w:r>
      <w:r>
        <w:rPr>
          <w:rFonts w:ascii="宋体" w:hAnsi="宋体" w:cs="宋体" w:hint="eastAsia"/>
          <w:szCs w:val="21"/>
        </w:rPr>
        <w:t>双方和第三方人员的人身、财产安全问题，乙方必须承担全部经济、法律责任，甲方不承担任何连带责任；</w:t>
      </w:r>
    </w:p>
    <w:p w14:paraId="6DFB4A6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19</w:t>
      </w:r>
      <w:r>
        <w:rPr>
          <w:rFonts w:ascii="宋体" w:hAnsi="宋体" w:cs="宋体" w:hint="eastAsia"/>
          <w:szCs w:val="21"/>
        </w:rPr>
        <w:t>）向甲方提供产品合格证及有关资质材料；</w:t>
      </w:r>
    </w:p>
    <w:p w14:paraId="5C62EDC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20</w:t>
      </w:r>
      <w:r>
        <w:rPr>
          <w:rFonts w:ascii="宋体" w:hAnsi="宋体" w:cs="宋体" w:hint="eastAsia"/>
          <w:szCs w:val="21"/>
        </w:rPr>
        <w:t>）负责地面装修收口、修补等，工程竣工后，清理现场，做到工完场清，本分部工程验收完成后，乙方施工人员必须在天内撤离施工现场。</w:t>
      </w:r>
    </w:p>
    <w:p w14:paraId="5A4884F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21</w:t>
      </w:r>
      <w:r>
        <w:rPr>
          <w:rFonts w:ascii="宋体" w:hAnsi="宋体" w:cs="宋体" w:hint="eastAsia"/>
          <w:szCs w:val="21"/>
        </w:rPr>
        <w:t>）工程竣工后的场地清理，负责室内开荒清洁，将门窗、玻璃、地面彻底清扫干净。</w:t>
      </w:r>
    </w:p>
    <w:p w14:paraId="2B22E9B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22</w:t>
      </w:r>
      <w:r>
        <w:rPr>
          <w:rFonts w:ascii="宋体" w:hAnsi="宋体" w:cs="宋体" w:hint="eastAsia"/>
          <w:szCs w:val="21"/>
        </w:rPr>
        <w:t>）已竣工工程尚未交付甲方之前，乙方负责已完工程的成品保护工作。成品保护期间，凡因乙方原因造成的损坏，乙方自费给予修复。</w:t>
      </w:r>
    </w:p>
    <w:p w14:paraId="756D5C2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23</w:t>
      </w:r>
      <w:r>
        <w:rPr>
          <w:rFonts w:ascii="宋体" w:hAnsi="宋体" w:cs="宋体" w:hint="eastAsia"/>
          <w:szCs w:val="21"/>
        </w:rPr>
        <w:t>）已竣工工程尚未交付甲方之</w:t>
      </w:r>
      <w:r>
        <w:rPr>
          <w:rFonts w:ascii="宋体" w:hAnsi="宋体" w:cs="宋体" w:hint="eastAsia"/>
          <w:szCs w:val="21"/>
        </w:rPr>
        <w:t>前，甲方擅自使用的或损坏，可以由乙方修复，修复费由甲方支付；</w:t>
      </w:r>
    </w:p>
    <w:p w14:paraId="7F7577B1" w14:textId="77777777" w:rsidR="00804196" w:rsidRDefault="00804196">
      <w:pPr>
        <w:spacing w:line="360" w:lineRule="auto"/>
        <w:rPr>
          <w:rFonts w:ascii="宋体" w:hAnsi="宋体" w:cs="宋体"/>
          <w:szCs w:val="21"/>
        </w:rPr>
      </w:pPr>
    </w:p>
    <w:p w14:paraId="587DC998"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第十条</w:t>
      </w:r>
      <w:r>
        <w:rPr>
          <w:rFonts w:ascii="宋体" w:hAnsi="宋体" w:cs="宋体" w:hint="eastAsia"/>
          <w:b/>
          <w:szCs w:val="21"/>
        </w:rPr>
        <w:t xml:space="preserve">  </w:t>
      </w:r>
      <w:r>
        <w:rPr>
          <w:rFonts w:ascii="宋体" w:hAnsi="宋体" w:cs="宋体" w:hint="eastAsia"/>
          <w:b/>
          <w:szCs w:val="21"/>
        </w:rPr>
        <w:t>工程验收</w:t>
      </w:r>
    </w:p>
    <w:p w14:paraId="6CABB5A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10.1</w:t>
      </w:r>
      <w:r>
        <w:rPr>
          <w:rFonts w:ascii="宋体" w:hAnsi="宋体" w:cs="宋体" w:hint="eastAsia"/>
          <w:szCs w:val="21"/>
        </w:rPr>
        <w:t>工程竣工后，由乙方应对工程的施工质量，所用设备器材质量以及工程的主要技术指标进行验收，乙方内部验收合格后，递交符合甲方要求的竣工图纸（一式份）包括电子文件和竣工报告、竣工验收的相关资料给甲方，甲方在收到乙方竣工资料后十个工作日内组织验收工作。</w:t>
      </w:r>
    </w:p>
    <w:p w14:paraId="1264443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10.2</w:t>
      </w:r>
      <w:r>
        <w:rPr>
          <w:rFonts w:ascii="宋体" w:hAnsi="宋体" w:cs="宋体" w:hint="eastAsia"/>
          <w:szCs w:val="21"/>
        </w:rPr>
        <w:t>验收标准：</w:t>
      </w:r>
    </w:p>
    <w:p w14:paraId="2B9A0B0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按项目所在地现行的相关验收规范及乙方提供经甲方验收确认的材料样板作为本工程质量标准进行验收。</w:t>
      </w:r>
    </w:p>
    <w:p w14:paraId="4FA71BCF" w14:textId="77777777" w:rsidR="00804196" w:rsidRDefault="00804196">
      <w:pPr>
        <w:snapToGrid w:val="0"/>
        <w:spacing w:line="360" w:lineRule="auto"/>
        <w:rPr>
          <w:rFonts w:ascii="宋体" w:hAnsi="宋体" w:cs="宋体"/>
          <w:szCs w:val="21"/>
        </w:rPr>
      </w:pPr>
    </w:p>
    <w:p w14:paraId="58E2BA7A"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第十一条</w:t>
      </w:r>
      <w:r>
        <w:rPr>
          <w:rFonts w:ascii="宋体" w:hAnsi="宋体" w:cs="宋体" w:hint="eastAsia"/>
          <w:b/>
          <w:szCs w:val="21"/>
        </w:rPr>
        <w:t xml:space="preserve">  </w:t>
      </w:r>
      <w:r>
        <w:rPr>
          <w:rFonts w:ascii="宋体" w:hAnsi="宋体" w:cs="宋体" w:hint="eastAsia"/>
          <w:b/>
          <w:szCs w:val="21"/>
        </w:rPr>
        <w:t>质量及维护期</w:t>
      </w:r>
    </w:p>
    <w:p w14:paraId="0D18B1D7" w14:textId="77777777" w:rsidR="00804196" w:rsidRDefault="00B742EA">
      <w:pPr>
        <w:spacing w:after="40" w:line="360" w:lineRule="auto"/>
        <w:ind w:firstLineChars="200" w:firstLine="420"/>
        <w:rPr>
          <w:rFonts w:ascii="宋体" w:hAnsi="宋体" w:cs="宋体"/>
          <w:bCs/>
          <w:szCs w:val="21"/>
        </w:rPr>
      </w:pPr>
      <w:r>
        <w:rPr>
          <w:rFonts w:ascii="宋体" w:hAnsi="宋体" w:cs="宋体" w:hint="eastAsia"/>
          <w:szCs w:val="21"/>
        </w:rPr>
        <w:t>11.1</w:t>
      </w:r>
      <w:r>
        <w:rPr>
          <w:rFonts w:ascii="宋体" w:hAnsi="宋体" w:cs="宋体" w:hint="eastAsia"/>
          <w:szCs w:val="21"/>
        </w:rPr>
        <w:t>本工程免费保修期为：</w:t>
      </w:r>
      <w:r>
        <w:rPr>
          <w:rFonts w:ascii="宋体" w:hAnsi="宋体" w:cs="宋体" w:hint="eastAsia"/>
          <w:bCs/>
          <w:szCs w:val="21"/>
        </w:rPr>
        <w:t>装修部</w:t>
      </w:r>
      <w:r>
        <w:rPr>
          <w:rFonts w:ascii="宋体" w:hAnsi="宋体" w:cs="宋体" w:hint="eastAsia"/>
          <w:bCs/>
          <w:szCs w:val="21"/>
        </w:rPr>
        <w:t>分保修期</w:t>
      </w:r>
      <w:r>
        <w:rPr>
          <w:rFonts w:ascii="宋体" w:hAnsi="宋体" w:cs="宋体" w:hint="eastAsia"/>
          <w:bCs/>
          <w:szCs w:val="21"/>
          <w:u w:val="single"/>
        </w:rPr>
        <w:t xml:space="preserve"> 2 </w:t>
      </w:r>
      <w:r>
        <w:rPr>
          <w:rFonts w:ascii="宋体" w:hAnsi="宋体" w:cs="宋体" w:hint="eastAsia"/>
          <w:bCs/>
          <w:szCs w:val="21"/>
        </w:rPr>
        <w:t>年，防渗漏工程免费保修期为</w:t>
      </w:r>
      <w:r>
        <w:rPr>
          <w:rFonts w:ascii="宋体" w:hAnsi="宋体" w:cs="宋体" w:hint="eastAsia"/>
          <w:bCs/>
          <w:szCs w:val="21"/>
        </w:rPr>
        <w:t xml:space="preserve"> </w:t>
      </w:r>
      <w:r>
        <w:rPr>
          <w:rFonts w:ascii="宋体" w:hAnsi="宋体" w:cs="宋体" w:hint="eastAsia"/>
          <w:bCs/>
          <w:szCs w:val="21"/>
          <w:u w:val="single"/>
        </w:rPr>
        <w:t>5</w:t>
      </w:r>
      <w:r>
        <w:rPr>
          <w:rFonts w:ascii="宋体" w:hAnsi="宋体" w:cs="宋体" w:hint="eastAsia"/>
          <w:bCs/>
          <w:szCs w:val="21"/>
        </w:rPr>
        <w:t xml:space="preserve"> </w:t>
      </w:r>
      <w:r>
        <w:rPr>
          <w:rFonts w:ascii="宋体" w:hAnsi="宋体" w:cs="宋体" w:hint="eastAsia"/>
          <w:bCs/>
          <w:szCs w:val="21"/>
        </w:rPr>
        <w:t>年，结构工程提供终身保修，时间</w:t>
      </w:r>
      <w:proofErr w:type="gramStart"/>
      <w:r>
        <w:rPr>
          <w:rFonts w:ascii="宋体" w:hAnsi="宋体" w:cs="宋体" w:hint="eastAsia"/>
          <w:bCs/>
          <w:szCs w:val="21"/>
        </w:rPr>
        <w:t>自最终</w:t>
      </w:r>
      <w:proofErr w:type="gramEnd"/>
      <w:r>
        <w:rPr>
          <w:rFonts w:ascii="宋体" w:hAnsi="宋体" w:cs="宋体" w:hint="eastAsia"/>
          <w:bCs/>
          <w:szCs w:val="21"/>
        </w:rPr>
        <w:t>验收合格并交付使用之日起计算。</w:t>
      </w:r>
    </w:p>
    <w:p w14:paraId="076B3E9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11.2</w:t>
      </w:r>
      <w:r>
        <w:rPr>
          <w:rFonts w:ascii="宋体" w:hAnsi="宋体" w:cs="宋体" w:hint="eastAsia"/>
          <w:szCs w:val="21"/>
        </w:rPr>
        <w:t>在保修、保养期内，如出现损坏等情况，一旦发生质量问题，乙方保证在接到通知</w:t>
      </w:r>
      <w:r>
        <w:rPr>
          <w:rFonts w:ascii="宋体" w:hAnsi="宋体" w:cs="宋体" w:hint="eastAsia"/>
          <w:szCs w:val="21"/>
        </w:rPr>
        <w:t>4</w:t>
      </w:r>
      <w:r>
        <w:rPr>
          <w:rFonts w:ascii="宋体" w:hAnsi="宋体" w:cs="宋体" w:hint="eastAsia"/>
          <w:szCs w:val="21"/>
        </w:rPr>
        <w:t>小时内赶到现场进行修理或更换。</w:t>
      </w:r>
    </w:p>
    <w:p w14:paraId="384C737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保修期内，由于质量原因造成的任何损伤和损坏，由乙方负责修理，并由此承担责任和相关费用。乙方不履行保修义务或者拖延履行保修义务的，责令改正，处万元的罚款，并对在保修期内因质量缺陷造成的损失承担赔偿责任。如在通知乙方后，乙方在限期内不履行保修义务，甲方有权另行安排别的工程单位修复，乙方应承</w:t>
      </w:r>
      <w:proofErr w:type="gramStart"/>
      <w:r>
        <w:rPr>
          <w:rFonts w:ascii="宋体" w:hAnsi="宋体" w:cs="宋体" w:hint="eastAsia"/>
          <w:szCs w:val="21"/>
        </w:rPr>
        <w:t>担完全</w:t>
      </w:r>
      <w:proofErr w:type="gramEnd"/>
      <w:r>
        <w:rPr>
          <w:rFonts w:ascii="宋体" w:hAnsi="宋体" w:cs="宋体" w:hint="eastAsia"/>
          <w:szCs w:val="21"/>
        </w:rPr>
        <w:t>赔偿责任。</w:t>
      </w:r>
    </w:p>
    <w:p w14:paraId="67F6121D"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乙方应按照合同约定的施工要求、国家和本地区标准、规范、图纸及做法说明的要求，以及地方和行业规范的规定及设计要求，保证通过施工验收，并随时接受甲方的检查检验，为检查检验提供便利条件。</w:t>
      </w:r>
    </w:p>
    <w:p w14:paraId="6621CEB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11.4</w:t>
      </w:r>
      <w:r>
        <w:rPr>
          <w:rFonts w:ascii="宋体" w:hAnsi="宋体" w:cs="宋体" w:hint="eastAsia"/>
          <w:szCs w:val="21"/>
        </w:rPr>
        <w:t>工程质量达</w:t>
      </w:r>
      <w:r>
        <w:rPr>
          <w:rFonts w:ascii="宋体" w:hAnsi="宋体" w:cs="宋体" w:hint="eastAsia"/>
          <w:szCs w:val="21"/>
        </w:rPr>
        <w:t>不到约定标准的部分，甲方一经发现，应立即书面通知乙方，乙方应在接到通知后</w:t>
      </w:r>
      <w:r>
        <w:rPr>
          <w:rFonts w:ascii="宋体" w:hAnsi="宋体" w:cs="宋体" w:hint="eastAsia"/>
          <w:szCs w:val="21"/>
        </w:rPr>
        <w:t xml:space="preserve"> 24</w:t>
      </w:r>
      <w:r>
        <w:rPr>
          <w:rFonts w:ascii="宋体" w:hAnsi="宋体" w:cs="宋体" w:hint="eastAsia"/>
          <w:szCs w:val="21"/>
        </w:rPr>
        <w:t>小时内采取有效措施纠正。</w:t>
      </w:r>
    </w:p>
    <w:p w14:paraId="3A04C0DD"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11.5</w:t>
      </w:r>
      <w:r>
        <w:rPr>
          <w:rFonts w:ascii="宋体" w:hAnsi="宋体" w:cs="宋体" w:hint="eastAsia"/>
          <w:szCs w:val="21"/>
        </w:rPr>
        <w:t>重要的分部、分项工程，如水电安装工程等，乙方应作施工方案。</w:t>
      </w:r>
    </w:p>
    <w:p w14:paraId="6367AB7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11.6</w:t>
      </w:r>
      <w:r>
        <w:rPr>
          <w:rFonts w:ascii="宋体" w:hAnsi="宋体" w:cs="宋体" w:hint="eastAsia"/>
          <w:szCs w:val="21"/>
        </w:rPr>
        <w:t>本工程乙方必须使用全新的材料，其质量、规格及技术特征符合相关技术规范的要求，甲方有特殊要求的除外。</w:t>
      </w:r>
    </w:p>
    <w:p w14:paraId="1B29AB28"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lastRenderedPageBreak/>
        <w:t>11.7</w:t>
      </w:r>
      <w:r>
        <w:rPr>
          <w:rFonts w:ascii="宋体" w:hAnsi="宋体" w:cs="宋体" w:hint="eastAsia"/>
          <w:szCs w:val="21"/>
        </w:rPr>
        <w:t>如设备是乙方提供的又是在维修期内不能停止使用的设备，乙方必须提供代用设备，以保证设备正常运行。</w:t>
      </w:r>
    </w:p>
    <w:p w14:paraId="2897D67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11.8</w:t>
      </w:r>
      <w:r>
        <w:rPr>
          <w:rFonts w:ascii="宋体" w:hAnsi="宋体" w:cs="宋体" w:hint="eastAsia"/>
          <w:szCs w:val="21"/>
        </w:rPr>
        <w:t>保修责任范围：除甲方使用过程人为损坏、第三者损坏、自然灾害及人力不可抗拒因素损坏外，均属乙方保修责任范围。</w:t>
      </w:r>
    </w:p>
    <w:p w14:paraId="640BE1F5" w14:textId="77777777" w:rsidR="00804196" w:rsidRDefault="00804196">
      <w:pPr>
        <w:tabs>
          <w:tab w:val="left" w:pos="900"/>
        </w:tabs>
        <w:snapToGrid w:val="0"/>
        <w:spacing w:line="360" w:lineRule="auto"/>
        <w:rPr>
          <w:rFonts w:ascii="宋体" w:hAnsi="宋体" w:cs="宋体"/>
          <w:spacing w:val="-10"/>
          <w:szCs w:val="21"/>
        </w:rPr>
      </w:pPr>
    </w:p>
    <w:p w14:paraId="36E85377"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第十二条</w:t>
      </w:r>
      <w:r>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Cs w:val="21"/>
        </w:rPr>
        <w:t>安全施工与现场管理</w:t>
      </w:r>
    </w:p>
    <w:p w14:paraId="09D6BF72" w14:textId="77777777" w:rsidR="00804196" w:rsidRDefault="00B742EA">
      <w:pPr>
        <w:spacing w:after="120"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施工安全</w:t>
      </w:r>
    </w:p>
    <w:p w14:paraId="0E7B294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）乙方应按照工程建设安全生产的有关管理规定，严格按照安全标准组织施工，采取必要的安全防护措施，消除事故隐患。由于乙方安全措施不力或其它任何原因造成事故的责任和因此发生的费用，由乙方承担。</w:t>
      </w:r>
    </w:p>
    <w:p w14:paraId="25EB000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）甲方应对其在施工场地的工作人员进行安全教育。甲方不得要求乙方违反安全管理的规定进行施工。</w:t>
      </w:r>
    </w:p>
    <w:p w14:paraId="436CDCB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）施工中发生的一切安全事故，因乙方原因导致施工中如出现重伤以上事故，甲方可根据事故严重程度，对乙方实施</w:t>
      </w:r>
      <w:proofErr w:type="gramStart"/>
      <w:r>
        <w:rPr>
          <w:rFonts w:ascii="宋体" w:hAnsi="宋体" w:cs="宋体" w:hint="eastAsia"/>
          <w:szCs w:val="21"/>
        </w:rPr>
        <w:t>最高元</w:t>
      </w:r>
      <w:proofErr w:type="gramEnd"/>
      <w:r>
        <w:rPr>
          <w:rFonts w:ascii="宋体" w:hAnsi="宋体" w:cs="宋体" w:hint="eastAsia"/>
          <w:szCs w:val="21"/>
        </w:rPr>
        <w:t>/</w:t>
      </w:r>
      <w:r>
        <w:rPr>
          <w:rFonts w:ascii="宋体" w:hAnsi="宋体" w:cs="宋体" w:hint="eastAsia"/>
          <w:szCs w:val="21"/>
        </w:rPr>
        <w:t>宗的违约金处罚。</w:t>
      </w:r>
    </w:p>
    <w:p w14:paraId="425C3FF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）乙方须按照相关规定为施工人员进行工伤保险投保，</w:t>
      </w:r>
      <w:r>
        <w:rPr>
          <w:rFonts w:ascii="宋体" w:hAnsi="宋体" w:cs="宋体" w:hint="eastAsia"/>
          <w:szCs w:val="21"/>
        </w:rPr>
        <w:t>因乙方未投保致使安全事故无法理赔，乙方承担全部责任。</w:t>
      </w:r>
    </w:p>
    <w:p w14:paraId="680E6DEC" w14:textId="77777777" w:rsidR="00804196" w:rsidRDefault="00B742EA">
      <w:pPr>
        <w:spacing w:after="120"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文明施工和现场管理</w:t>
      </w:r>
    </w:p>
    <w:p w14:paraId="0C9BE15C" w14:textId="77777777" w:rsidR="00804196" w:rsidRDefault="00B742EA">
      <w:pPr>
        <w:numPr>
          <w:ilvl w:val="0"/>
          <w:numId w:val="46"/>
        </w:numPr>
        <w:spacing w:line="360" w:lineRule="auto"/>
        <w:ind w:firstLineChars="200" w:firstLine="420"/>
        <w:rPr>
          <w:rFonts w:ascii="宋体" w:hAnsi="宋体" w:cs="宋体"/>
          <w:szCs w:val="21"/>
        </w:rPr>
      </w:pPr>
      <w:r>
        <w:rPr>
          <w:rFonts w:ascii="宋体" w:hAnsi="宋体" w:cs="宋体" w:hint="eastAsia"/>
          <w:szCs w:val="21"/>
        </w:rPr>
        <w:t>乙方在施工期间，应及时整理和安排所有机械、工具、材料、建筑垃圾等。乙方责任范围内的建筑垃圾和剩余材料应及时清理出现场，保证施工现场井然有序。现场排污、排水乙方必须按规范要求做沉淀池或化粪池经处理后方可排入排污井。</w:t>
      </w:r>
    </w:p>
    <w:p w14:paraId="53214C1B" w14:textId="77777777" w:rsidR="00804196" w:rsidRDefault="00B742EA">
      <w:pPr>
        <w:numPr>
          <w:ilvl w:val="0"/>
          <w:numId w:val="46"/>
        </w:numPr>
        <w:spacing w:line="360" w:lineRule="auto"/>
        <w:ind w:firstLineChars="200" w:firstLine="420"/>
        <w:rPr>
          <w:rFonts w:ascii="宋体" w:hAnsi="宋体" w:cs="宋体"/>
          <w:szCs w:val="21"/>
        </w:rPr>
      </w:pPr>
      <w:r>
        <w:rPr>
          <w:rFonts w:ascii="宋体" w:hAnsi="宋体" w:cs="宋体" w:hint="eastAsia"/>
          <w:szCs w:val="21"/>
        </w:rPr>
        <w:t>应遵守有关部门对施工场地消防、施工噪声、现场环境卫生和场外污染等法规和管理规定，并办理所需手续和缴纳相应费用。乙方未遵守本款规定造成的罚款，由乙方自行承担。</w:t>
      </w:r>
    </w:p>
    <w:p w14:paraId="3F717ECD" w14:textId="77777777" w:rsidR="00804196" w:rsidRDefault="00804196">
      <w:pPr>
        <w:spacing w:line="360" w:lineRule="auto"/>
        <w:rPr>
          <w:rFonts w:ascii="宋体" w:hAnsi="宋体" w:cs="宋体"/>
          <w:szCs w:val="21"/>
        </w:rPr>
      </w:pPr>
    </w:p>
    <w:p w14:paraId="001A53E5" w14:textId="77777777" w:rsidR="00804196" w:rsidRDefault="00B742EA">
      <w:pPr>
        <w:spacing w:line="360" w:lineRule="auto"/>
        <w:outlineLvl w:val="1"/>
        <w:rPr>
          <w:rFonts w:ascii="宋体" w:hAnsi="宋体" w:cs="宋体"/>
          <w:szCs w:val="21"/>
        </w:rPr>
      </w:pPr>
      <w:r>
        <w:rPr>
          <w:rFonts w:ascii="宋体" w:hAnsi="宋体" w:cs="宋体" w:hint="eastAsia"/>
          <w:b/>
          <w:szCs w:val="21"/>
        </w:rPr>
        <w:t>第十三条</w:t>
      </w:r>
      <w:r>
        <w:rPr>
          <w:rFonts w:ascii="宋体" w:hAnsi="宋体" w:cs="宋体" w:hint="eastAsia"/>
          <w:b/>
          <w:szCs w:val="21"/>
        </w:rPr>
        <w:t xml:space="preserve">  </w:t>
      </w:r>
      <w:r>
        <w:rPr>
          <w:rFonts w:ascii="宋体" w:hAnsi="宋体" w:cs="宋体" w:hint="eastAsia"/>
          <w:b/>
          <w:szCs w:val="21"/>
        </w:rPr>
        <w:t>材料、设备</w:t>
      </w:r>
    </w:p>
    <w:p w14:paraId="0D112E5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由乙方采购的材料、设备，</w:t>
      </w:r>
      <w:r>
        <w:rPr>
          <w:rFonts w:ascii="宋体" w:hAnsi="宋体" w:cs="宋体" w:hint="eastAsia"/>
          <w:szCs w:val="21"/>
        </w:rPr>
        <w:t>乙方应在订货前提供符合设计要求的货板、资料给甲方确认备案；材料和设备的质量由乙方负责。甲方指定样板或品牌的材料和设备，进货时按样板质量验收，如发现不符合样板质量要求或未按指定品牌采购的，要求乙方重新订货，由此造成的一切损失由乙方负责。</w:t>
      </w:r>
    </w:p>
    <w:p w14:paraId="672C8C23"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13.2</w:t>
      </w:r>
      <w:r>
        <w:rPr>
          <w:rFonts w:ascii="宋体" w:hAnsi="宋体" w:cs="宋体" w:hint="eastAsia"/>
          <w:szCs w:val="21"/>
        </w:rPr>
        <w:t>材料、设备应有生产许可证、出厂合格证明或本地区管理部门的认证用。</w:t>
      </w:r>
    </w:p>
    <w:p w14:paraId="3309079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13.3</w:t>
      </w:r>
      <w:r>
        <w:rPr>
          <w:rFonts w:ascii="宋体" w:hAnsi="宋体" w:cs="宋体" w:hint="eastAsia"/>
          <w:szCs w:val="21"/>
        </w:rPr>
        <w:t>乙方需要使用代用材料时，应经甲方认可后才能使用。</w:t>
      </w:r>
    </w:p>
    <w:p w14:paraId="7C748065" w14:textId="77777777" w:rsidR="00804196" w:rsidRDefault="00804196">
      <w:pPr>
        <w:spacing w:line="360" w:lineRule="auto"/>
        <w:rPr>
          <w:rFonts w:ascii="宋体" w:hAnsi="宋体" w:cs="宋体"/>
          <w:szCs w:val="21"/>
        </w:rPr>
      </w:pPr>
    </w:p>
    <w:p w14:paraId="1C6E9569"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第十四条</w:t>
      </w:r>
      <w:r>
        <w:rPr>
          <w:rFonts w:ascii="宋体" w:hAnsi="宋体" w:cs="宋体" w:hint="eastAsia"/>
          <w:b/>
          <w:szCs w:val="21"/>
        </w:rPr>
        <w:t xml:space="preserve">  </w:t>
      </w:r>
      <w:r>
        <w:rPr>
          <w:rFonts w:ascii="宋体" w:hAnsi="宋体" w:cs="宋体" w:hint="eastAsia"/>
          <w:b/>
          <w:szCs w:val="21"/>
        </w:rPr>
        <w:t>工程变更</w:t>
      </w:r>
    </w:p>
    <w:p w14:paraId="5966943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14.1</w:t>
      </w:r>
      <w:r>
        <w:rPr>
          <w:rFonts w:ascii="宋体" w:hAnsi="宋体" w:cs="宋体" w:hint="eastAsia"/>
          <w:szCs w:val="21"/>
        </w:rPr>
        <w:t>甲方提出的工程变更说明，作为施工的有效依据。</w:t>
      </w:r>
    </w:p>
    <w:p w14:paraId="4F50EF3A"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14.2</w:t>
      </w:r>
      <w:r>
        <w:rPr>
          <w:rFonts w:ascii="宋体" w:hAnsi="宋体" w:cs="宋体" w:hint="eastAsia"/>
          <w:szCs w:val="21"/>
        </w:rPr>
        <w:t>甲方有权根据开发需要，对施工方案进行变更，变更应提前</w:t>
      </w:r>
      <w:proofErr w:type="gramStart"/>
      <w:r>
        <w:rPr>
          <w:rFonts w:ascii="宋体" w:hAnsi="宋体" w:cs="宋体" w:hint="eastAsia"/>
          <w:szCs w:val="21"/>
        </w:rPr>
        <w:t>天通知</w:t>
      </w:r>
      <w:proofErr w:type="gramEnd"/>
      <w:r>
        <w:rPr>
          <w:rFonts w:ascii="宋体" w:hAnsi="宋体" w:cs="宋体" w:hint="eastAsia"/>
          <w:szCs w:val="21"/>
        </w:rPr>
        <w:t>乙方。乙方应及时按变更施工。所有设计变更，须经甲方签字盖章认可后，乙方才能按变更施工，变更后工期顺延，变更费用由甲方负责。</w:t>
      </w:r>
    </w:p>
    <w:p w14:paraId="6EF6577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14.3</w:t>
      </w:r>
      <w:r>
        <w:rPr>
          <w:rFonts w:ascii="宋体" w:hAnsi="宋体" w:cs="宋体" w:hint="eastAsia"/>
          <w:szCs w:val="21"/>
        </w:rPr>
        <w:t>乙方如需对设计图纸进行变更，须经甲方书面同意。</w:t>
      </w:r>
    </w:p>
    <w:p w14:paraId="7B86506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14.4</w:t>
      </w:r>
      <w:r>
        <w:rPr>
          <w:rFonts w:ascii="宋体" w:hAnsi="宋体" w:cs="宋体" w:hint="eastAsia"/>
          <w:szCs w:val="21"/>
        </w:rPr>
        <w:t>合同履行中甲方要求变更工程质量标准及发生其他实质性变更，双方协商解决。</w:t>
      </w:r>
    </w:p>
    <w:p w14:paraId="6AC8BB37" w14:textId="77777777" w:rsidR="00804196" w:rsidRDefault="00804196">
      <w:pPr>
        <w:spacing w:line="360" w:lineRule="auto"/>
        <w:rPr>
          <w:rFonts w:ascii="宋体" w:hAnsi="宋体" w:cs="宋体"/>
          <w:szCs w:val="21"/>
        </w:rPr>
      </w:pPr>
    </w:p>
    <w:p w14:paraId="31C327CA"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第十五条</w:t>
      </w:r>
      <w:r>
        <w:rPr>
          <w:rFonts w:ascii="宋体" w:hAnsi="宋体" w:cs="宋体" w:hint="eastAsia"/>
          <w:b/>
          <w:szCs w:val="21"/>
        </w:rPr>
        <w:t xml:space="preserve">  </w:t>
      </w:r>
      <w:r>
        <w:rPr>
          <w:rFonts w:ascii="宋体" w:hAnsi="宋体" w:cs="宋体" w:hint="eastAsia"/>
          <w:b/>
          <w:szCs w:val="21"/>
        </w:rPr>
        <w:t>竣工验收</w:t>
      </w:r>
    </w:p>
    <w:p w14:paraId="26DA3F22" w14:textId="77777777" w:rsidR="00804196" w:rsidRDefault="00B742EA">
      <w:pPr>
        <w:spacing w:line="360" w:lineRule="auto"/>
        <w:ind w:firstLineChars="200" w:firstLine="420"/>
        <w:rPr>
          <w:rFonts w:ascii="宋体" w:hAnsi="宋体" w:cs="宋体"/>
          <w:bCs/>
          <w:szCs w:val="21"/>
        </w:rPr>
      </w:pPr>
      <w:r>
        <w:rPr>
          <w:rFonts w:ascii="宋体" w:hAnsi="宋体" w:cs="宋体" w:hint="eastAsia"/>
          <w:bCs/>
          <w:szCs w:val="21"/>
        </w:rPr>
        <w:t>15.1</w:t>
      </w:r>
      <w:r>
        <w:rPr>
          <w:rFonts w:ascii="宋体" w:hAnsi="宋体" w:cs="宋体" w:hint="eastAsia"/>
          <w:bCs/>
          <w:szCs w:val="21"/>
        </w:rPr>
        <w:t>竣工验收条件：</w:t>
      </w:r>
    </w:p>
    <w:p w14:paraId="1DB4D18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）乙方完成本工程设计和合同约定的各项内容；</w:t>
      </w:r>
    </w:p>
    <w:p w14:paraId="3CD6B0C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）有本工程使用的主要建筑材料、建筑构配件和设备的进场试验报告或厂家检验报告；</w:t>
      </w:r>
    </w:p>
    <w:p w14:paraId="1349D8B5" w14:textId="77777777" w:rsidR="00804196" w:rsidRDefault="00B742EA">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）提交竣工结算资料：</w:t>
      </w:r>
    </w:p>
    <w:p w14:paraId="130B53A0" w14:textId="77777777" w:rsidR="00804196" w:rsidRDefault="00B742EA">
      <w:pPr>
        <w:snapToGrid w:val="0"/>
        <w:spacing w:line="360" w:lineRule="auto"/>
        <w:ind w:firstLineChars="200" w:firstLine="420"/>
        <w:rPr>
          <w:rFonts w:ascii="宋体" w:hAnsi="宋体" w:cs="宋体"/>
          <w:szCs w:val="21"/>
        </w:rPr>
      </w:pPr>
      <w:r>
        <w:rPr>
          <w:rFonts w:ascii="宋体" w:hAnsi="宋体" w:cs="宋体" w:hint="eastAsia"/>
          <w:szCs w:val="21"/>
        </w:rPr>
        <w:t>竣工结算资料的格式、内容和份数，具体为：工程具备竣工验收条件，乙方应按国家、深圳市工程验收有关规定，应在工程竣工验收前天内，向甲方提供完</w:t>
      </w:r>
      <w:bookmarkStart w:id="380" w:name="_Toc2069514"/>
      <w:r>
        <w:rPr>
          <w:rFonts w:ascii="宋体" w:hAnsi="宋体" w:cs="宋体" w:hint="eastAsia"/>
          <w:szCs w:val="21"/>
        </w:rPr>
        <w:t>整的工程竣工资料（包括竣工图纸</w:t>
      </w:r>
      <w:bookmarkEnd w:id="380"/>
      <w:r>
        <w:rPr>
          <w:rFonts w:ascii="宋体" w:hAnsi="宋体" w:cs="宋体" w:hint="eastAsia"/>
          <w:szCs w:val="21"/>
        </w:rPr>
        <w:t>）及竣工验收报告；工程验收合格后，向甲方</w:t>
      </w:r>
      <w:bookmarkStart w:id="381" w:name="_Toc2069515"/>
      <w:r>
        <w:rPr>
          <w:rFonts w:ascii="宋体" w:hAnsi="宋体" w:cs="宋体" w:hint="eastAsia"/>
          <w:szCs w:val="21"/>
        </w:rPr>
        <w:t>按深圳市城建档案馆有</w:t>
      </w:r>
      <w:bookmarkEnd w:id="381"/>
      <w:r>
        <w:rPr>
          <w:rFonts w:ascii="宋体" w:hAnsi="宋体" w:cs="宋体" w:hint="eastAsia"/>
          <w:szCs w:val="21"/>
        </w:rPr>
        <w:t>关竣工图及综合资料</w:t>
      </w:r>
      <w:bookmarkStart w:id="382" w:name="_Toc2069516"/>
      <w:r>
        <w:rPr>
          <w:rFonts w:ascii="宋体" w:hAnsi="宋体" w:cs="宋体" w:hint="eastAsia"/>
          <w:szCs w:val="21"/>
        </w:rPr>
        <w:t>编制规定要求提交完整</w:t>
      </w:r>
      <w:bookmarkEnd w:id="382"/>
      <w:r>
        <w:rPr>
          <w:rFonts w:ascii="宋体" w:hAnsi="宋体" w:cs="宋体" w:hint="eastAsia"/>
          <w:szCs w:val="21"/>
        </w:rPr>
        <w:t>工程竣工资料（包括竣工图纸、声像资料、影像资料）及竣工验收报告套（包括原件一套）和光盘套（完整竣工资料需满足深圳市城建档案馆、甲方及工程师要</w:t>
      </w:r>
      <w:r>
        <w:rPr>
          <w:rFonts w:ascii="宋体" w:hAnsi="宋体" w:cs="宋体" w:hint="eastAsia"/>
          <w:szCs w:val="21"/>
        </w:rPr>
        <w:t>求）；如乙方提供的竣工资料不完整的，甲方有权不予办理工程竣工手续，工期不予顺延。</w:t>
      </w:r>
    </w:p>
    <w:p w14:paraId="3493D99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当本工程达到竣工验收条件，乙方完成自评自查工作，填写工程竣工报验单，同时向甲方提供竣工图四套、完整的竣工资料四套、电子文档一套及竣工验收报告，申请竣工验收。乙方提交的竣工图必须为蓝图，设计变更和实际的施工变更必须在竣工图上全面、准确地反映。甲方在天内组织对竣工资料及各专业工程的质量情况进行全面检查、验收，并在验收后天内给予认可或提出修改意见。</w:t>
      </w:r>
    </w:p>
    <w:p w14:paraId="271080F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hint="eastAsia"/>
          <w:szCs w:val="21"/>
        </w:rPr>
        <w:t>按合同规定工程满足验收要求，乙方已经提交竣工报告，</w:t>
      </w:r>
      <w:proofErr w:type="gramStart"/>
      <w:r>
        <w:rPr>
          <w:rFonts w:ascii="宋体" w:hAnsi="宋体" w:cs="宋体" w:hint="eastAsia"/>
          <w:szCs w:val="21"/>
        </w:rPr>
        <w:t>甲方天</w:t>
      </w:r>
      <w:proofErr w:type="gramEnd"/>
      <w:r>
        <w:rPr>
          <w:rFonts w:ascii="宋体" w:hAnsi="宋体" w:cs="宋体" w:hint="eastAsia"/>
          <w:szCs w:val="21"/>
        </w:rPr>
        <w:t>内未组织验收</w:t>
      </w:r>
      <w:r>
        <w:rPr>
          <w:rFonts w:ascii="宋体" w:hAnsi="宋体" w:cs="宋体" w:hint="eastAsia"/>
          <w:szCs w:val="21"/>
        </w:rPr>
        <w:t>的，在以后验收时如验收合格，则以乙方通知甲方验收之日作为竣工日期；验收不合格需返修的，按实际逾期天数顺延计算竣工日期。</w:t>
      </w:r>
    </w:p>
    <w:p w14:paraId="3F2FE27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15.4</w:t>
      </w:r>
      <w:r>
        <w:rPr>
          <w:rFonts w:ascii="宋体" w:hAnsi="宋体" w:cs="宋体" w:hint="eastAsia"/>
          <w:szCs w:val="21"/>
        </w:rPr>
        <w:t>竣工验收以施工验收规范、验收标准、政府有关规定、甲方企业质量标准及施工图纸等为依据。</w:t>
      </w:r>
    </w:p>
    <w:p w14:paraId="2B0FB03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15.5</w:t>
      </w:r>
      <w:r>
        <w:rPr>
          <w:rFonts w:ascii="宋体" w:hAnsi="宋体" w:cs="宋体" w:hint="eastAsia"/>
          <w:szCs w:val="21"/>
        </w:rPr>
        <w:t>竣工图应准确反映实际施工情况。对于竣工图上无反映的工程量，不予结算；竣工图上反映</w:t>
      </w:r>
      <w:r>
        <w:rPr>
          <w:rFonts w:ascii="宋体" w:hAnsi="宋体" w:cs="宋体" w:hint="eastAsia"/>
          <w:szCs w:val="21"/>
        </w:rPr>
        <w:lastRenderedPageBreak/>
        <w:t>不准确的，须改正后才能结算；竣工图严重不准确的，由乙方负责重做。</w:t>
      </w:r>
    </w:p>
    <w:p w14:paraId="13E7342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 xml:space="preserve">15.6 </w:t>
      </w:r>
      <w:r>
        <w:rPr>
          <w:rFonts w:ascii="宋体" w:hAnsi="宋体" w:cs="宋体" w:hint="eastAsia"/>
          <w:szCs w:val="21"/>
        </w:rPr>
        <w:t>乙方已经提交竣工报告，甲方在收到乙方送交的竣工验收报告后天内未能组织验收，或验收后天内不提出修改意见的，以乙方提交验收报告之日为实际竣</w:t>
      </w:r>
      <w:r>
        <w:rPr>
          <w:rFonts w:ascii="宋体" w:hAnsi="宋体" w:cs="宋体" w:hint="eastAsia"/>
          <w:szCs w:val="21"/>
        </w:rPr>
        <w:t>工日期。</w:t>
      </w:r>
    </w:p>
    <w:p w14:paraId="27C8624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15.7</w:t>
      </w:r>
      <w:r>
        <w:rPr>
          <w:rFonts w:ascii="宋体" w:hAnsi="宋体" w:cs="宋体" w:hint="eastAsia"/>
          <w:szCs w:val="21"/>
        </w:rPr>
        <w:t>工程未经竣工验收，甲方擅自使用的，以转移占有工程之日为实际竣工日期。</w:t>
      </w:r>
    </w:p>
    <w:p w14:paraId="4D7035A2" w14:textId="77777777" w:rsidR="00804196" w:rsidRDefault="00804196">
      <w:pPr>
        <w:spacing w:line="360" w:lineRule="auto"/>
        <w:rPr>
          <w:rFonts w:ascii="宋体" w:hAnsi="宋体" w:cs="宋体"/>
          <w:szCs w:val="21"/>
        </w:rPr>
      </w:pPr>
    </w:p>
    <w:p w14:paraId="64C665E2"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第十六条</w:t>
      </w:r>
      <w:r>
        <w:rPr>
          <w:rFonts w:ascii="宋体" w:hAnsi="宋体" w:cs="宋体" w:hint="eastAsia"/>
          <w:b/>
          <w:szCs w:val="21"/>
        </w:rPr>
        <w:t xml:space="preserve">  </w:t>
      </w:r>
      <w:r>
        <w:rPr>
          <w:rFonts w:ascii="宋体" w:hAnsi="宋体" w:cs="宋体" w:hint="eastAsia"/>
          <w:b/>
          <w:szCs w:val="21"/>
        </w:rPr>
        <w:t>竣工结算</w:t>
      </w:r>
    </w:p>
    <w:p w14:paraId="2A3F8DB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施工费用结算原则：</w:t>
      </w:r>
    </w:p>
    <w:p w14:paraId="632D17B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建安费是指总承包范围内建筑安装工程所产生的费用，建安费最终结算以竣工图实际工程量为结算依据，招标过程实行图纸范围内总价包干，如施工过程中图纸未改动，则以招标价格结算。</w:t>
      </w:r>
      <w:r>
        <w:rPr>
          <w:rFonts w:ascii="宋体" w:hAnsi="宋体" w:cs="宋体" w:hint="eastAsia"/>
          <w:szCs w:val="21"/>
        </w:rPr>
        <w:t xml:space="preserve"> </w:t>
      </w:r>
    </w:p>
    <w:p w14:paraId="53F3F769"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16.2</w:t>
      </w:r>
      <w:r>
        <w:rPr>
          <w:rFonts w:ascii="宋体" w:hAnsi="宋体" w:cs="宋体" w:hint="eastAsia"/>
          <w:szCs w:val="21"/>
        </w:rPr>
        <w:t>甲方对项目竣工验收后，收到乙方报送的验收交付资料，扣留本合同约定的质保金（尾款）等金额后进行退补结算，支付合同剩余尾款。</w:t>
      </w:r>
    </w:p>
    <w:p w14:paraId="516763DD" w14:textId="77777777" w:rsidR="00804196" w:rsidRDefault="00804196">
      <w:pPr>
        <w:spacing w:line="360" w:lineRule="auto"/>
        <w:ind w:firstLineChars="200" w:firstLine="420"/>
        <w:rPr>
          <w:rFonts w:ascii="宋体" w:hAnsi="宋体" w:cs="宋体"/>
        </w:rPr>
      </w:pPr>
    </w:p>
    <w:p w14:paraId="066F04A2" w14:textId="77777777" w:rsidR="00804196" w:rsidRDefault="00B742EA">
      <w:pPr>
        <w:spacing w:line="360" w:lineRule="auto"/>
        <w:ind w:left="-3"/>
        <w:outlineLvl w:val="1"/>
        <w:rPr>
          <w:rFonts w:ascii="宋体" w:hAnsi="宋体" w:cs="宋体"/>
          <w:b/>
          <w:szCs w:val="21"/>
        </w:rPr>
      </w:pPr>
      <w:r>
        <w:rPr>
          <w:rFonts w:ascii="宋体" w:hAnsi="宋体" w:cs="宋体" w:hint="eastAsia"/>
          <w:b/>
          <w:szCs w:val="21"/>
        </w:rPr>
        <w:t>第十七条</w:t>
      </w:r>
      <w:r>
        <w:rPr>
          <w:rFonts w:ascii="宋体" w:hAnsi="宋体" w:cs="宋体" w:hint="eastAsia"/>
          <w:b/>
          <w:szCs w:val="21"/>
        </w:rPr>
        <w:t xml:space="preserve">  </w:t>
      </w:r>
      <w:r>
        <w:rPr>
          <w:rFonts w:ascii="宋体" w:hAnsi="宋体" w:cs="宋体" w:hint="eastAsia"/>
          <w:b/>
          <w:szCs w:val="21"/>
        </w:rPr>
        <w:t>工程移交与质量保修</w:t>
      </w:r>
    </w:p>
    <w:p w14:paraId="6C116B2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17.1</w:t>
      </w:r>
      <w:r>
        <w:rPr>
          <w:rFonts w:ascii="宋体" w:hAnsi="宋体" w:cs="宋体" w:hint="eastAsia"/>
          <w:szCs w:val="21"/>
        </w:rPr>
        <w:t>乙方应在竣工后天内及时撤离全部临时设施、人员、材料和设备，除非收尾工程所需。乙方完成撤场并填写工程移交书，经甲方签署后，视为工程移交完毕。乙方逾期未向甲方完成移交手续造成甲方使用时间延误的，视为竣工日期拖延，乙方支付延期竣工相应的违约金，并承担由此造成的甲方一切损失。</w:t>
      </w:r>
    </w:p>
    <w:p w14:paraId="7349A39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17.2</w:t>
      </w:r>
      <w:r>
        <w:rPr>
          <w:rFonts w:ascii="宋体" w:hAnsi="宋体" w:cs="宋体" w:hint="eastAsia"/>
          <w:szCs w:val="21"/>
        </w:rPr>
        <w:t>工程移交甲方之前，乙方负责维护。如甲方提前使用，由此造成的损坏所需的维修更换费用由甲方承担。</w:t>
      </w:r>
    </w:p>
    <w:p w14:paraId="6B16D16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17.3</w:t>
      </w:r>
      <w:r>
        <w:rPr>
          <w:rFonts w:ascii="宋体" w:hAnsi="宋体" w:cs="宋体" w:hint="eastAsia"/>
          <w:szCs w:val="21"/>
        </w:rPr>
        <w:t>本工程免费保修期为：</w:t>
      </w:r>
      <w:r>
        <w:rPr>
          <w:rFonts w:ascii="宋体" w:hAnsi="宋体" w:cs="宋体" w:hint="eastAsia"/>
          <w:bCs/>
          <w:szCs w:val="21"/>
        </w:rPr>
        <w:t>装修部分保修期</w:t>
      </w:r>
      <w:r>
        <w:rPr>
          <w:rFonts w:ascii="宋体" w:hAnsi="宋体" w:cs="宋体" w:hint="eastAsia"/>
          <w:bCs/>
          <w:szCs w:val="21"/>
          <w:u w:val="single"/>
        </w:rPr>
        <w:t xml:space="preserve"> 2 </w:t>
      </w:r>
      <w:r>
        <w:rPr>
          <w:rFonts w:ascii="宋体" w:hAnsi="宋体" w:cs="宋体" w:hint="eastAsia"/>
          <w:bCs/>
          <w:szCs w:val="21"/>
        </w:rPr>
        <w:t>年，防渗漏工程免费保修期为</w:t>
      </w:r>
      <w:r>
        <w:rPr>
          <w:rFonts w:ascii="宋体" w:hAnsi="宋体" w:cs="宋体" w:hint="eastAsia"/>
          <w:bCs/>
          <w:szCs w:val="21"/>
        </w:rPr>
        <w:t xml:space="preserve"> </w:t>
      </w:r>
      <w:r>
        <w:rPr>
          <w:rFonts w:ascii="宋体" w:hAnsi="宋体" w:cs="宋体" w:hint="eastAsia"/>
          <w:bCs/>
          <w:szCs w:val="21"/>
          <w:u w:val="single"/>
        </w:rPr>
        <w:t>5</w:t>
      </w:r>
      <w:r>
        <w:rPr>
          <w:rFonts w:ascii="宋体" w:hAnsi="宋体" w:cs="宋体" w:hint="eastAsia"/>
          <w:bCs/>
          <w:szCs w:val="21"/>
        </w:rPr>
        <w:t xml:space="preserve"> </w:t>
      </w:r>
      <w:r>
        <w:rPr>
          <w:rFonts w:ascii="宋体" w:hAnsi="宋体" w:cs="宋体" w:hint="eastAsia"/>
          <w:bCs/>
          <w:szCs w:val="21"/>
        </w:rPr>
        <w:t>年，结构工程提供终身保修，时间</w:t>
      </w:r>
      <w:proofErr w:type="gramStart"/>
      <w:r>
        <w:rPr>
          <w:rFonts w:ascii="宋体" w:hAnsi="宋体" w:cs="宋体" w:hint="eastAsia"/>
          <w:bCs/>
          <w:szCs w:val="21"/>
        </w:rPr>
        <w:t>自最终</w:t>
      </w:r>
      <w:proofErr w:type="gramEnd"/>
      <w:r>
        <w:rPr>
          <w:rFonts w:ascii="宋体" w:hAnsi="宋体" w:cs="宋体" w:hint="eastAsia"/>
          <w:bCs/>
          <w:szCs w:val="21"/>
        </w:rPr>
        <w:t>验收合格并交付使</w:t>
      </w:r>
      <w:r>
        <w:rPr>
          <w:rFonts w:ascii="宋体" w:hAnsi="宋体" w:cs="宋体" w:hint="eastAsia"/>
          <w:bCs/>
          <w:szCs w:val="21"/>
        </w:rPr>
        <w:t>用之日起计算。</w:t>
      </w:r>
    </w:p>
    <w:p w14:paraId="656CDACC" w14:textId="77777777" w:rsidR="00804196" w:rsidRDefault="00804196">
      <w:pPr>
        <w:tabs>
          <w:tab w:val="left" w:pos="3795"/>
        </w:tabs>
        <w:snapToGrid w:val="0"/>
        <w:spacing w:line="360" w:lineRule="auto"/>
        <w:rPr>
          <w:rFonts w:ascii="宋体" w:hAnsi="宋体" w:cs="宋体"/>
          <w:szCs w:val="21"/>
        </w:rPr>
      </w:pPr>
    </w:p>
    <w:p w14:paraId="1C12B7BA"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第十八条</w:t>
      </w:r>
      <w:r>
        <w:rPr>
          <w:rFonts w:ascii="宋体" w:hAnsi="宋体" w:cs="宋体" w:hint="eastAsia"/>
          <w:b/>
          <w:szCs w:val="21"/>
        </w:rPr>
        <w:t xml:space="preserve">  </w:t>
      </w:r>
      <w:r>
        <w:rPr>
          <w:rFonts w:ascii="宋体" w:hAnsi="宋体" w:cs="宋体" w:hint="eastAsia"/>
          <w:b/>
          <w:szCs w:val="21"/>
        </w:rPr>
        <w:t>违约责任</w:t>
      </w:r>
    </w:p>
    <w:p w14:paraId="151F1877"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工程过程中，甲方如发现乙方不规范、不按设计（图样）施工或存在工艺技术差、用料不符等不合格事项时，甲方有权</w:t>
      </w:r>
      <w:proofErr w:type="gramStart"/>
      <w:r>
        <w:rPr>
          <w:rFonts w:ascii="宋体" w:hAnsi="宋体" w:cs="宋体" w:hint="eastAsia"/>
          <w:szCs w:val="21"/>
        </w:rPr>
        <w:t>作出</w:t>
      </w:r>
      <w:proofErr w:type="gramEnd"/>
      <w:r>
        <w:rPr>
          <w:rFonts w:ascii="宋体" w:hAnsi="宋体" w:cs="宋体" w:hint="eastAsia"/>
          <w:szCs w:val="21"/>
        </w:rPr>
        <w:t>纠正、返工、翻修、降价、拒收、停工等处理决定。</w:t>
      </w:r>
    </w:p>
    <w:p w14:paraId="64FA420E"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乙方不按合同工期竣工、施工质量、安全文明施工达不到合同约定的要求，或发生其他使合同全部或部分无法履行的行为而导致甲方经济损失，乙方赔偿对甲方造成的全部损失。</w:t>
      </w:r>
    </w:p>
    <w:p w14:paraId="6FC4EF18"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18.3</w:t>
      </w:r>
      <w:r>
        <w:rPr>
          <w:rFonts w:ascii="宋体" w:hAnsi="宋体" w:cs="宋体" w:hint="eastAsia"/>
          <w:szCs w:val="21"/>
        </w:rPr>
        <w:t>乙方保证自行完成本合同项目工程。未经甲方同意，乙方不得将本项目工作全部或部分转包、专业分包可以委托给其他单位完成，甲方有权解除合同。</w:t>
      </w:r>
    </w:p>
    <w:p w14:paraId="71156E0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18.4</w:t>
      </w:r>
      <w:r>
        <w:rPr>
          <w:rFonts w:ascii="宋体" w:hAnsi="宋体" w:cs="宋体" w:hint="eastAsia"/>
          <w:szCs w:val="21"/>
        </w:rPr>
        <w:t>乙方应对在履行本合同过程中获取的甲方的信息、资料负保密义务，未经甲方同意，乙方不</w:t>
      </w:r>
      <w:r>
        <w:rPr>
          <w:rFonts w:ascii="宋体" w:hAnsi="宋体" w:cs="宋体" w:hint="eastAsia"/>
          <w:szCs w:val="21"/>
        </w:rPr>
        <w:lastRenderedPageBreak/>
        <w:t>得向第三方披露、转让，或用于本合同项目外的用途，保密措施费已包含于合同价款中。乙方并应保证其雇员或代理人遵守上述的保密义务。</w:t>
      </w:r>
    </w:p>
    <w:p w14:paraId="5E2A8ADC"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18.5</w:t>
      </w:r>
      <w:r>
        <w:rPr>
          <w:rFonts w:ascii="宋体" w:hAnsi="宋体" w:cs="宋体" w:hint="eastAsia"/>
          <w:szCs w:val="21"/>
        </w:rPr>
        <w:t>乙方擅自变更工程设计的，应负责按甲方认可的设计进行重作、修复，工期不顺延；并且乙方赔偿对甲方造成的全部损失。</w:t>
      </w:r>
    </w:p>
    <w:p w14:paraId="211DFA0F"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18.6</w:t>
      </w:r>
      <w:r>
        <w:rPr>
          <w:rFonts w:ascii="宋体" w:hAnsi="宋体" w:cs="宋体" w:hint="eastAsia"/>
          <w:szCs w:val="21"/>
        </w:rPr>
        <w:t>如乙方未按本合同规定的期限履行合同，延累计超过个自然日，甲方有权解除本合同，并由乙方赔偿甲方由此遭受的全部损失。</w:t>
      </w:r>
    </w:p>
    <w:p w14:paraId="160EC6A7" w14:textId="77777777" w:rsidR="00804196" w:rsidRDefault="00804196">
      <w:pPr>
        <w:spacing w:line="360" w:lineRule="auto"/>
        <w:rPr>
          <w:rFonts w:ascii="宋体" w:hAnsi="宋体" w:cs="宋体"/>
          <w:szCs w:val="21"/>
        </w:rPr>
      </w:pPr>
    </w:p>
    <w:p w14:paraId="4FE7A6CB" w14:textId="77777777" w:rsidR="00804196" w:rsidRDefault="00B742EA">
      <w:pPr>
        <w:spacing w:line="360" w:lineRule="auto"/>
        <w:outlineLvl w:val="1"/>
        <w:rPr>
          <w:rFonts w:ascii="宋体" w:hAnsi="宋体" w:cs="宋体"/>
          <w:b/>
          <w:szCs w:val="21"/>
        </w:rPr>
      </w:pPr>
      <w:r>
        <w:rPr>
          <w:rFonts w:ascii="宋体" w:hAnsi="宋体" w:cs="宋体" w:hint="eastAsia"/>
          <w:b/>
          <w:szCs w:val="21"/>
        </w:rPr>
        <w:t>第十九条</w:t>
      </w:r>
      <w:r>
        <w:rPr>
          <w:rFonts w:ascii="宋体" w:hAnsi="宋体" w:cs="宋体" w:hint="eastAsia"/>
          <w:b/>
          <w:szCs w:val="21"/>
        </w:rPr>
        <w:t xml:space="preserve">  </w:t>
      </w:r>
      <w:r>
        <w:rPr>
          <w:rFonts w:ascii="宋体" w:hAnsi="宋体" w:cs="宋体" w:hint="eastAsia"/>
          <w:b/>
          <w:szCs w:val="21"/>
        </w:rPr>
        <w:t>保险</w:t>
      </w:r>
    </w:p>
    <w:p w14:paraId="04F6A772"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19.1</w:t>
      </w:r>
      <w:r>
        <w:rPr>
          <w:rFonts w:ascii="宋体" w:hAnsi="宋体" w:cs="宋体" w:hint="eastAsia"/>
          <w:szCs w:val="21"/>
        </w:rPr>
        <w:t>由乙方投保的保险种类、保险范围、投保金额、保险期限和持续有效的时间，具体为：</w:t>
      </w:r>
    </w:p>
    <w:p w14:paraId="058270E6"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）建设工程设计责任险，保险范围为因设计上的疏忽或过失而引发工程质量事故造成损失或费用应承担的经济赔偿责任，保险金额为项目工程的总造价，保险期限由甲方与乙方另行商议。</w:t>
      </w:r>
    </w:p>
    <w:p w14:paraId="7831C8AB"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）建筑工程一切</w:t>
      </w:r>
      <w:bookmarkStart w:id="383" w:name="_Toc2069517"/>
      <w:r>
        <w:rPr>
          <w:rFonts w:ascii="宋体" w:hAnsi="宋体" w:cs="宋体" w:hint="eastAsia"/>
          <w:szCs w:val="21"/>
        </w:rPr>
        <w:t>险，保险</w:t>
      </w:r>
      <w:bookmarkEnd w:id="383"/>
      <w:r>
        <w:rPr>
          <w:rFonts w:ascii="宋体" w:hAnsi="宋体" w:cs="宋体" w:hint="eastAsia"/>
          <w:szCs w:val="21"/>
        </w:rPr>
        <w:t>范</w:t>
      </w:r>
      <w:bookmarkStart w:id="384" w:name="_Toc2069518"/>
      <w:r>
        <w:rPr>
          <w:rFonts w:ascii="宋体" w:hAnsi="宋体" w:cs="宋体" w:hint="eastAsia"/>
          <w:szCs w:val="21"/>
        </w:rPr>
        <w:t>围为本工程工地范围内的</w:t>
      </w:r>
      <w:bookmarkEnd w:id="384"/>
      <w:r>
        <w:rPr>
          <w:rFonts w:ascii="宋体" w:hAnsi="宋体" w:cs="宋体" w:hint="eastAsia"/>
          <w:szCs w:val="21"/>
        </w:rPr>
        <w:t>建筑、安装工程及用于该工程的材料、机械、设备因自然灾害或意外事故造成的损坏或灭失，保险金额为本工程工地范围内的建筑、安装工程及用于该工程的材料、机械、设备的实际总价值，保险期限为自被保险工程在工地动工或用于</w:t>
      </w:r>
      <w:r>
        <w:rPr>
          <w:rFonts w:ascii="宋体" w:hAnsi="宋体" w:cs="宋体" w:hint="eastAsia"/>
          <w:szCs w:val="21"/>
        </w:rPr>
        <w:t>保险工程的材料、机械、设备运抵工地之时起，至甲方签发完工验收证书或验收合格，或甲方实际占有或使用或接收该工程之时止（以最迟者为准）。</w:t>
      </w:r>
    </w:p>
    <w:p w14:paraId="28EC5344"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第三者责任险，保险范围为因在工地上发生意外事故造成在工地及邻近地区的第三者人身伤亡或财产损失，依法应由被保险人承担的经济赔偿责任，保险金额由甲方与乙方另行商议，保险期限为自被保险工程在工地动工或用于保险工程的材料、机械、设备运抵工地之时起，至甲方签发完工验收证书或验收合格，或甲方实际占有或使用或接收该工程之时止（以最迟者为准）。</w:t>
      </w:r>
    </w:p>
    <w:p w14:paraId="0D431705"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）建筑工程团体人身意外伤害险，保险范</w:t>
      </w:r>
      <w:r>
        <w:rPr>
          <w:rFonts w:ascii="宋体" w:hAnsi="宋体" w:cs="宋体" w:hint="eastAsia"/>
          <w:szCs w:val="21"/>
        </w:rPr>
        <w:t>围为被保险人从事建筑施工及与建筑施工相关的工作，或在施工现场或施工期限指定的生活区域内遭受意外伤害，保险金额由甲方与乙方另行商议，保险期限为自被保险工程在工地动工或用于保险工程的材料、机械、设备运抵工地之时起，至甲方签发完工验收证书或验收合格，或甲方实际占有或使用或接收该工程之时止（以最迟者为准）。</w:t>
      </w:r>
    </w:p>
    <w:p w14:paraId="61D6E0F3" w14:textId="77777777" w:rsidR="00804196" w:rsidRDefault="00B742EA">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）乙方还需根据深圳市行政主管部门要求，投保其它保险险种。前述</w:t>
      </w:r>
      <w:r>
        <w:rPr>
          <w:rFonts w:ascii="宋体" w:hAnsi="宋体" w:cs="宋体" w:hint="eastAsia"/>
          <w:szCs w:val="21"/>
        </w:rPr>
        <w:t>1</w:t>
      </w:r>
      <w:r>
        <w:rPr>
          <w:rFonts w:ascii="宋体" w:hAnsi="宋体" w:cs="宋体" w:hint="eastAsia"/>
          <w:szCs w:val="21"/>
        </w:rPr>
        <w:t>）</w:t>
      </w:r>
      <w:r>
        <w:rPr>
          <w:rFonts w:ascii="宋体" w:hAnsi="宋体" w:cs="宋体" w:hint="eastAsia"/>
          <w:szCs w:val="21"/>
        </w:rPr>
        <w:t>-5</w:t>
      </w:r>
      <w:r>
        <w:rPr>
          <w:rFonts w:ascii="宋体" w:hAnsi="宋体" w:cs="宋体" w:hint="eastAsia"/>
          <w:szCs w:val="21"/>
        </w:rPr>
        <w:t>）涉及所有保险均已在投标</w:t>
      </w:r>
      <w:proofErr w:type="gramStart"/>
      <w:r>
        <w:rPr>
          <w:rFonts w:ascii="宋体" w:hAnsi="宋体" w:cs="宋体" w:hint="eastAsia"/>
          <w:szCs w:val="21"/>
        </w:rPr>
        <w:t>下浮率</w:t>
      </w:r>
      <w:proofErr w:type="gramEnd"/>
      <w:r>
        <w:rPr>
          <w:rFonts w:ascii="宋体" w:hAnsi="宋体" w:cs="宋体" w:hint="eastAsia"/>
          <w:szCs w:val="21"/>
        </w:rPr>
        <w:t>中综合考虑，结算时不要单独列计。若因非乙方原因（除不可抗力）出现工程尚未完工但保险已过期的情况，乙方应主动续</w:t>
      </w:r>
      <w:r>
        <w:rPr>
          <w:rFonts w:ascii="宋体" w:hAnsi="宋体" w:cs="宋体" w:hint="eastAsia"/>
          <w:szCs w:val="21"/>
        </w:rPr>
        <w:t>保。因此增加的费用由甲方承担。若乙方不主动续保，因保险过期各类损失无法得到保险赔偿，由此造成损失由乙方自行承担。若因不可抗力原因出现工程尚未完工但保险已过期的情况，乙方应主动续保，涉及费用由乙方承担。若乙方不主动续保，因保险过期各类损失无法得到保险赔偿，由此造成损失由乙方自行承担。</w:t>
      </w:r>
    </w:p>
    <w:p w14:paraId="0B80A4B8" w14:textId="77777777" w:rsidR="00804196" w:rsidRDefault="00804196">
      <w:pPr>
        <w:tabs>
          <w:tab w:val="left" w:pos="840"/>
        </w:tabs>
        <w:spacing w:line="360" w:lineRule="auto"/>
        <w:rPr>
          <w:rFonts w:ascii="宋体" w:hAnsi="宋体" w:cs="宋体"/>
          <w:szCs w:val="21"/>
        </w:rPr>
      </w:pPr>
    </w:p>
    <w:p w14:paraId="613BE389" w14:textId="77777777" w:rsidR="00804196" w:rsidRDefault="00B742EA">
      <w:pPr>
        <w:spacing w:line="360" w:lineRule="auto"/>
        <w:ind w:left="-3"/>
        <w:outlineLvl w:val="1"/>
        <w:rPr>
          <w:rFonts w:ascii="宋体" w:hAnsi="宋体" w:cs="宋体"/>
          <w:b/>
          <w:szCs w:val="21"/>
        </w:rPr>
      </w:pPr>
      <w:r>
        <w:rPr>
          <w:rFonts w:ascii="宋体" w:hAnsi="宋体" w:cs="宋体" w:hint="eastAsia"/>
          <w:b/>
          <w:szCs w:val="21"/>
        </w:rPr>
        <w:t>第二十条</w:t>
      </w:r>
      <w:r>
        <w:rPr>
          <w:rFonts w:ascii="宋体" w:hAnsi="宋体" w:cs="宋体" w:hint="eastAsia"/>
          <w:b/>
          <w:szCs w:val="21"/>
        </w:rPr>
        <w:t xml:space="preserve">  </w:t>
      </w:r>
      <w:r>
        <w:rPr>
          <w:rFonts w:ascii="宋体" w:hAnsi="宋体" w:cs="宋体" w:hint="eastAsia"/>
          <w:b/>
          <w:szCs w:val="21"/>
        </w:rPr>
        <w:t>合同的生效、变更与终止</w:t>
      </w:r>
    </w:p>
    <w:p w14:paraId="5194DD8E"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 xml:space="preserve">20.1 </w:t>
      </w:r>
      <w:r>
        <w:rPr>
          <w:rFonts w:ascii="宋体" w:hAnsi="宋体" w:cs="宋体" w:hint="eastAsia"/>
          <w:snapToGrid w:val="0"/>
          <w:szCs w:val="21"/>
        </w:rPr>
        <w:t>合同双方在合同中约定合同的生效方式。</w:t>
      </w:r>
    </w:p>
    <w:p w14:paraId="570461CF"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20.2</w:t>
      </w:r>
      <w:r>
        <w:rPr>
          <w:rFonts w:ascii="宋体" w:hAnsi="宋体" w:cs="宋体" w:hint="eastAsia"/>
          <w:snapToGrid w:val="0"/>
          <w:szCs w:val="21"/>
        </w:rPr>
        <w:t>甲方、乙方完成包括工程移交与竣工验收结算、保修期满、乙方解决全部保修问题等合同全部义务后，本合同即告终止。合同的权利义务终止后，甲方、乙方应当遵循诚实信用原则，履行通知、协助、保密等义务。</w:t>
      </w:r>
    </w:p>
    <w:p w14:paraId="5E291824"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20.3</w:t>
      </w:r>
      <w:r>
        <w:rPr>
          <w:rFonts w:ascii="宋体" w:hAnsi="宋体" w:cs="宋体" w:hint="eastAsia"/>
          <w:snapToGrid w:val="0"/>
          <w:szCs w:val="21"/>
        </w:rPr>
        <w:t>由政策调整、不可抗力及合同双方以外原因导致工程停建、缓建，使合同不能继续履行的，双方应签订工程停建、缓建协议，或终止本合同。</w:t>
      </w:r>
    </w:p>
    <w:p w14:paraId="69900407"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 xml:space="preserve">20.4 </w:t>
      </w:r>
      <w:r>
        <w:rPr>
          <w:rFonts w:ascii="宋体" w:hAnsi="宋体" w:cs="宋体" w:hint="eastAsia"/>
          <w:snapToGrid w:val="0"/>
          <w:szCs w:val="21"/>
        </w:rPr>
        <w:t>合同解除或终止后，乙方应妥善做好已完工工程</w:t>
      </w:r>
      <w:proofErr w:type="gramStart"/>
      <w:r>
        <w:rPr>
          <w:rFonts w:ascii="宋体" w:hAnsi="宋体" w:cs="宋体" w:hint="eastAsia"/>
          <w:snapToGrid w:val="0"/>
          <w:szCs w:val="21"/>
        </w:rPr>
        <w:t>和己购材料</w:t>
      </w:r>
      <w:proofErr w:type="gramEnd"/>
      <w:r>
        <w:rPr>
          <w:rFonts w:ascii="宋体" w:hAnsi="宋体" w:cs="宋体" w:hint="eastAsia"/>
          <w:snapToGrid w:val="0"/>
          <w:szCs w:val="21"/>
        </w:rPr>
        <w:t>、设备、机具的保护及移交工作，并在天内完成撤场，甲方为乙方撤离提供必要的条件。</w:t>
      </w:r>
    </w:p>
    <w:p w14:paraId="54F77069" w14:textId="77777777" w:rsidR="00804196" w:rsidRDefault="00804196">
      <w:pPr>
        <w:tabs>
          <w:tab w:val="left" w:pos="840"/>
        </w:tabs>
        <w:spacing w:line="360" w:lineRule="auto"/>
        <w:rPr>
          <w:rFonts w:ascii="宋体" w:hAnsi="宋体" w:cs="宋体"/>
          <w:szCs w:val="21"/>
        </w:rPr>
      </w:pPr>
    </w:p>
    <w:p w14:paraId="33A04D41" w14:textId="77777777" w:rsidR="00804196" w:rsidRDefault="00B742EA">
      <w:pPr>
        <w:spacing w:line="360" w:lineRule="auto"/>
        <w:outlineLvl w:val="1"/>
        <w:rPr>
          <w:rFonts w:ascii="宋体" w:hAnsi="宋体" w:cs="宋体"/>
          <w:b/>
          <w:szCs w:val="21"/>
        </w:rPr>
      </w:pPr>
      <w:r>
        <w:rPr>
          <w:rFonts w:ascii="宋体" w:hAnsi="宋体" w:cs="宋体" w:hint="eastAsia"/>
          <w:b/>
          <w:szCs w:val="21"/>
        </w:rPr>
        <w:t>第二十一条</w:t>
      </w:r>
      <w:r>
        <w:rPr>
          <w:rFonts w:ascii="宋体" w:hAnsi="宋体" w:cs="宋体" w:hint="eastAsia"/>
          <w:b/>
          <w:szCs w:val="21"/>
        </w:rPr>
        <w:t xml:space="preserve">  </w:t>
      </w:r>
      <w:r>
        <w:rPr>
          <w:rFonts w:ascii="宋体" w:hAnsi="宋体" w:cs="宋体" w:hint="eastAsia"/>
          <w:b/>
          <w:szCs w:val="21"/>
        </w:rPr>
        <w:t>争议及解决办法；</w:t>
      </w:r>
    </w:p>
    <w:p w14:paraId="27C079AD"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21</w:t>
      </w:r>
      <w:r>
        <w:rPr>
          <w:rFonts w:ascii="宋体" w:hAnsi="宋体" w:cs="宋体" w:hint="eastAsia"/>
          <w:snapToGrid w:val="0"/>
          <w:szCs w:val="21"/>
        </w:rPr>
        <w:t>.1</w:t>
      </w:r>
      <w:r>
        <w:rPr>
          <w:rFonts w:ascii="宋体" w:hAnsi="宋体" w:cs="宋体" w:hint="eastAsia"/>
          <w:snapToGrid w:val="0"/>
          <w:szCs w:val="21"/>
        </w:rPr>
        <w:t>本合同适用法律为中华人民共和国法律、法规。</w:t>
      </w:r>
    </w:p>
    <w:p w14:paraId="1E08AB21"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21.2</w:t>
      </w:r>
      <w:r>
        <w:rPr>
          <w:rFonts w:ascii="宋体" w:hAnsi="宋体" w:cs="宋体" w:hint="eastAsia"/>
          <w:snapToGrid w:val="0"/>
          <w:szCs w:val="21"/>
        </w:rPr>
        <w:t>如履行本合同过程中发生争议的，由双方当事人协商解决。协商不成时，任何一方有权向甲方所在地人民法院依法申请诉讼。</w:t>
      </w:r>
    </w:p>
    <w:p w14:paraId="4D99DD31"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21.3</w:t>
      </w:r>
      <w:r>
        <w:rPr>
          <w:rFonts w:ascii="宋体" w:hAnsi="宋体" w:cs="宋体" w:hint="eastAsia"/>
          <w:snapToGrid w:val="0"/>
          <w:szCs w:val="21"/>
        </w:rPr>
        <w:t>合同履行时发生争议，双方都应继续履行合同，保持施工连续，并保护好已完工程，否则违约方应向对方承担违约责任。</w:t>
      </w:r>
      <w:r>
        <w:rPr>
          <w:rFonts w:ascii="宋体" w:hAnsi="宋体" w:cs="宋体" w:hint="eastAsia"/>
          <w:snapToGrid w:val="0"/>
          <w:szCs w:val="21"/>
        </w:rPr>
        <w:t xml:space="preserve"> </w:t>
      </w:r>
    </w:p>
    <w:p w14:paraId="22C7703A" w14:textId="77777777" w:rsidR="00804196" w:rsidRDefault="00804196">
      <w:pPr>
        <w:spacing w:line="360" w:lineRule="auto"/>
        <w:ind w:firstLineChars="200" w:firstLine="420"/>
        <w:rPr>
          <w:rFonts w:ascii="宋体" w:hAnsi="宋体" w:cs="宋体"/>
          <w:snapToGrid w:val="0"/>
          <w:szCs w:val="21"/>
        </w:rPr>
      </w:pPr>
    </w:p>
    <w:p w14:paraId="5829293A" w14:textId="77777777" w:rsidR="00804196" w:rsidRDefault="00B742EA">
      <w:pPr>
        <w:spacing w:line="360" w:lineRule="auto"/>
        <w:outlineLvl w:val="1"/>
        <w:rPr>
          <w:rFonts w:ascii="宋体" w:hAnsi="宋体" w:cs="宋体"/>
          <w:b/>
          <w:szCs w:val="21"/>
        </w:rPr>
      </w:pPr>
      <w:r>
        <w:rPr>
          <w:rFonts w:ascii="宋体" w:hAnsi="宋体" w:cs="宋体" w:hint="eastAsia"/>
          <w:b/>
          <w:szCs w:val="21"/>
        </w:rPr>
        <w:t>第二十二条</w:t>
      </w:r>
      <w:r>
        <w:rPr>
          <w:rFonts w:ascii="宋体" w:hAnsi="宋体" w:cs="宋体" w:hint="eastAsia"/>
          <w:b/>
          <w:szCs w:val="21"/>
        </w:rPr>
        <w:t xml:space="preserve"> </w:t>
      </w:r>
      <w:r>
        <w:rPr>
          <w:rFonts w:ascii="宋体" w:hAnsi="宋体" w:cs="宋体" w:hint="eastAsia"/>
          <w:b/>
          <w:szCs w:val="21"/>
        </w:rPr>
        <w:t>其它</w:t>
      </w:r>
    </w:p>
    <w:p w14:paraId="3E1F6CD6"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22.1</w:t>
      </w:r>
      <w:r>
        <w:rPr>
          <w:rFonts w:ascii="宋体" w:hAnsi="宋体" w:cs="宋体" w:hint="eastAsia"/>
          <w:snapToGrid w:val="0"/>
          <w:szCs w:val="21"/>
        </w:rPr>
        <w:t>甲方的投标文件和合同具有同等法律效力。</w:t>
      </w:r>
    </w:p>
    <w:p w14:paraId="569F349E"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22.2</w:t>
      </w:r>
      <w:r>
        <w:rPr>
          <w:rFonts w:ascii="宋体" w:hAnsi="宋体" w:cs="宋体" w:hint="eastAsia"/>
          <w:snapToGrid w:val="0"/>
          <w:szCs w:val="21"/>
        </w:rPr>
        <w:t>本合同所有附件都是本合同不可分割的一部分，与本合同具有同等法律效力。</w:t>
      </w:r>
    </w:p>
    <w:p w14:paraId="34B27A4D"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22.3</w:t>
      </w:r>
      <w:r>
        <w:rPr>
          <w:rFonts w:ascii="宋体" w:hAnsi="宋体" w:cs="宋体" w:hint="eastAsia"/>
          <w:snapToGrid w:val="0"/>
          <w:szCs w:val="21"/>
        </w:rPr>
        <w:t>有关本合同条款的修改、补充和变更，均应以书面形式进行，经双方签字、盖章后</w:t>
      </w:r>
      <w:r>
        <w:rPr>
          <w:rFonts w:ascii="宋体" w:hAnsi="宋体" w:cs="宋体" w:hint="eastAsia"/>
          <w:snapToGrid w:val="0"/>
          <w:szCs w:val="21"/>
        </w:rPr>
        <w:t>生效</w:t>
      </w:r>
      <w:r>
        <w:rPr>
          <w:rFonts w:ascii="宋体" w:hAnsi="宋体" w:cs="宋体" w:hint="eastAsia"/>
          <w:snapToGrid w:val="0"/>
          <w:szCs w:val="21"/>
        </w:rPr>
        <w:t>.</w:t>
      </w:r>
    </w:p>
    <w:p w14:paraId="3E0A9AD7" w14:textId="77777777" w:rsidR="00804196" w:rsidRDefault="00B742EA">
      <w:pPr>
        <w:spacing w:line="360" w:lineRule="auto"/>
        <w:ind w:firstLineChars="200" w:firstLine="420"/>
        <w:rPr>
          <w:rFonts w:ascii="宋体" w:hAnsi="宋体" w:cs="宋体"/>
          <w:snapToGrid w:val="0"/>
          <w:szCs w:val="21"/>
        </w:rPr>
      </w:pPr>
      <w:r>
        <w:rPr>
          <w:rFonts w:ascii="宋体" w:hAnsi="宋体" w:cs="宋体" w:hint="eastAsia"/>
          <w:snapToGrid w:val="0"/>
          <w:szCs w:val="21"/>
        </w:rPr>
        <w:t>22.4</w:t>
      </w:r>
      <w:r>
        <w:rPr>
          <w:rFonts w:ascii="宋体" w:hAnsi="宋体" w:cs="宋体" w:hint="eastAsia"/>
          <w:snapToGrid w:val="0"/>
          <w:szCs w:val="21"/>
        </w:rPr>
        <w:t>合同自双方签字盖章后生效。本合同一式份，甲方执份，乙方执份。</w:t>
      </w:r>
    </w:p>
    <w:p w14:paraId="37E2ECCB" w14:textId="77777777" w:rsidR="00804196" w:rsidRDefault="00804196">
      <w:pPr>
        <w:spacing w:line="360" w:lineRule="auto"/>
        <w:rPr>
          <w:rFonts w:ascii="宋体" w:hAnsi="宋体" w:cs="宋体"/>
          <w:szCs w:val="21"/>
        </w:rPr>
      </w:pPr>
    </w:p>
    <w:p w14:paraId="17A2F48D" w14:textId="77777777" w:rsidR="00804196" w:rsidRDefault="00B742EA">
      <w:pPr>
        <w:spacing w:line="360" w:lineRule="auto"/>
        <w:ind w:left="5481" w:hangingChars="2600" w:hanging="5481"/>
        <w:rPr>
          <w:rFonts w:ascii="宋体" w:hAnsi="宋体" w:cs="宋体"/>
          <w:b/>
          <w:szCs w:val="21"/>
        </w:rPr>
      </w:pPr>
      <w:r>
        <w:rPr>
          <w:rFonts w:ascii="宋体" w:hAnsi="宋体" w:cs="宋体" w:hint="eastAsia"/>
          <w:b/>
          <w:bCs/>
          <w:szCs w:val="21"/>
        </w:rPr>
        <w:t>甲方：</w:t>
      </w:r>
      <w:r>
        <w:rPr>
          <w:rFonts w:ascii="宋体" w:hAnsi="宋体" w:cs="宋体" w:hint="eastAsia"/>
          <w:b/>
          <w:bCs/>
          <w:szCs w:val="21"/>
        </w:rPr>
        <w:t xml:space="preserve">                                         </w:t>
      </w:r>
      <w:r>
        <w:rPr>
          <w:rFonts w:ascii="宋体" w:hAnsi="宋体" w:cs="宋体" w:hint="eastAsia"/>
          <w:b/>
          <w:bCs/>
          <w:szCs w:val="21"/>
        </w:rPr>
        <w:t>乙方：</w:t>
      </w:r>
      <w:r>
        <w:rPr>
          <w:rFonts w:ascii="宋体" w:hAnsi="宋体" w:cs="宋体" w:hint="eastAsia"/>
          <w:b/>
          <w:bCs/>
          <w:szCs w:val="21"/>
        </w:rPr>
        <w:t xml:space="preserve">  </w:t>
      </w:r>
    </w:p>
    <w:p w14:paraId="618C7FAA" w14:textId="77777777" w:rsidR="00804196" w:rsidRDefault="00B742EA">
      <w:pPr>
        <w:spacing w:line="360" w:lineRule="auto"/>
        <w:rPr>
          <w:rFonts w:ascii="宋体" w:hAnsi="宋体" w:cs="宋体"/>
          <w:b/>
          <w:szCs w:val="21"/>
        </w:rPr>
      </w:pPr>
      <w:r>
        <w:rPr>
          <w:rFonts w:ascii="宋体" w:hAnsi="宋体" w:cs="宋体" w:hint="eastAsia"/>
          <w:b/>
          <w:szCs w:val="21"/>
        </w:rPr>
        <w:t>法定代表人：</w:t>
      </w:r>
      <w:r>
        <w:rPr>
          <w:rFonts w:ascii="宋体" w:hAnsi="宋体" w:cs="宋体" w:hint="eastAsia"/>
          <w:b/>
          <w:szCs w:val="21"/>
        </w:rPr>
        <w:t xml:space="preserve">                                   </w:t>
      </w:r>
      <w:r>
        <w:rPr>
          <w:rFonts w:ascii="宋体" w:hAnsi="宋体" w:cs="宋体" w:hint="eastAsia"/>
          <w:b/>
          <w:szCs w:val="21"/>
        </w:rPr>
        <w:t>法定代表人：</w:t>
      </w:r>
    </w:p>
    <w:p w14:paraId="660A90AB" w14:textId="77777777" w:rsidR="00804196" w:rsidRDefault="00B742EA">
      <w:pPr>
        <w:spacing w:line="360" w:lineRule="auto"/>
        <w:rPr>
          <w:rFonts w:ascii="Arial" w:hAnsi="Arial" w:cs="Arial"/>
          <w:color w:val="000000" w:themeColor="text1"/>
          <w:u w:val="single"/>
        </w:rPr>
      </w:pPr>
      <w:r>
        <w:rPr>
          <w:rFonts w:ascii="宋体" w:hAnsi="宋体" w:cs="宋体" w:hint="eastAsia"/>
          <w:b/>
          <w:szCs w:val="21"/>
        </w:rPr>
        <w:t>签约日期</w:t>
      </w:r>
      <w:r>
        <w:rPr>
          <w:rFonts w:ascii="宋体" w:hAnsi="宋体" w:cs="宋体" w:hint="eastAsia"/>
          <w:b/>
          <w:szCs w:val="21"/>
        </w:rPr>
        <w:t xml:space="preserve"> </w:t>
      </w:r>
      <w:r>
        <w:rPr>
          <w:rFonts w:ascii="宋体" w:hAnsi="宋体" w:cs="宋体" w:hint="eastAsia"/>
          <w:b/>
          <w:szCs w:val="21"/>
        </w:rPr>
        <w:t>：</w:t>
      </w:r>
      <w:r>
        <w:rPr>
          <w:rFonts w:ascii="宋体" w:hAnsi="宋体" w:cs="宋体" w:hint="eastAsia"/>
          <w:b/>
          <w:szCs w:val="21"/>
        </w:rPr>
        <w:t xml:space="preserve">                                    </w:t>
      </w:r>
      <w:r>
        <w:rPr>
          <w:rFonts w:ascii="宋体" w:hAnsi="宋体" w:cs="宋体" w:hint="eastAsia"/>
          <w:b/>
          <w:szCs w:val="21"/>
        </w:rPr>
        <w:t>签约日期：</w:t>
      </w:r>
      <w:bookmarkEnd w:id="379"/>
    </w:p>
    <w:p w14:paraId="3E5CF040" w14:textId="77777777" w:rsidR="00804196" w:rsidRDefault="00B742EA">
      <w:pPr>
        <w:rPr>
          <w:rFonts w:ascii="宋体" w:eastAsia="仿宋体" w:hAnsi="宋体" w:cs="宋体"/>
          <w:color w:val="000000" w:themeColor="text1"/>
          <w:sz w:val="24"/>
        </w:rPr>
      </w:pPr>
      <w:r>
        <w:rPr>
          <w:rFonts w:ascii="宋体" w:eastAsia="仿宋体" w:hAnsi="宋体" w:cs="宋体"/>
          <w:color w:val="000000" w:themeColor="text1"/>
          <w:kern w:val="0"/>
          <w:sz w:val="24"/>
        </w:rPr>
        <w:t xml:space="preserve">  </w:t>
      </w:r>
    </w:p>
    <w:p w14:paraId="0E7991F5" w14:textId="77777777" w:rsidR="00804196" w:rsidRDefault="00804196">
      <w:pPr>
        <w:widowControl/>
        <w:jc w:val="left"/>
        <w:rPr>
          <w:rFonts w:asciiTheme="minorEastAsia" w:hAnsiTheme="minorEastAsia"/>
          <w:color w:val="000000" w:themeColor="text1"/>
          <w:spacing w:val="10"/>
          <w:szCs w:val="21"/>
        </w:rPr>
        <w:sectPr w:rsidR="00804196">
          <w:footerReference w:type="default" r:id="rId12"/>
          <w:type w:val="continuous"/>
          <w:pgSz w:w="11906" w:h="16838"/>
          <w:pgMar w:top="1440" w:right="1133" w:bottom="1440" w:left="1418" w:header="851" w:footer="992" w:gutter="0"/>
          <w:cols w:space="425"/>
          <w:docGrid w:type="lines" w:linePitch="312"/>
        </w:sectPr>
      </w:pPr>
    </w:p>
    <w:p w14:paraId="68E11B26" w14:textId="77777777" w:rsidR="00804196" w:rsidRDefault="00804196">
      <w:pPr>
        <w:rPr>
          <w:rStyle w:val="12"/>
          <w:rFonts w:ascii="宋体" w:hAnsi="宋体" w:cs="宋体"/>
          <w:color w:val="000000" w:themeColor="text1"/>
          <w:sz w:val="28"/>
          <w:szCs w:val="28"/>
        </w:rPr>
      </w:pPr>
      <w:bookmarkStart w:id="385" w:name="_Toc467278597"/>
      <w:bookmarkEnd w:id="350"/>
      <w:bookmarkEnd w:id="351"/>
      <w:bookmarkEnd w:id="352"/>
      <w:bookmarkEnd w:id="353"/>
      <w:bookmarkEnd w:id="354"/>
      <w:bookmarkEnd w:id="355"/>
      <w:bookmarkEnd w:id="356"/>
      <w:bookmarkEnd w:id="357"/>
      <w:bookmarkEnd w:id="358"/>
      <w:bookmarkEnd w:id="359"/>
      <w:bookmarkEnd w:id="360"/>
      <w:bookmarkEnd w:id="361"/>
      <w:bookmarkEnd w:id="362"/>
      <w:bookmarkEnd w:id="377"/>
    </w:p>
    <w:p w14:paraId="1EDB7505" w14:textId="77777777" w:rsidR="00804196" w:rsidRDefault="00B742EA">
      <w:pPr>
        <w:jc w:val="center"/>
        <w:outlineLvl w:val="0"/>
        <w:rPr>
          <w:rStyle w:val="12"/>
          <w:color w:val="000000" w:themeColor="text1"/>
          <w:sz w:val="28"/>
          <w:szCs w:val="28"/>
        </w:rPr>
      </w:pPr>
      <w:bookmarkStart w:id="386" w:name="_Toc151802151"/>
      <w:r>
        <w:rPr>
          <w:rStyle w:val="12"/>
          <w:rFonts w:ascii="宋体" w:hAnsi="宋体" w:cs="宋体" w:hint="eastAsia"/>
          <w:color w:val="000000" w:themeColor="text1"/>
          <w:sz w:val="28"/>
          <w:szCs w:val="28"/>
        </w:rPr>
        <w:t>第六章</w:t>
      </w:r>
      <w:r>
        <w:rPr>
          <w:rStyle w:val="12"/>
          <w:rFonts w:ascii="宋体" w:hAnsi="宋体" w:cs="宋体"/>
          <w:color w:val="000000" w:themeColor="text1"/>
          <w:sz w:val="28"/>
          <w:szCs w:val="28"/>
        </w:rPr>
        <w:t xml:space="preserve"> </w:t>
      </w:r>
      <w:r>
        <w:rPr>
          <w:rStyle w:val="12"/>
          <w:rFonts w:ascii="宋体" w:hAnsi="宋体" w:cs="宋体" w:hint="eastAsia"/>
          <w:color w:val="000000" w:themeColor="text1"/>
          <w:sz w:val="28"/>
          <w:szCs w:val="28"/>
        </w:rPr>
        <w:t>响应文件格式</w:t>
      </w:r>
      <w:bookmarkEnd w:id="385"/>
      <w:bookmarkEnd w:id="386"/>
    </w:p>
    <w:p w14:paraId="64251017" w14:textId="77777777" w:rsidR="00804196" w:rsidRDefault="00804196">
      <w:pPr>
        <w:pStyle w:val="af"/>
        <w:ind w:firstLine="420"/>
        <w:rPr>
          <w:rFonts w:ascii="宋体" w:hAnsi="宋体" w:cs="宋体"/>
          <w:color w:val="000000" w:themeColor="text1"/>
        </w:rPr>
      </w:pPr>
    </w:p>
    <w:p w14:paraId="7CE722EF" w14:textId="77777777" w:rsidR="00804196" w:rsidRDefault="00804196">
      <w:pPr>
        <w:rPr>
          <w:rFonts w:ascii="宋体" w:hAnsi="宋体" w:cs="宋体"/>
          <w:b/>
          <w:color w:val="000000" w:themeColor="text1"/>
          <w:sz w:val="44"/>
          <w:szCs w:val="44"/>
        </w:rPr>
      </w:pPr>
    </w:p>
    <w:p w14:paraId="4A343032" w14:textId="77777777" w:rsidR="00804196" w:rsidRDefault="00B742EA">
      <w:pPr>
        <w:autoSpaceDE w:val="0"/>
        <w:autoSpaceDN w:val="0"/>
        <w:adjustRightInd w:val="0"/>
        <w:snapToGrid w:val="0"/>
        <w:spacing w:line="360" w:lineRule="auto"/>
        <w:rPr>
          <w:rFonts w:ascii="宋体" w:hAnsi="宋体" w:cs="宋体"/>
          <w:b/>
          <w:color w:val="000000" w:themeColor="text1"/>
          <w:spacing w:val="20"/>
          <w:kern w:val="0"/>
          <w:sz w:val="84"/>
          <w:szCs w:val="84"/>
        </w:rPr>
      </w:pPr>
      <w:r>
        <w:rPr>
          <w:rFonts w:ascii="宋体" w:hAnsi="宋体" w:cs="宋体" w:hint="eastAsia"/>
          <w:b/>
          <w:color w:val="000000" w:themeColor="text1"/>
          <w:sz w:val="44"/>
          <w:szCs w:val="44"/>
        </w:rPr>
        <w:t>刑事技术</w:t>
      </w:r>
      <w:proofErr w:type="gramStart"/>
      <w:r>
        <w:rPr>
          <w:rFonts w:ascii="宋体" w:hAnsi="宋体" w:cs="宋体" w:hint="eastAsia"/>
          <w:b/>
          <w:color w:val="000000" w:themeColor="text1"/>
          <w:sz w:val="44"/>
          <w:szCs w:val="44"/>
        </w:rPr>
        <w:t>处司法</w:t>
      </w:r>
      <w:proofErr w:type="gramEnd"/>
      <w:r>
        <w:rPr>
          <w:rFonts w:ascii="宋体" w:hAnsi="宋体" w:cs="宋体" w:hint="eastAsia"/>
          <w:b/>
          <w:color w:val="000000" w:themeColor="text1"/>
          <w:sz w:val="44"/>
          <w:szCs w:val="44"/>
        </w:rPr>
        <w:t>鉴定中心实验室升级改造项目</w:t>
      </w:r>
    </w:p>
    <w:p w14:paraId="4F29D44A" w14:textId="77777777" w:rsidR="00804196" w:rsidRDefault="00B742EA">
      <w:pPr>
        <w:autoSpaceDE w:val="0"/>
        <w:autoSpaceDN w:val="0"/>
        <w:adjustRightInd w:val="0"/>
        <w:snapToGrid w:val="0"/>
        <w:spacing w:line="360" w:lineRule="auto"/>
        <w:jc w:val="center"/>
        <w:rPr>
          <w:rFonts w:ascii="宋体" w:hAnsi="宋体" w:cs="宋体"/>
          <w:b/>
          <w:color w:val="000000" w:themeColor="text1"/>
          <w:spacing w:val="20"/>
          <w:kern w:val="0"/>
          <w:sz w:val="72"/>
          <w:szCs w:val="72"/>
        </w:rPr>
      </w:pPr>
      <w:r>
        <w:rPr>
          <w:rFonts w:ascii="宋体" w:hAnsi="宋体" w:cs="宋体" w:hint="eastAsia"/>
          <w:b/>
          <w:color w:val="000000" w:themeColor="text1"/>
          <w:spacing w:val="20"/>
          <w:kern w:val="0"/>
          <w:sz w:val="72"/>
          <w:szCs w:val="72"/>
        </w:rPr>
        <w:t>响应文件</w:t>
      </w:r>
    </w:p>
    <w:p w14:paraId="12C20AD4" w14:textId="77777777" w:rsidR="00804196" w:rsidRDefault="00804196">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392628BA" w14:textId="77777777" w:rsidR="00804196" w:rsidRDefault="00804196">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07F54CE1" w14:textId="77777777" w:rsidR="00804196" w:rsidRDefault="00804196">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6892F707" w14:textId="77777777" w:rsidR="00804196" w:rsidRDefault="00804196">
      <w:pPr>
        <w:autoSpaceDE w:val="0"/>
        <w:autoSpaceDN w:val="0"/>
        <w:adjustRightInd w:val="0"/>
        <w:snapToGrid w:val="0"/>
        <w:spacing w:line="360" w:lineRule="auto"/>
        <w:ind w:firstLineChars="300" w:firstLine="963"/>
        <w:rPr>
          <w:rFonts w:ascii="宋体" w:hAnsi="宋体" w:cs="宋体"/>
          <w:b/>
          <w:color w:val="000000" w:themeColor="text1"/>
          <w:spacing w:val="20"/>
          <w:kern w:val="0"/>
          <w:sz w:val="28"/>
          <w:szCs w:val="40"/>
        </w:rPr>
      </w:pPr>
    </w:p>
    <w:p w14:paraId="691BB696" w14:textId="77777777" w:rsidR="00804196" w:rsidRDefault="00B742EA">
      <w:pPr>
        <w:autoSpaceDE w:val="0"/>
        <w:autoSpaceDN w:val="0"/>
        <w:adjustRightInd w:val="0"/>
        <w:snapToGrid w:val="0"/>
        <w:spacing w:line="360" w:lineRule="auto"/>
        <w:ind w:firstLineChars="1200" w:firstLine="3853"/>
        <w:rPr>
          <w:rFonts w:ascii="宋体" w:hAnsi="宋体" w:cs="宋体"/>
          <w:b/>
          <w:color w:val="000000" w:themeColor="text1"/>
          <w:spacing w:val="20"/>
          <w:kern w:val="0"/>
          <w:sz w:val="32"/>
          <w:szCs w:val="44"/>
        </w:rPr>
      </w:pPr>
      <w:r>
        <w:rPr>
          <w:rFonts w:ascii="宋体" w:hAnsi="宋体" w:cs="宋体" w:hint="eastAsia"/>
          <w:b/>
          <w:color w:val="000000" w:themeColor="text1"/>
          <w:spacing w:val="20"/>
          <w:kern w:val="0"/>
          <w:sz w:val="28"/>
          <w:szCs w:val="40"/>
        </w:rPr>
        <w:t>项目编号</w:t>
      </w:r>
      <w:r>
        <w:rPr>
          <w:rFonts w:ascii="宋体" w:hAnsi="宋体" w:cs="宋体"/>
          <w:b/>
          <w:color w:val="000000" w:themeColor="text1"/>
          <w:spacing w:val="20"/>
          <w:kern w:val="0"/>
          <w:sz w:val="28"/>
          <w:szCs w:val="40"/>
        </w:rPr>
        <w:t>:</w:t>
      </w:r>
    </w:p>
    <w:p w14:paraId="673879AC" w14:textId="77777777" w:rsidR="00804196" w:rsidRDefault="00804196">
      <w:pPr>
        <w:autoSpaceDE w:val="0"/>
        <w:autoSpaceDN w:val="0"/>
        <w:adjustRightInd w:val="0"/>
        <w:snapToGrid w:val="0"/>
        <w:spacing w:line="360" w:lineRule="auto"/>
        <w:rPr>
          <w:rFonts w:ascii="宋体" w:hAnsi="宋体" w:cs="宋体"/>
          <w:b/>
          <w:color w:val="000000" w:themeColor="text1"/>
          <w:spacing w:val="20"/>
          <w:kern w:val="0"/>
          <w:sz w:val="32"/>
          <w:szCs w:val="44"/>
        </w:rPr>
      </w:pPr>
    </w:p>
    <w:p w14:paraId="7CA0ABE0" w14:textId="77777777" w:rsidR="00804196" w:rsidRDefault="00804196">
      <w:pPr>
        <w:autoSpaceDE w:val="0"/>
        <w:autoSpaceDN w:val="0"/>
        <w:adjustRightInd w:val="0"/>
        <w:snapToGrid w:val="0"/>
        <w:spacing w:line="360" w:lineRule="auto"/>
        <w:rPr>
          <w:rFonts w:ascii="宋体" w:hAnsi="宋体" w:cs="宋体"/>
          <w:b/>
          <w:color w:val="000000" w:themeColor="text1"/>
          <w:spacing w:val="20"/>
          <w:kern w:val="0"/>
          <w:sz w:val="32"/>
          <w:szCs w:val="44"/>
        </w:rPr>
      </w:pPr>
    </w:p>
    <w:p w14:paraId="3AEE9BE6" w14:textId="77777777" w:rsidR="00804196" w:rsidRDefault="00804196">
      <w:pPr>
        <w:autoSpaceDE w:val="0"/>
        <w:autoSpaceDN w:val="0"/>
        <w:adjustRightInd w:val="0"/>
        <w:snapToGrid w:val="0"/>
        <w:spacing w:line="360" w:lineRule="auto"/>
        <w:rPr>
          <w:rFonts w:ascii="宋体" w:hAnsi="宋体" w:cs="宋体"/>
          <w:b/>
          <w:color w:val="000000" w:themeColor="text1"/>
          <w:spacing w:val="20"/>
          <w:kern w:val="0"/>
          <w:sz w:val="32"/>
          <w:szCs w:val="44"/>
        </w:rPr>
      </w:pPr>
    </w:p>
    <w:p w14:paraId="6EDF9334" w14:textId="77777777" w:rsidR="00804196" w:rsidRDefault="00804196">
      <w:pPr>
        <w:autoSpaceDE w:val="0"/>
        <w:autoSpaceDN w:val="0"/>
        <w:adjustRightInd w:val="0"/>
        <w:snapToGrid w:val="0"/>
        <w:spacing w:line="360" w:lineRule="auto"/>
        <w:rPr>
          <w:rFonts w:ascii="宋体" w:hAnsi="宋体" w:cs="宋体"/>
          <w:b/>
          <w:color w:val="000000" w:themeColor="text1"/>
          <w:spacing w:val="20"/>
          <w:kern w:val="0"/>
          <w:sz w:val="32"/>
          <w:szCs w:val="44"/>
        </w:rPr>
      </w:pPr>
    </w:p>
    <w:p w14:paraId="121F2B21" w14:textId="77777777" w:rsidR="00804196" w:rsidRDefault="00804196">
      <w:pPr>
        <w:autoSpaceDE w:val="0"/>
        <w:autoSpaceDN w:val="0"/>
        <w:adjustRightInd w:val="0"/>
        <w:snapToGrid w:val="0"/>
        <w:spacing w:line="360" w:lineRule="auto"/>
        <w:ind w:left="181" w:hangingChars="50" w:hanging="181"/>
        <w:rPr>
          <w:rFonts w:ascii="宋体" w:hAnsi="宋体" w:cs="宋体"/>
          <w:b/>
          <w:color w:val="000000" w:themeColor="text1"/>
          <w:spacing w:val="20"/>
          <w:kern w:val="0"/>
          <w:sz w:val="32"/>
          <w:szCs w:val="44"/>
        </w:rPr>
      </w:pPr>
    </w:p>
    <w:p w14:paraId="50C64091" w14:textId="77777777" w:rsidR="00804196" w:rsidRDefault="00804196">
      <w:pPr>
        <w:autoSpaceDE w:val="0"/>
        <w:autoSpaceDN w:val="0"/>
        <w:adjustRightInd w:val="0"/>
        <w:snapToGrid w:val="0"/>
        <w:spacing w:line="360" w:lineRule="auto"/>
        <w:ind w:left="181" w:hangingChars="50" w:hanging="181"/>
        <w:rPr>
          <w:rFonts w:ascii="宋体" w:hAnsi="宋体" w:cs="宋体"/>
          <w:b/>
          <w:color w:val="000000" w:themeColor="text1"/>
          <w:spacing w:val="20"/>
          <w:kern w:val="0"/>
          <w:sz w:val="32"/>
          <w:szCs w:val="44"/>
        </w:rPr>
      </w:pPr>
    </w:p>
    <w:p w14:paraId="60A7E1A0" w14:textId="77777777" w:rsidR="00804196" w:rsidRDefault="00804196">
      <w:pPr>
        <w:autoSpaceDE w:val="0"/>
        <w:autoSpaceDN w:val="0"/>
        <w:adjustRightInd w:val="0"/>
        <w:snapToGrid w:val="0"/>
        <w:spacing w:line="360" w:lineRule="auto"/>
        <w:ind w:left="181" w:hangingChars="50" w:hanging="181"/>
        <w:rPr>
          <w:rFonts w:ascii="宋体" w:hAnsi="宋体" w:cs="宋体"/>
          <w:b/>
          <w:color w:val="000000" w:themeColor="text1"/>
          <w:spacing w:val="20"/>
          <w:kern w:val="0"/>
          <w:sz w:val="32"/>
          <w:szCs w:val="44"/>
        </w:rPr>
      </w:pPr>
    </w:p>
    <w:p w14:paraId="2387A6FF" w14:textId="77777777" w:rsidR="00804196" w:rsidRDefault="00B742EA">
      <w:pPr>
        <w:autoSpaceDE w:val="0"/>
        <w:autoSpaceDN w:val="0"/>
        <w:adjustRightInd w:val="0"/>
        <w:snapToGrid w:val="0"/>
        <w:spacing w:line="360" w:lineRule="auto"/>
        <w:ind w:leftChars="87" w:left="183" w:firstLineChars="148" w:firstLine="475"/>
        <w:jc w:val="left"/>
        <w:rPr>
          <w:rFonts w:ascii="宋体" w:hAnsi="宋体" w:cs="宋体"/>
          <w:b/>
          <w:bCs/>
          <w:color w:val="000000" w:themeColor="text1"/>
          <w:sz w:val="28"/>
          <w:szCs w:val="28"/>
        </w:rPr>
      </w:pPr>
      <w:r>
        <w:rPr>
          <w:rFonts w:ascii="宋体" w:hAnsi="宋体" w:cs="宋体" w:hint="eastAsia"/>
          <w:b/>
          <w:color w:val="000000" w:themeColor="text1"/>
          <w:spacing w:val="20"/>
          <w:kern w:val="0"/>
          <w:sz w:val="28"/>
          <w:szCs w:val="28"/>
        </w:rPr>
        <w:t>供应商：</w:t>
      </w:r>
      <w:r>
        <w:rPr>
          <w:rFonts w:ascii="宋体" w:hAnsi="宋体" w:cs="宋体" w:hint="eastAsia"/>
          <w:b/>
          <w:bCs/>
          <w:color w:val="000000" w:themeColor="text1"/>
          <w:sz w:val="28"/>
          <w:szCs w:val="28"/>
        </w:rPr>
        <w:t>（盖单位章）</w:t>
      </w:r>
    </w:p>
    <w:p w14:paraId="261E3F62" w14:textId="77777777" w:rsidR="00804196" w:rsidRDefault="00B742EA">
      <w:pPr>
        <w:autoSpaceDE w:val="0"/>
        <w:autoSpaceDN w:val="0"/>
        <w:adjustRightInd w:val="0"/>
        <w:snapToGrid w:val="0"/>
        <w:spacing w:line="360" w:lineRule="auto"/>
        <w:ind w:leftChars="87" w:left="183" w:firstLineChars="148" w:firstLine="475"/>
        <w:jc w:val="left"/>
        <w:rPr>
          <w:rFonts w:ascii="宋体" w:hAnsi="宋体" w:cs="宋体"/>
          <w:b/>
          <w:color w:val="000000" w:themeColor="text1"/>
          <w:spacing w:val="20"/>
          <w:kern w:val="0"/>
          <w:sz w:val="28"/>
          <w:szCs w:val="28"/>
        </w:rPr>
      </w:pPr>
      <w:r>
        <w:rPr>
          <w:rFonts w:ascii="宋体" w:hAnsi="宋体" w:cs="宋体" w:hint="eastAsia"/>
          <w:b/>
          <w:color w:val="000000" w:themeColor="text1"/>
          <w:spacing w:val="20"/>
          <w:kern w:val="0"/>
          <w:sz w:val="28"/>
          <w:szCs w:val="28"/>
        </w:rPr>
        <w:t>法定代表人或其委托代理人：</w:t>
      </w:r>
      <w:r>
        <w:rPr>
          <w:rFonts w:ascii="宋体" w:hAnsi="宋体" w:cs="宋体" w:hint="eastAsia"/>
          <w:b/>
          <w:bCs/>
          <w:color w:val="000000" w:themeColor="text1"/>
          <w:sz w:val="28"/>
          <w:szCs w:val="28"/>
        </w:rPr>
        <w:t>（签字或盖章）</w:t>
      </w:r>
    </w:p>
    <w:p w14:paraId="717255A9" w14:textId="77777777" w:rsidR="00804196" w:rsidRDefault="00804196">
      <w:pPr>
        <w:autoSpaceDE w:val="0"/>
        <w:autoSpaceDN w:val="0"/>
        <w:adjustRightInd w:val="0"/>
        <w:snapToGrid w:val="0"/>
        <w:spacing w:line="360" w:lineRule="auto"/>
        <w:ind w:leftChars="87" w:left="183" w:firstLineChars="148" w:firstLine="416"/>
        <w:jc w:val="left"/>
        <w:rPr>
          <w:rFonts w:ascii="宋体" w:hAnsi="宋体" w:cs="宋体"/>
          <w:b/>
          <w:bCs/>
          <w:color w:val="000000" w:themeColor="text1"/>
          <w:sz w:val="28"/>
          <w:szCs w:val="28"/>
        </w:rPr>
      </w:pPr>
    </w:p>
    <w:p w14:paraId="4A4D240A" w14:textId="77777777" w:rsidR="00804196" w:rsidRDefault="00804196">
      <w:pPr>
        <w:autoSpaceDE w:val="0"/>
        <w:autoSpaceDN w:val="0"/>
        <w:adjustRightInd w:val="0"/>
        <w:snapToGrid w:val="0"/>
        <w:spacing w:line="360" w:lineRule="auto"/>
        <w:ind w:leftChars="87" w:left="183" w:firstLineChars="148" w:firstLine="416"/>
        <w:jc w:val="left"/>
        <w:rPr>
          <w:rFonts w:ascii="宋体" w:hAnsi="宋体" w:cs="宋体"/>
          <w:b/>
          <w:bCs/>
          <w:color w:val="000000" w:themeColor="text1"/>
          <w:sz w:val="28"/>
          <w:szCs w:val="28"/>
        </w:rPr>
      </w:pPr>
    </w:p>
    <w:p w14:paraId="0C6C5FFD" w14:textId="77777777" w:rsidR="00804196" w:rsidRDefault="00804196">
      <w:pPr>
        <w:autoSpaceDE w:val="0"/>
        <w:autoSpaceDN w:val="0"/>
        <w:adjustRightInd w:val="0"/>
        <w:snapToGrid w:val="0"/>
        <w:spacing w:line="360" w:lineRule="auto"/>
        <w:ind w:leftChars="87" w:left="183" w:firstLineChars="148" w:firstLine="416"/>
        <w:jc w:val="left"/>
        <w:rPr>
          <w:rFonts w:ascii="宋体" w:hAnsi="宋体" w:cs="宋体"/>
          <w:b/>
          <w:bCs/>
          <w:color w:val="000000" w:themeColor="text1"/>
          <w:sz w:val="28"/>
          <w:szCs w:val="28"/>
        </w:rPr>
      </w:pPr>
    </w:p>
    <w:p w14:paraId="34AB23E9" w14:textId="77777777" w:rsidR="00804196" w:rsidRDefault="00B742EA">
      <w:pPr>
        <w:jc w:val="center"/>
        <w:rPr>
          <w:rFonts w:ascii="宋体" w:hAnsi="宋体" w:cs="宋体"/>
          <w:b/>
          <w:color w:val="000000" w:themeColor="text1"/>
          <w:spacing w:val="20"/>
          <w:kern w:val="0"/>
          <w:sz w:val="28"/>
          <w:szCs w:val="28"/>
        </w:rPr>
      </w:pPr>
      <w:r>
        <w:rPr>
          <w:rFonts w:ascii="宋体" w:hAnsi="宋体" w:cs="宋体" w:hint="eastAsia"/>
          <w:b/>
          <w:color w:val="000000" w:themeColor="text1"/>
          <w:spacing w:val="20"/>
          <w:kern w:val="0"/>
          <w:sz w:val="28"/>
          <w:szCs w:val="28"/>
        </w:rPr>
        <w:t>年</w:t>
      </w:r>
      <w:r>
        <w:rPr>
          <w:rFonts w:ascii="宋体" w:hAnsi="宋体" w:cs="宋体"/>
          <w:b/>
          <w:color w:val="000000" w:themeColor="text1"/>
          <w:spacing w:val="20"/>
          <w:kern w:val="0"/>
          <w:sz w:val="28"/>
          <w:szCs w:val="28"/>
        </w:rPr>
        <w:t xml:space="preserve"> </w:t>
      </w:r>
      <w:r>
        <w:rPr>
          <w:rFonts w:ascii="宋体" w:hAnsi="宋体" w:cs="宋体" w:hint="eastAsia"/>
          <w:b/>
          <w:color w:val="000000" w:themeColor="text1"/>
          <w:spacing w:val="20"/>
          <w:kern w:val="0"/>
          <w:sz w:val="28"/>
          <w:szCs w:val="28"/>
        </w:rPr>
        <w:t>月</w:t>
      </w:r>
      <w:r>
        <w:rPr>
          <w:rFonts w:ascii="宋体" w:hAnsi="宋体" w:cs="宋体"/>
          <w:b/>
          <w:color w:val="000000" w:themeColor="text1"/>
          <w:spacing w:val="20"/>
          <w:kern w:val="0"/>
          <w:sz w:val="28"/>
          <w:szCs w:val="28"/>
        </w:rPr>
        <w:t xml:space="preserve"> </w:t>
      </w:r>
      <w:r>
        <w:rPr>
          <w:rFonts w:ascii="宋体" w:hAnsi="宋体" w:cs="宋体" w:hint="eastAsia"/>
          <w:b/>
          <w:color w:val="000000" w:themeColor="text1"/>
          <w:spacing w:val="20"/>
          <w:kern w:val="0"/>
          <w:sz w:val="28"/>
          <w:szCs w:val="28"/>
        </w:rPr>
        <w:t>日</w:t>
      </w:r>
    </w:p>
    <w:p w14:paraId="248D618F" w14:textId="77777777" w:rsidR="00804196" w:rsidRDefault="00804196">
      <w:pPr>
        <w:rPr>
          <w:rFonts w:ascii="宋体" w:hAnsi="宋体" w:cs="宋体"/>
          <w:bCs/>
          <w:color w:val="000000" w:themeColor="text1"/>
        </w:rPr>
      </w:pPr>
    </w:p>
    <w:p w14:paraId="5EE48277" w14:textId="77777777" w:rsidR="00804196" w:rsidRDefault="00B742EA">
      <w:pPr>
        <w:pStyle w:val="30"/>
        <w:numPr>
          <w:ilvl w:val="0"/>
          <w:numId w:val="0"/>
        </w:numPr>
        <w:rPr>
          <w:color w:val="000000" w:themeColor="text1"/>
        </w:rPr>
      </w:pPr>
      <w:bookmarkStart w:id="387" w:name="_Toc151802152"/>
      <w:bookmarkStart w:id="388" w:name="_Toc2390"/>
      <w:bookmarkStart w:id="389" w:name="_Toc20056"/>
      <w:r>
        <w:rPr>
          <w:color w:val="000000" w:themeColor="text1"/>
        </w:rPr>
        <w:lastRenderedPageBreak/>
        <w:t xml:space="preserve">1. </w:t>
      </w:r>
      <w:r>
        <w:rPr>
          <w:rFonts w:hint="eastAsia"/>
          <w:color w:val="000000" w:themeColor="text1"/>
        </w:rPr>
        <w:t>供应商基本情况及资格证明文件</w:t>
      </w:r>
      <w:bookmarkEnd w:id="387"/>
    </w:p>
    <w:p w14:paraId="7F6DEF0F" w14:textId="77777777" w:rsidR="00804196" w:rsidRDefault="00804196">
      <w:pPr>
        <w:spacing w:line="300" w:lineRule="auto"/>
        <w:jc w:val="center"/>
        <w:rPr>
          <w:bCs/>
          <w:color w:val="000000" w:themeColor="text1"/>
          <w:sz w:val="32"/>
          <w:szCs w:val="32"/>
        </w:rPr>
      </w:pPr>
      <w:bookmarkStart w:id="390" w:name="_Toc480789478"/>
      <w:bookmarkStart w:id="391" w:name="_Toc480756074"/>
      <w:bookmarkStart w:id="392" w:name="_Toc480754207"/>
      <w:bookmarkStart w:id="393" w:name="_Toc173553182"/>
      <w:bookmarkStart w:id="394" w:name="_Toc480755928"/>
      <w:bookmarkStart w:id="395" w:name="_Toc275865616"/>
    </w:p>
    <w:p w14:paraId="37791EDE" w14:textId="77777777" w:rsidR="00804196" w:rsidRDefault="00B742EA">
      <w:pPr>
        <w:spacing w:line="300" w:lineRule="auto"/>
        <w:jc w:val="center"/>
        <w:rPr>
          <w:bCs/>
          <w:color w:val="000000" w:themeColor="text1"/>
          <w:sz w:val="32"/>
          <w:szCs w:val="32"/>
        </w:rPr>
      </w:pPr>
      <w:r>
        <w:rPr>
          <w:rFonts w:hint="eastAsia"/>
          <w:bCs/>
          <w:color w:val="000000" w:themeColor="text1"/>
          <w:sz w:val="32"/>
          <w:szCs w:val="32"/>
        </w:rPr>
        <w:t>供应商基本情况表</w:t>
      </w:r>
      <w:bookmarkEnd w:id="390"/>
      <w:bookmarkEnd w:id="391"/>
      <w:bookmarkEnd w:id="392"/>
      <w:bookmarkEnd w:id="393"/>
      <w:bookmarkEnd w:id="394"/>
      <w:bookmarkEnd w:id="395"/>
    </w:p>
    <w:p w14:paraId="3CA1ED69" w14:textId="77777777" w:rsidR="00804196" w:rsidRDefault="00804196">
      <w:pPr>
        <w:rPr>
          <w:rFonts w:cs="Arial"/>
          <w:b/>
          <w:color w:val="000000" w:themeColor="text1"/>
          <w:szCs w:val="21"/>
        </w:rPr>
      </w:pPr>
    </w:p>
    <w:p w14:paraId="2B1DA8EA" w14:textId="77777777" w:rsidR="00804196" w:rsidRDefault="00B742EA">
      <w:pPr>
        <w:spacing w:line="360" w:lineRule="auto"/>
        <w:ind w:firstLineChars="200" w:firstLine="422"/>
        <w:rPr>
          <w:rFonts w:cs="Arial"/>
          <w:b/>
          <w:color w:val="000000" w:themeColor="text1"/>
          <w:szCs w:val="21"/>
        </w:rPr>
      </w:pPr>
      <w:r>
        <w:rPr>
          <w:rFonts w:cs="Arial" w:hint="eastAsia"/>
          <w:b/>
          <w:color w:val="000000" w:themeColor="text1"/>
          <w:szCs w:val="21"/>
        </w:rPr>
        <w:t>一、公司基本情况</w:t>
      </w:r>
    </w:p>
    <w:p w14:paraId="2BE5F5B2" w14:textId="77777777" w:rsidR="00804196" w:rsidRDefault="00B742EA">
      <w:pPr>
        <w:numPr>
          <w:ilvl w:val="1"/>
          <w:numId w:val="47"/>
        </w:numPr>
        <w:spacing w:line="360" w:lineRule="auto"/>
        <w:ind w:left="0" w:firstLineChars="200" w:firstLine="420"/>
        <w:rPr>
          <w:rFonts w:cs="Arial"/>
          <w:color w:val="000000" w:themeColor="text1"/>
          <w:szCs w:val="21"/>
        </w:rPr>
      </w:pPr>
      <w:r>
        <w:rPr>
          <w:rFonts w:cs="Arial" w:hint="eastAsia"/>
          <w:color w:val="000000" w:themeColor="text1"/>
          <w:szCs w:val="21"/>
        </w:rPr>
        <w:t>公司名称：</w:t>
      </w:r>
      <w:r>
        <w:rPr>
          <w:rFonts w:cs="Arial"/>
          <w:color w:val="000000" w:themeColor="text1"/>
          <w:szCs w:val="21"/>
          <w:u w:val="single"/>
        </w:rPr>
        <w:t>______________________________</w:t>
      </w:r>
      <w:r>
        <w:rPr>
          <w:rFonts w:cs="Arial" w:hint="eastAsia"/>
          <w:color w:val="000000" w:themeColor="text1"/>
          <w:szCs w:val="21"/>
        </w:rPr>
        <w:t>电话号码：</w:t>
      </w:r>
      <w:r>
        <w:rPr>
          <w:rFonts w:cs="Arial"/>
          <w:color w:val="000000" w:themeColor="text1"/>
          <w:szCs w:val="21"/>
          <w:u w:val="single"/>
        </w:rPr>
        <w:t>____________________________</w:t>
      </w:r>
    </w:p>
    <w:p w14:paraId="300F7B97" w14:textId="77777777" w:rsidR="00804196" w:rsidRDefault="00B742EA">
      <w:pPr>
        <w:numPr>
          <w:ilvl w:val="1"/>
          <w:numId w:val="47"/>
        </w:numPr>
        <w:spacing w:line="360" w:lineRule="auto"/>
        <w:ind w:left="0" w:firstLineChars="200" w:firstLine="420"/>
        <w:rPr>
          <w:rFonts w:cs="Arial"/>
          <w:color w:val="000000" w:themeColor="text1"/>
          <w:szCs w:val="21"/>
        </w:rPr>
      </w:pPr>
      <w:r>
        <w:rPr>
          <w:rFonts w:cs="Arial" w:hint="eastAsia"/>
          <w:color w:val="000000" w:themeColor="text1"/>
          <w:szCs w:val="21"/>
        </w:rPr>
        <w:t>地址：</w:t>
      </w:r>
      <w:r>
        <w:rPr>
          <w:rFonts w:cs="Arial"/>
          <w:color w:val="000000" w:themeColor="text1"/>
          <w:szCs w:val="21"/>
          <w:u w:val="single"/>
        </w:rPr>
        <w:t>______________________________</w:t>
      </w:r>
      <w:r>
        <w:rPr>
          <w:rFonts w:cs="Arial" w:hint="eastAsia"/>
          <w:color w:val="000000" w:themeColor="text1"/>
          <w:szCs w:val="21"/>
        </w:rPr>
        <w:t>传真：</w:t>
      </w:r>
      <w:r>
        <w:rPr>
          <w:rFonts w:cs="Arial"/>
          <w:color w:val="000000" w:themeColor="text1"/>
          <w:szCs w:val="21"/>
          <w:u w:val="single"/>
        </w:rPr>
        <w:t>_____________________________</w:t>
      </w:r>
    </w:p>
    <w:p w14:paraId="5D052619" w14:textId="77777777" w:rsidR="00804196" w:rsidRDefault="00B742EA">
      <w:pPr>
        <w:numPr>
          <w:ilvl w:val="1"/>
          <w:numId w:val="47"/>
        </w:numPr>
        <w:spacing w:line="360" w:lineRule="auto"/>
        <w:ind w:left="0" w:firstLineChars="200" w:firstLine="420"/>
        <w:rPr>
          <w:rFonts w:cs="Arial"/>
          <w:color w:val="000000" w:themeColor="text1"/>
          <w:szCs w:val="21"/>
          <w:u w:val="single"/>
        </w:rPr>
      </w:pPr>
      <w:r>
        <w:rPr>
          <w:rFonts w:cs="Arial" w:hint="eastAsia"/>
          <w:color w:val="000000" w:themeColor="text1"/>
          <w:szCs w:val="21"/>
        </w:rPr>
        <w:t>注册资金：</w:t>
      </w:r>
      <w:r>
        <w:rPr>
          <w:rFonts w:cs="Arial"/>
          <w:color w:val="000000" w:themeColor="text1"/>
          <w:szCs w:val="21"/>
          <w:u w:val="single"/>
        </w:rPr>
        <w:t>______________________________</w:t>
      </w:r>
      <w:r>
        <w:rPr>
          <w:rFonts w:cs="Arial" w:hint="eastAsia"/>
          <w:color w:val="000000" w:themeColor="text1"/>
          <w:szCs w:val="21"/>
        </w:rPr>
        <w:t>经济性质：</w:t>
      </w:r>
      <w:r>
        <w:rPr>
          <w:rFonts w:cs="Arial"/>
          <w:color w:val="000000" w:themeColor="text1"/>
          <w:szCs w:val="21"/>
          <w:u w:val="single"/>
        </w:rPr>
        <w:t>_____________________________</w:t>
      </w:r>
    </w:p>
    <w:p w14:paraId="2993698C" w14:textId="77777777" w:rsidR="00804196" w:rsidRDefault="00B742EA">
      <w:pPr>
        <w:numPr>
          <w:ilvl w:val="1"/>
          <w:numId w:val="47"/>
        </w:numPr>
        <w:spacing w:line="360" w:lineRule="auto"/>
        <w:ind w:left="0" w:firstLineChars="200" w:firstLine="420"/>
        <w:rPr>
          <w:rFonts w:cs="Arial"/>
          <w:color w:val="000000" w:themeColor="text1"/>
          <w:szCs w:val="21"/>
        </w:rPr>
      </w:pPr>
      <w:r>
        <w:rPr>
          <w:rFonts w:cs="Arial" w:hint="eastAsia"/>
          <w:color w:val="000000" w:themeColor="text1"/>
          <w:szCs w:val="21"/>
        </w:rPr>
        <w:t>公司开户银行名称及账号：</w:t>
      </w:r>
      <w:r>
        <w:rPr>
          <w:rFonts w:cs="Arial"/>
          <w:color w:val="000000" w:themeColor="text1"/>
          <w:szCs w:val="21"/>
          <w:u w:val="single"/>
        </w:rPr>
        <w:t>_________________________________________________________</w:t>
      </w:r>
    </w:p>
    <w:p w14:paraId="1744D8E2" w14:textId="77777777" w:rsidR="00804196" w:rsidRDefault="00B742EA">
      <w:pPr>
        <w:numPr>
          <w:ilvl w:val="1"/>
          <w:numId w:val="47"/>
        </w:numPr>
        <w:spacing w:line="360" w:lineRule="auto"/>
        <w:ind w:left="0" w:firstLineChars="200" w:firstLine="420"/>
        <w:rPr>
          <w:rFonts w:cs="Arial"/>
          <w:color w:val="000000" w:themeColor="text1"/>
          <w:szCs w:val="21"/>
        </w:rPr>
      </w:pPr>
      <w:r>
        <w:rPr>
          <w:rFonts w:cs="Arial" w:hint="eastAsia"/>
          <w:color w:val="000000" w:themeColor="text1"/>
          <w:szCs w:val="21"/>
        </w:rPr>
        <w:t>营业注册执照号：</w:t>
      </w:r>
      <w:r>
        <w:rPr>
          <w:rFonts w:cs="Arial"/>
          <w:color w:val="000000" w:themeColor="text1"/>
          <w:szCs w:val="21"/>
          <w:u w:val="single"/>
        </w:rPr>
        <w:t>_____________________________________________</w:t>
      </w:r>
      <w:r>
        <w:rPr>
          <w:rFonts w:cs="Arial"/>
          <w:color w:val="000000" w:themeColor="text1"/>
          <w:szCs w:val="21"/>
          <w:u w:val="single"/>
        </w:rPr>
        <w:t>_____________________</w:t>
      </w:r>
    </w:p>
    <w:p w14:paraId="47411258" w14:textId="77777777" w:rsidR="00804196" w:rsidRDefault="00B742EA">
      <w:pPr>
        <w:numPr>
          <w:ilvl w:val="1"/>
          <w:numId w:val="47"/>
        </w:numPr>
        <w:spacing w:line="360" w:lineRule="auto"/>
        <w:ind w:left="0" w:firstLineChars="200" w:firstLine="420"/>
        <w:rPr>
          <w:rFonts w:cs="Arial"/>
          <w:color w:val="000000" w:themeColor="text1"/>
          <w:szCs w:val="21"/>
        </w:rPr>
      </w:pPr>
      <w:r>
        <w:rPr>
          <w:rFonts w:cs="Arial" w:hint="eastAsia"/>
          <w:color w:val="000000" w:themeColor="text1"/>
          <w:szCs w:val="21"/>
        </w:rPr>
        <w:t>公司简介</w:t>
      </w:r>
    </w:p>
    <w:p w14:paraId="2669954F" w14:textId="77777777" w:rsidR="00804196" w:rsidRDefault="00B742EA">
      <w:pPr>
        <w:spacing w:line="360" w:lineRule="auto"/>
        <w:ind w:firstLineChars="200" w:firstLine="420"/>
        <w:rPr>
          <w:color w:val="000000" w:themeColor="text1"/>
        </w:rPr>
      </w:pPr>
      <w:r>
        <w:rPr>
          <w:rFonts w:hint="eastAsia"/>
          <w:color w:val="000000" w:themeColor="text1"/>
        </w:rPr>
        <w:t>文字描述：</w:t>
      </w:r>
      <w:r>
        <w:rPr>
          <w:rFonts w:hint="eastAsia"/>
          <w:bCs/>
          <w:color w:val="000000" w:themeColor="text1"/>
          <w:szCs w:val="21"/>
          <w:lang w:val="en-GB"/>
        </w:rPr>
        <w:t>发展历程、经营规模及服务理念</w:t>
      </w:r>
      <w:r>
        <w:rPr>
          <w:rFonts w:hint="eastAsia"/>
          <w:color w:val="000000" w:themeColor="text1"/>
        </w:rPr>
        <w:t>、技术力量、财务状况、管理水平等方面进行阐述；</w:t>
      </w:r>
    </w:p>
    <w:p w14:paraId="3B91BB49" w14:textId="77777777" w:rsidR="00804196" w:rsidRDefault="00B742EA">
      <w:pPr>
        <w:spacing w:line="360" w:lineRule="auto"/>
        <w:ind w:firstLineChars="200" w:firstLine="420"/>
        <w:rPr>
          <w:rFonts w:cs="Arial"/>
          <w:color w:val="000000" w:themeColor="text1"/>
          <w:szCs w:val="21"/>
        </w:rPr>
      </w:pPr>
      <w:r>
        <w:rPr>
          <w:rFonts w:hint="eastAsia"/>
          <w:color w:val="000000" w:themeColor="text1"/>
        </w:rPr>
        <w:t>图片描述：</w:t>
      </w:r>
      <w:r>
        <w:rPr>
          <w:rFonts w:hint="eastAsia"/>
          <w:bCs/>
          <w:color w:val="000000" w:themeColor="text1"/>
          <w:szCs w:val="21"/>
          <w:lang w:val="en-GB"/>
        </w:rPr>
        <w:t>经营场所、主要或关键产品介绍、生产场所及服务流程等。</w:t>
      </w:r>
    </w:p>
    <w:p w14:paraId="60CAB336" w14:textId="77777777" w:rsidR="00804196" w:rsidRDefault="00B742EA">
      <w:pPr>
        <w:spacing w:line="360" w:lineRule="auto"/>
        <w:ind w:firstLineChars="200" w:firstLine="422"/>
        <w:rPr>
          <w:rFonts w:cs="Arial"/>
          <w:b/>
          <w:color w:val="000000" w:themeColor="text1"/>
          <w:szCs w:val="21"/>
        </w:rPr>
      </w:pPr>
      <w:r>
        <w:rPr>
          <w:rFonts w:cs="Arial" w:hint="eastAsia"/>
          <w:b/>
          <w:color w:val="000000" w:themeColor="text1"/>
          <w:szCs w:val="21"/>
        </w:rPr>
        <w:t>二、供应商资格证明文件</w:t>
      </w:r>
    </w:p>
    <w:p w14:paraId="5B4A1AB2" w14:textId="77777777" w:rsidR="00804196" w:rsidRDefault="00B742EA">
      <w:pPr>
        <w:spacing w:line="360" w:lineRule="auto"/>
        <w:ind w:firstLineChars="200" w:firstLine="422"/>
        <w:rPr>
          <w:b/>
          <w:color w:val="000000" w:themeColor="text1"/>
        </w:rPr>
      </w:pPr>
      <w:r>
        <w:rPr>
          <w:rFonts w:hint="eastAsia"/>
          <w:b/>
          <w:color w:val="000000" w:themeColor="text1"/>
        </w:rPr>
        <w:t>供应商须按本采购文件第一章采购公告第三条“申请人资格要求”提供相关的资质证明，且已接受报名的单位，不代表资格审查通过。响应文件中未提供或提供不完整、不符合要求的，响应文件将按无效标的情形处理。</w:t>
      </w:r>
    </w:p>
    <w:p w14:paraId="44EF1713" w14:textId="77777777" w:rsidR="00804196" w:rsidRDefault="00B742EA">
      <w:pPr>
        <w:spacing w:line="360" w:lineRule="auto"/>
        <w:ind w:firstLineChars="200" w:firstLine="422"/>
        <w:rPr>
          <w:rFonts w:cs="Arial"/>
          <w:b/>
          <w:color w:val="000000" w:themeColor="text1"/>
          <w:szCs w:val="21"/>
        </w:rPr>
      </w:pPr>
      <w:r>
        <w:rPr>
          <w:rFonts w:cs="Arial" w:hint="eastAsia"/>
          <w:b/>
          <w:color w:val="000000" w:themeColor="text1"/>
          <w:szCs w:val="21"/>
        </w:rPr>
        <w:t>三、优惠政策声明函等证明文件</w:t>
      </w:r>
    </w:p>
    <w:p w14:paraId="235509C6" w14:textId="77777777" w:rsidR="00804196" w:rsidRDefault="00B742EA">
      <w:pPr>
        <w:widowControl/>
        <w:shd w:val="clear" w:color="auto" w:fill="FFFFFF"/>
        <w:adjustRightInd w:val="0"/>
        <w:snapToGrid w:val="0"/>
        <w:rPr>
          <w:rFonts w:ascii="Times New Roman" w:hAnsi="Times New Roman"/>
          <w:color w:val="000000" w:themeColor="text1"/>
          <w:kern w:val="0"/>
          <w:szCs w:val="21"/>
        </w:rPr>
      </w:pPr>
      <w:r>
        <w:rPr>
          <w:rFonts w:ascii="Times New Roman" w:hAnsi="Times New Roman" w:hint="eastAsia"/>
          <w:color w:val="000000" w:themeColor="text1"/>
          <w:kern w:val="0"/>
          <w:szCs w:val="21"/>
        </w:rPr>
        <w:t>填写指引：</w:t>
      </w:r>
    </w:p>
    <w:p w14:paraId="1064AA8E"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1.</w:t>
      </w:r>
      <w:r>
        <w:rPr>
          <w:rFonts w:ascii="Times New Roman" w:hAnsi="Times New Roman" w:hint="eastAsia"/>
          <w:bCs/>
          <w:color w:val="000000" w:themeColor="text1"/>
          <w:kern w:val="0"/>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hAnsi="Times New Roman"/>
          <w:bCs/>
          <w:color w:val="000000" w:themeColor="text1"/>
          <w:kern w:val="0"/>
          <w:szCs w:val="21"/>
        </w:rPr>
        <w:t>2011</w:t>
      </w: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300</w:t>
      </w:r>
      <w:r>
        <w:rPr>
          <w:rFonts w:ascii="Times New Roman" w:hAnsi="Times New Roman" w:hint="eastAsia"/>
          <w:bCs/>
          <w:color w:val="000000" w:themeColor="text1"/>
          <w:kern w:val="0"/>
          <w:szCs w:val="21"/>
        </w:rPr>
        <w:t>号）或向深圳市中小企业服务局咨询。</w:t>
      </w:r>
      <w:r>
        <w:rPr>
          <w:rFonts w:ascii="Times New Roman" w:hAnsi="Times New Roman"/>
          <w:bCs/>
          <w:color w:val="000000" w:themeColor="text1"/>
          <w:kern w:val="0"/>
          <w:szCs w:val="21"/>
        </w:rPr>
        <w:t xml:space="preserve"> </w:t>
      </w:r>
    </w:p>
    <w:p w14:paraId="00EFB0DA" w14:textId="5F016D9A"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2.</w:t>
      </w:r>
      <w:r>
        <w:rPr>
          <w:rFonts w:ascii="Times New Roman" w:hAnsi="Times New Roman" w:hint="eastAsia"/>
          <w:bCs/>
          <w:color w:val="000000" w:themeColor="text1"/>
          <w:kern w:val="0"/>
          <w:szCs w:val="21"/>
        </w:rPr>
        <w:t>该部分内容填写需要参考的相关文件（</w:t>
      </w:r>
      <w:r>
        <w:rPr>
          <w:rFonts w:ascii="Times New Roman" w:hAnsi="Times New Roman"/>
          <w:color w:val="000000" w:themeColor="text1"/>
          <w:kern w:val="0"/>
          <w:u w:val="single"/>
        </w:rPr>
        <w:t>-</w:t>
      </w:r>
      <w:hyperlink r:id="rId13" w:history="1">
        <w:r>
          <w:rPr>
            <w:rFonts w:ascii="Times New Roman" w:hAnsi="Times New Roman" w:hint="eastAsia"/>
            <w:bCs/>
            <w:color w:val="000000" w:themeColor="text1"/>
            <w:kern w:val="0"/>
            <w:szCs w:val="21"/>
            <w:u w:val="single"/>
          </w:rPr>
          <w:t>点此下载</w:t>
        </w:r>
      </w:hyperlink>
      <w:r>
        <w:rPr>
          <w:rFonts w:ascii="Times New Roman" w:hAnsi="Times New Roman"/>
          <w:color w:val="000000" w:themeColor="text1"/>
          <w:kern w:val="0"/>
          <w:u w:val="single"/>
        </w:rPr>
        <w:t>-</w:t>
      </w:r>
      <w:r>
        <w:rPr>
          <w:rFonts w:ascii="Times New Roman" w:hAnsi="Times New Roman" w:hint="eastAsia"/>
          <w:bCs/>
          <w:color w:val="000000" w:themeColor="text1"/>
          <w:kern w:val="0"/>
          <w:szCs w:val="21"/>
        </w:rPr>
        <w:t>）：</w:t>
      </w:r>
    </w:p>
    <w:p w14:paraId="06605591"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1</w:t>
      </w:r>
      <w:r>
        <w:rPr>
          <w:rFonts w:ascii="Times New Roman" w:hAnsi="Times New Roman" w:hint="eastAsia"/>
          <w:bCs/>
          <w:color w:val="000000" w:themeColor="text1"/>
          <w:kern w:val="0"/>
          <w:szCs w:val="21"/>
        </w:rPr>
        <w:t>）《深圳市财政局关于落实有关政府采购优惠政策的意见》（深</w:t>
      </w:r>
      <w:proofErr w:type="gramStart"/>
      <w:r>
        <w:rPr>
          <w:rFonts w:ascii="Times New Roman" w:hAnsi="Times New Roman" w:hint="eastAsia"/>
          <w:bCs/>
          <w:color w:val="000000" w:themeColor="text1"/>
          <w:kern w:val="0"/>
          <w:szCs w:val="21"/>
        </w:rPr>
        <w:t>财购函</w:t>
      </w:r>
      <w:proofErr w:type="gramEnd"/>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2019</w:t>
      </w: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868</w:t>
      </w:r>
      <w:r>
        <w:rPr>
          <w:rFonts w:ascii="Times New Roman" w:hAnsi="Times New Roman" w:hint="eastAsia"/>
          <w:bCs/>
          <w:color w:val="000000" w:themeColor="text1"/>
          <w:kern w:val="0"/>
          <w:szCs w:val="21"/>
        </w:rPr>
        <w:t>号）；</w:t>
      </w:r>
    </w:p>
    <w:p w14:paraId="38BF6243"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2</w:t>
      </w:r>
      <w:r>
        <w:rPr>
          <w:rFonts w:ascii="Times New Roman" w:hAnsi="Times New Roman" w:hint="eastAsia"/>
          <w:bCs/>
          <w:color w:val="000000" w:themeColor="text1"/>
          <w:kern w:val="0"/>
          <w:szCs w:val="21"/>
        </w:rPr>
        <w:t>）财政部《关于印发</w:t>
      </w:r>
      <w:r>
        <w:rPr>
          <w:rFonts w:ascii="Times New Roman" w:hAnsi="Times New Roman"/>
          <w:bCs/>
          <w:color w:val="000000" w:themeColor="text1"/>
          <w:kern w:val="0"/>
          <w:szCs w:val="21"/>
        </w:rPr>
        <w:t>&lt;</w:t>
      </w:r>
      <w:r>
        <w:rPr>
          <w:rFonts w:ascii="Times New Roman" w:hAnsi="Times New Roman" w:hint="eastAsia"/>
          <w:bCs/>
          <w:color w:val="000000" w:themeColor="text1"/>
          <w:kern w:val="0"/>
          <w:szCs w:val="21"/>
        </w:rPr>
        <w:t>政府采购促进中小企业发展管理办法</w:t>
      </w:r>
      <w:r>
        <w:rPr>
          <w:rFonts w:ascii="Times New Roman" w:hAnsi="Times New Roman"/>
          <w:bCs/>
          <w:color w:val="000000" w:themeColor="text1"/>
          <w:kern w:val="0"/>
          <w:szCs w:val="21"/>
        </w:rPr>
        <w:t>&gt;</w:t>
      </w:r>
      <w:r>
        <w:rPr>
          <w:rFonts w:ascii="Times New Roman" w:hAnsi="Times New Roman" w:hint="eastAsia"/>
          <w:bCs/>
          <w:color w:val="000000" w:themeColor="text1"/>
          <w:kern w:val="0"/>
          <w:szCs w:val="21"/>
        </w:rPr>
        <w:t>的通知》（财库〔</w:t>
      </w:r>
      <w:r>
        <w:rPr>
          <w:rFonts w:ascii="Times New Roman" w:hAnsi="Times New Roman"/>
          <w:bCs/>
          <w:color w:val="000000" w:themeColor="text1"/>
          <w:kern w:val="0"/>
          <w:szCs w:val="21"/>
        </w:rPr>
        <w:t>2020</w:t>
      </w: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46</w:t>
      </w:r>
      <w:r>
        <w:rPr>
          <w:rFonts w:ascii="Times New Roman" w:hAnsi="Times New Roman" w:hint="eastAsia"/>
          <w:bCs/>
          <w:color w:val="000000" w:themeColor="text1"/>
          <w:kern w:val="0"/>
          <w:szCs w:val="21"/>
        </w:rPr>
        <w:t>号）；</w:t>
      </w:r>
    </w:p>
    <w:p w14:paraId="2129675C"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3</w:t>
      </w:r>
      <w:r>
        <w:rPr>
          <w:rFonts w:ascii="Times New Roman" w:hAnsi="Times New Roman" w:hint="eastAsia"/>
          <w:bCs/>
          <w:color w:val="000000" w:themeColor="text1"/>
          <w:kern w:val="0"/>
          <w:szCs w:val="21"/>
        </w:rPr>
        <w:t>）《工业和信息化部、国家统计局、国家发展和改革委员会、财政部关于印发中小企业划型标准规定的通知》（工信部联企业〔</w:t>
      </w:r>
      <w:r>
        <w:rPr>
          <w:rFonts w:ascii="Times New Roman" w:hAnsi="Times New Roman"/>
          <w:bCs/>
          <w:color w:val="000000" w:themeColor="text1"/>
          <w:kern w:val="0"/>
          <w:szCs w:val="21"/>
        </w:rPr>
        <w:t>2011</w:t>
      </w: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300</w:t>
      </w:r>
      <w:r>
        <w:rPr>
          <w:rFonts w:ascii="Times New Roman" w:hAnsi="Times New Roman" w:hint="eastAsia"/>
          <w:bCs/>
          <w:color w:val="000000" w:themeColor="text1"/>
          <w:kern w:val="0"/>
          <w:szCs w:val="21"/>
        </w:rPr>
        <w:t>号）。</w:t>
      </w:r>
      <w:r>
        <w:rPr>
          <w:rFonts w:ascii="Times New Roman" w:hAnsi="Times New Roman"/>
          <w:bCs/>
          <w:color w:val="000000" w:themeColor="text1"/>
          <w:kern w:val="0"/>
          <w:szCs w:val="21"/>
        </w:rPr>
        <w:t xml:space="preserve"> </w:t>
      </w:r>
    </w:p>
    <w:p w14:paraId="4C6F05CB"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3.</w:t>
      </w:r>
      <w:r>
        <w:rPr>
          <w:rFonts w:ascii="Times New Roman" w:hAnsi="Times New Roman" w:hint="eastAsia"/>
          <w:bCs/>
          <w:color w:val="000000" w:themeColor="text1"/>
          <w:kern w:val="0"/>
          <w:szCs w:val="21"/>
        </w:rPr>
        <w:t>请依照提供的格式和内容填写声明函，不要随意变更格式或增删内容；满足多项优惠政策的企业，不重复享受多项价格扣除政策。</w:t>
      </w:r>
      <w:r>
        <w:rPr>
          <w:rFonts w:ascii="Times New Roman" w:hAnsi="Times New Roman"/>
          <w:bCs/>
          <w:color w:val="000000" w:themeColor="text1"/>
          <w:kern w:val="0"/>
          <w:szCs w:val="21"/>
        </w:rPr>
        <w:t xml:space="preserve"> </w:t>
      </w:r>
    </w:p>
    <w:p w14:paraId="5A3E20A0"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4.</w:t>
      </w:r>
      <w:r>
        <w:rPr>
          <w:rFonts w:ascii="Times New Roman" w:hAnsi="Times New Roman" w:hint="eastAsia"/>
          <w:bCs/>
          <w:color w:val="000000" w:themeColor="text1"/>
          <w:kern w:val="0"/>
          <w:szCs w:val="21"/>
        </w:rPr>
        <w:t>声明</w:t>
      </w:r>
      <w:proofErr w:type="gramStart"/>
      <w:r>
        <w:rPr>
          <w:rFonts w:ascii="Times New Roman" w:hAnsi="Times New Roman" w:hint="eastAsia"/>
          <w:bCs/>
          <w:color w:val="000000" w:themeColor="text1"/>
          <w:kern w:val="0"/>
          <w:szCs w:val="21"/>
        </w:rPr>
        <w:t>函具体</w:t>
      </w:r>
      <w:proofErr w:type="gramEnd"/>
      <w:r>
        <w:rPr>
          <w:rFonts w:ascii="Times New Roman" w:hAnsi="Times New Roman" w:hint="eastAsia"/>
          <w:bCs/>
          <w:color w:val="000000" w:themeColor="text1"/>
          <w:kern w:val="0"/>
          <w:szCs w:val="21"/>
        </w:rPr>
        <w:t>填写要求：</w:t>
      </w:r>
      <w:r>
        <w:rPr>
          <w:rFonts w:ascii="Times New Roman" w:hAnsi="Times New Roman"/>
          <w:bCs/>
          <w:color w:val="000000" w:themeColor="text1"/>
          <w:kern w:val="0"/>
          <w:szCs w:val="21"/>
        </w:rPr>
        <w:t xml:space="preserve"> </w:t>
      </w:r>
    </w:p>
    <w:p w14:paraId="1C7678D6"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1</w:t>
      </w:r>
      <w:r>
        <w:rPr>
          <w:rFonts w:ascii="Times New Roman" w:hAnsi="Times New Roman" w:hint="eastAsia"/>
          <w:bCs/>
          <w:color w:val="000000" w:themeColor="text1"/>
          <w:kern w:val="0"/>
          <w:szCs w:val="21"/>
        </w:rPr>
        <w:t>）声明是中小企</w:t>
      </w:r>
      <w:r>
        <w:rPr>
          <w:rFonts w:ascii="Times New Roman" w:hAnsi="Times New Roman" w:hint="eastAsia"/>
          <w:bCs/>
          <w:color w:val="000000" w:themeColor="text1"/>
          <w:kern w:val="0"/>
          <w:szCs w:val="21"/>
        </w:rPr>
        <w:t>业须填写《中小企业声明函》的以下五项内容（填写位置的字体已加粗）：</w:t>
      </w:r>
      <w:r>
        <w:rPr>
          <w:rFonts w:ascii="Times New Roman" w:hAnsi="Times New Roman"/>
          <w:bCs/>
          <w:color w:val="000000" w:themeColor="text1"/>
          <w:kern w:val="0"/>
          <w:szCs w:val="21"/>
        </w:rPr>
        <w:t xml:space="preserve"> </w:t>
      </w:r>
    </w:p>
    <w:p w14:paraId="08067400"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第一处，在下划线上如实填写中型或小型或微型；</w:t>
      </w:r>
      <w:r>
        <w:rPr>
          <w:rFonts w:ascii="Times New Roman" w:hAnsi="Times New Roman"/>
          <w:bCs/>
          <w:color w:val="000000" w:themeColor="text1"/>
          <w:kern w:val="0"/>
          <w:szCs w:val="21"/>
        </w:rPr>
        <w:t xml:space="preserve"> </w:t>
      </w:r>
    </w:p>
    <w:p w14:paraId="7A9CD7B3"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第二处，在下划线上如实填写中型或小型或微型；</w:t>
      </w:r>
      <w:r>
        <w:rPr>
          <w:rFonts w:ascii="Times New Roman" w:hAnsi="Times New Roman"/>
          <w:bCs/>
          <w:color w:val="000000" w:themeColor="text1"/>
          <w:kern w:val="0"/>
          <w:szCs w:val="21"/>
        </w:rPr>
        <w:t xml:space="preserve"> </w:t>
      </w:r>
    </w:p>
    <w:p w14:paraId="6E0BD49A"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第三处，在</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采购单位名称</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下划线处填写本项目的实际采购单位名称（深圳市深水</w:t>
      </w:r>
      <w:proofErr w:type="gramStart"/>
      <w:r>
        <w:rPr>
          <w:rFonts w:ascii="Times New Roman" w:hAnsi="Times New Roman" w:hint="eastAsia"/>
          <w:bCs/>
          <w:color w:val="000000" w:themeColor="text1"/>
          <w:kern w:val="0"/>
          <w:szCs w:val="21"/>
        </w:rPr>
        <w:t>水务</w:t>
      </w:r>
      <w:proofErr w:type="gramEnd"/>
      <w:r>
        <w:rPr>
          <w:rFonts w:ascii="Times New Roman" w:hAnsi="Times New Roman" w:hint="eastAsia"/>
          <w:bCs/>
          <w:color w:val="000000" w:themeColor="text1"/>
          <w:kern w:val="0"/>
          <w:szCs w:val="21"/>
        </w:rPr>
        <w:t>咨询有限公司不是本项目的采购单位，而是本项目的组织实施机构）；</w:t>
      </w:r>
      <w:r>
        <w:rPr>
          <w:rFonts w:ascii="Times New Roman" w:hAnsi="Times New Roman"/>
          <w:bCs/>
          <w:color w:val="000000" w:themeColor="text1"/>
          <w:kern w:val="0"/>
          <w:szCs w:val="21"/>
        </w:rPr>
        <w:t xml:space="preserve"> </w:t>
      </w:r>
    </w:p>
    <w:p w14:paraId="56E80B69"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第四处，在</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采购项目名称</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下划线处填写本项目的实际项目名称（项目名称可在招标公告处查看）；</w:t>
      </w:r>
      <w:r>
        <w:rPr>
          <w:rFonts w:ascii="Times New Roman" w:hAnsi="Times New Roman"/>
          <w:bCs/>
          <w:color w:val="000000" w:themeColor="text1"/>
          <w:kern w:val="0"/>
          <w:szCs w:val="21"/>
        </w:rPr>
        <w:t xml:space="preserve"> </w:t>
      </w:r>
    </w:p>
    <w:p w14:paraId="1F0A918A"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第五处，在“□本企业制造的货物</w:t>
      </w:r>
      <w:r>
        <w:rPr>
          <w:rFonts w:ascii="Times New Roman" w:hAnsi="Times New Roman"/>
          <w:bCs/>
          <w:color w:val="000000" w:themeColor="text1"/>
          <w:kern w:val="0"/>
          <w:szCs w:val="21"/>
        </w:rPr>
        <w:t xml:space="preserve">” </w:t>
      </w:r>
      <w:r>
        <w:rPr>
          <w:rFonts w:ascii="Times New Roman" w:hAnsi="Times New Roman" w:hint="eastAsia"/>
          <w:bCs/>
          <w:color w:val="000000" w:themeColor="text1"/>
          <w:kern w:val="0"/>
          <w:szCs w:val="21"/>
        </w:rPr>
        <w:t>或“□提供其他</w:t>
      </w:r>
      <w:r>
        <w:rPr>
          <w:rFonts w:ascii="Times New Roman" w:hAnsi="Times New Roman"/>
          <w:bCs/>
          <w:color w:val="000000" w:themeColor="text1"/>
          <w:kern w:val="0"/>
          <w:szCs w:val="21"/>
          <w:u w:val="single"/>
        </w:rPr>
        <w:t>______</w:t>
      </w:r>
      <w:r>
        <w:rPr>
          <w:rFonts w:ascii="Times New Roman" w:hAnsi="Times New Roman" w:hint="eastAsia"/>
          <w:bCs/>
          <w:color w:val="000000" w:themeColor="text1"/>
          <w:kern w:val="0"/>
          <w:szCs w:val="21"/>
        </w:rPr>
        <w:t>企业（请填写：中型、小型、微型）制造的货物</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两处中选择一处打√；如选择在“□提供其他</w:t>
      </w:r>
      <w:r>
        <w:rPr>
          <w:rFonts w:ascii="Times New Roman" w:hAnsi="Times New Roman"/>
          <w:bCs/>
          <w:color w:val="000000" w:themeColor="text1"/>
          <w:kern w:val="0"/>
          <w:szCs w:val="21"/>
          <w:u w:val="single"/>
        </w:rPr>
        <w:t>______</w:t>
      </w:r>
      <w:r>
        <w:rPr>
          <w:rFonts w:ascii="Times New Roman" w:hAnsi="Times New Roman" w:hint="eastAsia"/>
          <w:bCs/>
          <w:color w:val="000000" w:themeColor="text1"/>
          <w:kern w:val="0"/>
          <w:szCs w:val="21"/>
        </w:rPr>
        <w:t>企业（请填写：中型、小型、微型）制造的货物</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一处打√，还须在此下划线处如实填写中型或小型或微型；</w:t>
      </w:r>
      <w:r>
        <w:rPr>
          <w:rFonts w:ascii="Times New Roman" w:hAnsi="Times New Roman"/>
          <w:bCs/>
          <w:color w:val="000000" w:themeColor="text1"/>
          <w:kern w:val="0"/>
          <w:szCs w:val="21"/>
        </w:rPr>
        <w:t xml:space="preserve"> </w:t>
      </w:r>
    </w:p>
    <w:p w14:paraId="737E1F2A"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同时请注意：“□本企业制造的货物</w:t>
      </w:r>
      <w:r>
        <w:rPr>
          <w:rFonts w:ascii="Times New Roman" w:hAnsi="Times New Roman"/>
          <w:bCs/>
          <w:color w:val="000000" w:themeColor="text1"/>
          <w:kern w:val="0"/>
          <w:szCs w:val="21"/>
        </w:rPr>
        <w:t xml:space="preserve">” </w:t>
      </w:r>
      <w:r>
        <w:rPr>
          <w:rFonts w:ascii="Times New Roman" w:hAnsi="Times New Roman" w:hint="eastAsia"/>
          <w:bCs/>
          <w:color w:val="000000" w:themeColor="text1"/>
          <w:kern w:val="0"/>
          <w:szCs w:val="21"/>
        </w:rPr>
        <w:t>、“□提供其他</w:t>
      </w:r>
      <w:r>
        <w:rPr>
          <w:rFonts w:ascii="Times New Roman" w:hAnsi="Times New Roman"/>
          <w:bCs/>
          <w:color w:val="000000" w:themeColor="text1"/>
          <w:kern w:val="0"/>
          <w:szCs w:val="21"/>
          <w:u w:val="single"/>
        </w:rPr>
        <w:t>______</w:t>
      </w:r>
      <w:r>
        <w:rPr>
          <w:rFonts w:ascii="Times New Roman" w:hAnsi="Times New Roman" w:hint="eastAsia"/>
          <w:bCs/>
          <w:color w:val="000000" w:themeColor="text1"/>
          <w:kern w:val="0"/>
          <w:szCs w:val="21"/>
        </w:rPr>
        <w:t>企业（请填写：中型、小型、微型）制造的货物</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中所称的货物是指单一产品采购项目中的货物，或者非单一产品采购项目中的核心产品（货</w:t>
      </w:r>
      <w:r>
        <w:rPr>
          <w:rFonts w:ascii="Times New Roman" w:hAnsi="Times New Roman" w:hint="eastAsia"/>
          <w:bCs/>
          <w:color w:val="000000" w:themeColor="text1"/>
          <w:kern w:val="0"/>
          <w:szCs w:val="21"/>
        </w:rPr>
        <w:lastRenderedPageBreak/>
        <w:t>物），不包括使用大型企业注册商标的货物；本项中的货物制造商应当在响应文件</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分项报价清单</w:t>
      </w:r>
      <w:r>
        <w:rPr>
          <w:rFonts w:ascii="Times New Roman" w:hAnsi="Times New Roman"/>
          <w:bCs/>
          <w:color w:val="000000" w:themeColor="text1"/>
          <w:kern w:val="0"/>
          <w:szCs w:val="21"/>
        </w:rPr>
        <w:t>”</w:t>
      </w:r>
      <w:r>
        <w:rPr>
          <w:rFonts w:ascii="Times New Roman" w:hAnsi="Times New Roman" w:hint="eastAsia"/>
          <w:bCs/>
          <w:color w:val="000000" w:themeColor="text1"/>
          <w:kern w:val="0"/>
          <w:szCs w:val="21"/>
        </w:rPr>
        <w:t>中明确列明。</w:t>
      </w:r>
      <w:r>
        <w:rPr>
          <w:rFonts w:ascii="Times New Roman" w:hAnsi="Times New Roman"/>
          <w:bCs/>
          <w:color w:val="000000" w:themeColor="text1"/>
          <w:kern w:val="0"/>
          <w:szCs w:val="21"/>
        </w:rPr>
        <w:t xml:space="preserve"> </w:t>
      </w:r>
    </w:p>
    <w:p w14:paraId="487E8BC3"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2</w:t>
      </w:r>
      <w:r>
        <w:rPr>
          <w:rFonts w:ascii="Times New Roman" w:hAnsi="Times New Roman" w:hint="eastAsia"/>
          <w:bCs/>
          <w:color w:val="000000" w:themeColor="text1"/>
          <w:kern w:val="0"/>
          <w:szCs w:val="21"/>
        </w:rPr>
        <w:t>）声明是残疾人福利性单</w:t>
      </w:r>
      <w:r>
        <w:rPr>
          <w:rFonts w:ascii="Times New Roman" w:hAnsi="Times New Roman" w:hint="eastAsia"/>
          <w:bCs/>
          <w:color w:val="000000" w:themeColor="text1"/>
          <w:kern w:val="0"/>
          <w:szCs w:val="21"/>
        </w:rPr>
        <w:t>位须填写《残疾人福利性单位声明函》的三项内容（填写位置的字体已加粗），具体参照以上《中小企业声明函》填写要求执行。</w:t>
      </w:r>
      <w:r>
        <w:rPr>
          <w:rFonts w:ascii="Times New Roman" w:hAnsi="Times New Roman"/>
          <w:bCs/>
          <w:color w:val="000000" w:themeColor="text1"/>
          <w:kern w:val="0"/>
          <w:szCs w:val="21"/>
        </w:rPr>
        <w:t xml:space="preserve"> </w:t>
      </w:r>
    </w:p>
    <w:p w14:paraId="39C49B45"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hint="eastAsia"/>
          <w:bCs/>
          <w:color w:val="000000" w:themeColor="text1"/>
          <w:kern w:val="0"/>
          <w:szCs w:val="21"/>
        </w:rPr>
        <w:t>（</w:t>
      </w:r>
      <w:r>
        <w:rPr>
          <w:rFonts w:ascii="Times New Roman" w:hAnsi="Times New Roman"/>
          <w:bCs/>
          <w:color w:val="000000" w:themeColor="text1"/>
          <w:kern w:val="0"/>
          <w:szCs w:val="21"/>
        </w:rPr>
        <w:t>3</w:t>
      </w:r>
      <w:r>
        <w:rPr>
          <w:rFonts w:ascii="Times New Roman" w:hAnsi="Times New Roman" w:hint="eastAsia"/>
          <w:bCs/>
          <w:color w:val="000000" w:themeColor="text1"/>
          <w:kern w:val="0"/>
          <w:szCs w:val="21"/>
        </w:rPr>
        <w:t>）声明是监狱企业须填写《监狱企业声明函》的三项内容（填写位置的字体已加粗），具体参照以上《中小企业声明函》填写要求执行。</w:t>
      </w:r>
      <w:r>
        <w:rPr>
          <w:rFonts w:ascii="Times New Roman" w:hAnsi="Times New Roman"/>
          <w:bCs/>
          <w:color w:val="000000" w:themeColor="text1"/>
          <w:kern w:val="0"/>
          <w:szCs w:val="21"/>
        </w:rPr>
        <w:t xml:space="preserve"> </w:t>
      </w:r>
    </w:p>
    <w:p w14:paraId="46858154" w14:textId="77777777" w:rsidR="00804196" w:rsidRDefault="00B742EA">
      <w:pPr>
        <w:widowControl/>
        <w:shd w:val="clear" w:color="auto" w:fill="FFFFFF"/>
        <w:adjustRightInd w:val="0"/>
        <w:snapToGrid w:val="0"/>
        <w:ind w:leftChars="-1" w:left="-2" w:firstLineChars="200" w:firstLine="420"/>
        <w:rPr>
          <w:rFonts w:ascii="Times New Roman" w:hAnsi="Times New Roman"/>
          <w:bCs/>
          <w:color w:val="000000" w:themeColor="text1"/>
          <w:kern w:val="0"/>
          <w:szCs w:val="21"/>
        </w:rPr>
      </w:pPr>
      <w:r>
        <w:rPr>
          <w:rFonts w:ascii="Times New Roman" w:hAnsi="Times New Roman"/>
          <w:bCs/>
          <w:color w:val="000000" w:themeColor="text1"/>
          <w:kern w:val="0"/>
          <w:szCs w:val="21"/>
        </w:rPr>
        <w:t>5.</w:t>
      </w:r>
      <w:r>
        <w:rPr>
          <w:rFonts w:ascii="Times New Roman" w:hAnsi="Times New Roman" w:hint="eastAsia"/>
          <w:bCs/>
          <w:color w:val="000000" w:themeColor="text1"/>
          <w:kern w:val="0"/>
          <w:szCs w:val="21"/>
        </w:rPr>
        <w:t>声明函的有效性最终由评审委员会判定。</w:t>
      </w:r>
    </w:p>
    <w:p w14:paraId="0ABF5680" w14:textId="77777777" w:rsidR="00804196" w:rsidRDefault="00804196">
      <w:pPr>
        <w:widowControl/>
        <w:adjustRightInd w:val="0"/>
        <w:snapToGrid w:val="0"/>
        <w:jc w:val="left"/>
        <w:rPr>
          <w:rFonts w:ascii="Times New Roman" w:hAnsi="Times New Roman"/>
          <w:color w:val="000000" w:themeColor="text1"/>
          <w:kern w:val="0"/>
          <w:szCs w:val="21"/>
        </w:rPr>
      </w:pPr>
    </w:p>
    <w:p w14:paraId="69661DF3" w14:textId="77777777" w:rsidR="00804196" w:rsidRDefault="00804196">
      <w:pPr>
        <w:widowControl/>
        <w:shd w:val="clear" w:color="auto" w:fill="FFFFFF"/>
        <w:tabs>
          <w:tab w:val="left" w:pos="426"/>
        </w:tabs>
        <w:adjustRightInd w:val="0"/>
        <w:snapToGrid w:val="0"/>
        <w:spacing w:line="360" w:lineRule="auto"/>
        <w:rPr>
          <w:rFonts w:ascii="Times New Roman" w:hAnsi="Times New Roman"/>
          <w:color w:val="000000" w:themeColor="text1"/>
          <w:kern w:val="0"/>
        </w:rPr>
      </w:pPr>
    </w:p>
    <w:p w14:paraId="0D97EEFD" w14:textId="77777777" w:rsidR="00804196" w:rsidRDefault="00B742EA">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Pr>
          <w:rFonts w:ascii="Times New Roman" w:hAnsi="Times New Roman" w:hint="eastAsia"/>
          <w:b/>
          <w:color w:val="000000" w:themeColor="text1"/>
          <w:kern w:val="0"/>
          <w:sz w:val="32"/>
          <w:szCs w:val="32"/>
        </w:rPr>
        <w:t>（一）中小企业声明函（样表）</w:t>
      </w:r>
    </w:p>
    <w:p w14:paraId="18B80F1E" w14:textId="77777777" w:rsidR="00804196" w:rsidRDefault="00804196">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6828B602"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本公司已知悉《政府采购促进中小企业发展管理办法》（财库〔</w:t>
      </w:r>
      <w:r>
        <w:rPr>
          <w:rFonts w:ascii="Times New Roman" w:hAnsi="Times New Roman"/>
          <w:color w:val="000000" w:themeColor="text1"/>
          <w:kern w:val="0"/>
          <w:szCs w:val="21"/>
        </w:rPr>
        <w:t>2020</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46</w:t>
      </w:r>
      <w:r>
        <w:rPr>
          <w:rFonts w:ascii="Times New Roman" w:hAnsi="Times New Roman" w:hint="eastAsia"/>
          <w:color w:val="000000" w:themeColor="text1"/>
          <w:kern w:val="0"/>
          <w:szCs w:val="21"/>
        </w:rPr>
        <w:t>号）、《中小企业划型标准规定》（工信</w:t>
      </w:r>
      <w:proofErr w:type="gramStart"/>
      <w:r>
        <w:rPr>
          <w:rFonts w:ascii="Times New Roman" w:hAnsi="Times New Roman" w:hint="eastAsia"/>
          <w:color w:val="000000" w:themeColor="text1"/>
          <w:kern w:val="0"/>
          <w:szCs w:val="21"/>
        </w:rPr>
        <w:t>部联企〔</w:t>
      </w:r>
      <w:r>
        <w:rPr>
          <w:rFonts w:ascii="Times New Roman" w:hAnsi="Times New Roman"/>
          <w:color w:val="000000" w:themeColor="text1"/>
          <w:kern w:val="0"/>
          <w:szCs w:val="21"/>
        </w:rPr>
        <w:t>2011</w:t>
      </w:r>
      <w:r>
        <w:rPr>
          <w:rFonts w:ascii="Times New Roman" w:hAnsi="Times New Roman" w:hint="eastAsia"/>
          <w:color w:val="000000" w:themeColor="text1"/>
          <w:kern w:val="0"/>
          <w:szCs w:val="21"/>
        </w:rPr>
        <w:t>〕</w:t>
      </w:r>
      <w:proofErr w:type="gramEnd"/>
      <w:r>
        <w:rPr>
          <w:rFonts w:ascii="Times New Roman" w:hAnsi="Times New Roman"/>
          <w:color w:val="000000" w:themeColor="text1"/>
          <w:kern w:val="0"/>
          <w:szCs w:val="21"/>
        </w:rPr>
        <w:t>300</w:t>
      </w:r>
      <w:r>
        <w:rPr>
          <w:rFonts w:ascii="Times New Roman" w:hAnsi="Times New Roman" w:hint="eastAsia"/>
          <w:color w:val="000000" w:themeColor="text1"/>
          <w:kern w:val="0"/>
          <w:szCs w:val="21"/>
        </w:rPr>
        <w:t>号）、《统计上大中小微型企业划分办法（</w:t>
      </w:r>
      <w:r>
        <w:rPr>
          <w:rFonts w:ascii="Times New Roman" w:hAnsi="Times New Roman"/>
          <w:color w:val="000000" w:themeColor="text1"/>
          <w:kern w:val="0"/>
          <w:szCs w:val="21"/>
        </w:rPr>
        <w:t>2017</w:t>
      </w:r>
      <w:r>
        <w:rPr>
          <w:rFonts w:ascii="Times New Roman" w:hAnsi="Times New Roman" w:hint="eastAsia"/>
          <w:color w:val="000000" w:themeColor="text1"/>
          <w:kern w:val="0"/>
          <w:szCs w:val="21"/>
        </w:rPr>
        <w:t>）》等规定，承诺提供的声明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是真实的，并知悉根据《政府采购促进中小企业发展管理办法》（财库〔</w:t>
      </w:r>
      <w:r>
        <w:rPr>
          <w:rFonts w:ascii="Times New Roman" w:hAnsi="Times New Roman"/>
          <w:color w:val="000000" w:themeColor="text1"/>
          <w:kern w:val="0"/>
          <w:szCs w:val="21"/>
        </w:rPr>
        <w:t>2020</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46</w:t>
      </w:r>
      <w:r>
        <w:rPr>
          <w:rFonts w:ascii="Times New Roman" w:hAnsi="Times New Roman" w:hint="eastAsia"/>
          <w:color w:val="000000" w:themeColor="text1"/>
          <w:kern w:val="0"/>
          <w:szCs w:val="21"/>
        </w:rPr>
        <w:t>号）第二十条规定，供应</w:t>
      </w:r>
      <w:proofErr w:type="gramStart"/>
      <w:r>
        <w:rPr>
          <w:rFonts w:ascii="Times New Roman" w:hAnsi="Times New Roman" w:hint="eastAsia"/>
          <w:color w:val="000000" w:themeColor="text1"/>
          <w:kern w:val="0"/>
          <w:szCs w:val="21"/>
        </w:rPr>
        <w:t>商按照</w:t>
      </w:r>
      <w:proofErr w:type="gramEnd"/>
      <w:r>
        <w:rPr>
          <w:rFonts w:ascii="Times New Roman" w:hAnsi="Times New Roman" w:hint="eastAsia"/>
          <w:color w:val="000000" w:themeColor="text1"/>
          <w:kern w:val="0"/>
          <w:szCs w:val="21"/>
        </w:rPr>
        <w:t>本办法规定提供声明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不实的，属于提供虚假材料谋取</w:t>
      </w:r>
      <w:r>
        <w:rPr>
          <w:rFonts w:ascii="Times New Roman" w:hAnsi="Times New Roman"/>
          <w:kern w:val="0"/>
          <w:szCs w:val="21"/>
        </w:rPr>
        <w:t>中标</w:t>
      </w:r>
      <w:r>
        <w:rPr>
          <w:rFonts w:ascii="Times New Roman" w:hAnsi="Times New Roman" w:hint="eastAsia"/>
          <w:color w:val="000000" w:themeColor="text1"/>
          <w:kern w:val="0"/>
          <w:szCs w:val="21"/>
        </w:rPr>
        <w:t>、成交，依照《政府采购法》等政府采购有关法律法规规定追究相应责任。</w:t>
      </w:r>
    </w:p>
    <w:p w14:paraId="7CDB48D5"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本公司郑重声明，根据《关于印发</w:t>
      </w:r>
      <w:r>
        <w:rPr>
          <w:rFonts w:ascii="Times New Roman" w:hAnsi="Times New Roman"/>
          <w:color w:val="000000" w:themeColor="text1"/>
          <w:kern w:val="0"/>
          <w:szCs w:val="21"/>
        </w:rPr>
        <w:t>&lt;</w:t>
      </w:r>
      <w:r>
        <w:rPr>
          <w:rFonts w:ascii="Times New Roman" w:hAnsi="Times New Roman" w:hint="eastAsia"/>
          <w:color w:val="000000" w:themeColor="text1"/>
          <w:kern w:val="0"/>
          <w:szCs w:val="21"/>
        </w:rPr>
        <w:t>政府采购促进中小企业发展管理办法</w:t>
      </w:r>
      <w:r>
        <w:rPr>
          <w:rFonts w:ascii="Times New Roman" w:hAnsi="Times New Roman"/>
          <w:color w:val="000000" w:themeColor="text1"/>
          <w:kern w:val="0"/>
          <w:szCs w:val="21"/>
        </w:rPr>
        <w:t>&gt;</w:t>
      </w:r>
      <w:r>
        <w:rPr>
          <w:rFonts w:ascii="Times New Roman" w:hAnsi="Times New Roman" w:hint="eastAsia"/>
          <w:color w:val="000000" w:themeColor="text1"/>
          <w:kern w:val="0"/>
          <w:szCs w:val="21"/>
        </w:rPr>
        <w:t>的通知》（财库〔</w:t>
      </w:r>
      <w:r>
        <w:rPr>
          <w:rFonts w:ascii="Times New Roman" w:hAnsi="Times New Roman"/>
          <w:color w:val="000000" w:themeColor="text1"/>
          <w:kern w:val="0"/>
          <w:szCs w:val="21"/>
        </w:rPr>
        <w:t>2020</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46</w:t>
      </w:r>
      <w:r>
        <w:rPr>
          <w:rFonts w:ascii="Times New Roman" w:hAnsi="Times New Roman" w:hint="eastAsia"/>
          <w:color w:val="000000" w:themeColor="text1"/>
          <w:kern w:val="0"/>
          <w:szCs w:val="21"/>
        </w:rPr>
        <w:t>号）的规定，本公司（联合体）参加</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采购单位名称全称</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的（项目名称全称）采购活动，</w:t>
      </w:r>
      <w:r>
        <w:rPr>
          <w:rFonts w:ascii="Times New Roman" w:hAnsi="Times New Roman"/>
          <w:color w:val="000000" w:themeColor="text1"/>
          <w:kern w:val="0"/>
          <w:szCs w:val="21"/>
          <w:u w:val="single"/>
        </w:rPr>
        <w:t>______________</w:t>
      </w:r>
      <w:r>
        <w:rPr>
          <w:rFonts w:ascii="Times New Roman" w:hAnsi="Times New Roman"/>
          <w:color w:val="000000" w:themeColor="text1"/>
          <w:kern w:val="0"/>
          <w:szCs w:val="21"/>
          <w:u w:val="single"/>
        </w:rPr>
        <w:t>__________</w:t>
      </w:r>
      <w:r>
        <w:rPr>
          <w:rFonts w:ascii="Times New Roman" w:hAnsi="Times New Roman" w:hint="eastAsia"/>
          <w:color w:val="000000" w:themeColor="text1"/>
          <w:kern w:val="0"/>
          <w:szCs w:val="21"/>
        </w:rPr>
        <w:t>（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038618FB"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hint="eastAsia"/>
          <w:color w:val="000000" w:themeColor="text1"/>
          <w:kern w:val="0"/>
          <w:szCs w:val="21"/>
        </w:rPr>
        <w:t>（标的名称），属于（采购文件中明确的所属行业）；承建（承接）企业为（企业名称），从业人员</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人，营业收入为</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万元，资产总额为</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万元</w:t>
      </w:r>
      <w:r>
        <w:rPr>
          <w:rFonts w:ascii="Times New Roman" w:hAnsi="Times New Roman"/>
          <w:color w:val="000000" w:themeColor="text1"/>
          <w:kern w:val="0"/>
          <w:szCs w:val="21"/>
        </w:rPr>
        <w:t>1</w:t>
      </w:r>
      <w:r>
        <w:rPr>
          <w:rFonts w:ascii="Times New Roman" w:hAnsi="Times New Roman" w:hint="eastAsia"/>
          <w:color w:val="000000" w:themeColor="text1"/>
          <w:kern w:val="0"/>
          <w:szCs w:val="21"/>
        </w:rPr>
        <w:t>，属于（中型企业、小型企业、微型企业）；</w:t>
      </w:r>
    </w:p>
    <w:p w14:paraId="4A790390"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hint="eastAsia"/>
          <w:color w:val="000000" w:themeColor="text1"/>
          <w:kern w:val="0"/>
          <w:szCs w:val="21"/>
        </w:rPr>
        <w:t>（标的名称），属于（采购文件中明确的所属行业）；承建</w:t>
      </w:r>
      <w:r>
        <w:rPr>
          <w:rFonts w:ascii="Times New Roman" w:hAnsi="Times New Roman" w:hint="eastAsia"/>
          <w:color w:val="000000" w:themeColor="text1"/>
          <w:kern w:val="0"/>
          <w:szCs w:val="21"/>
        </w:rPr>
        <w:t>（承接）企业为（企业名称），从业人员</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人，营业收入为</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万元，资产总额为</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万元，属于（中型企业、小型企业、微型企业）；</w:t>
      </w:r>
    </w:p>
    <w:p w14:paraId="1F8A95DD"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color w:val="000000" w:themeColor="text1"/>
          <w:kern w:val="0"/>
          <w:szCs w:val="21"/>
        </w:rPr>
        <w:t>……</w:t>
      </w:r>
    </w:p>
    <w:p w14:paraId="22A3FE01"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以上企业，不属于大企业的分支机构，不存在控股股东为大企业的情形，也不存在与大企业的负责人为同一人的情形。</w:t>
      </w:r>
    </w:p>
    <w:p w14:paraId="0854211E"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本企业对上述声明内容的真实性负责。如有虚假，将依法承担相应责任。</w:t>
      </w:r>
    </w:p>
    <w:p w14:paraId="1E872A95" w14:textId="77777777" w:rsidR="00804196" w:rsidRDefault="00804196">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p>
    <w:p w14:paraId="42794FD3"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企业名称（盖章）：</w:t>
      </w:r>
    </w:p>
    <w:p w14:paraId="42F8263F"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日期：</w:t>
      </w:r>
    </w:p>
    <w:p w14:paraId="44E01B80" w14:textId="77777777" w:rsidR="00804196" w:rsidRDefault="00804196">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p>
    <w:p w14:paraId="648BC475" w14:textId="77777777" w:rsidR="00804196" w:rsidRDefault="00B742EA">
      <w:pPr>
        <w:widowControl/>
        <w:shd w:val="clear" w:color="auto" w:fill="FFFFFF"/>
        <w:tabs>
          <w:tab w:val="left" w:pos="426"/>
        </w:tabs>
        <w:adjustRightInd w:val="0"/>
        <w:snapToGrid w:val="0"/>
        <w:ind w:firstLineChars="200" w:firstLine="420"/>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备注：</w:t>
      </w:r>
      <w:r>
        <w:rPr>
          <w:rFonts w:ascii="Times New Roman" w:hAnsi="Times New Roman"/>
          <w:color w:val="000000" w:themeColor="text1"/>
          <w:kern w:val="0"/>
          <w:szCs w:val="21"/>
        </w:rPr>
        <w:t>1</w:t>
      </w:r>
      <w:r>
        <w:rPr>
          <w:rFonts w:ascii="Times New Roman" w:hAnsi="Times New Roman" w:hint="eastAsia"/>
          <w:color w:val="000000" w:themeColor="text1"/>
          <w:kern w:val="0"/>
          <w:szCs w:val="21"/>
        </w:rPr>
        <w:t>、从业人员、营业收入、资产总额填报上一年度数据，无上</w:t>
      </w:r>
      <w:proofErr w:type="gramStart"/>
      <w:r>
        <w:rPr>
          <w:rFonts w:ascii="Times New Roman" w:hAnsi="Times New Roman" w:hint="eastAsia"/>
          <w:color w:val="000000" w:themeColor="text1"/>
          <w:kern w:val="0"/>
          <w:szCs w:val="21"/>
        </w:rPr>
        <w:t>一</w:t>
      </w:r>
      <w:proofErr w:type="gramEnd"/>
      <w:r>
        <w:rPr>
          <w:rFonts w:ascii="Times New Roman" w:hAnsi="Times New Roman" w:hint="eastAsia"/>
          <w:color w:val="000000" w:themeColor="text1"/>
          <w:kern w:val="0"/>
          <w:szCs w:val="21"/>
        </w:rPr>
        <w:t>年度数据的新成立企业可不填报。</w:t>
      </w:r>
    </w:p>
    <w:p w14:paraId="60FC96DE"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5349EBC"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EBA7533"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322F1CBD" w14:textId="77777777" w:rsidR="00804196" w:rsidRDefault="00B742EA">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Pr>
          <w:rFonts w:ascii="Times New Roman" w:hAnsi="Times New Roman" w:hint="eastAsia"/>
          <w:b/>
          <w:color w:val="000000" w:themeColor="text1"/>
          <w:kern w:val="0"/>
          <w:sz w:val="32"/>
          <w:szCs w:val="32"/>
        </w:rPr>
        <w:t>（二）残疾人福利性单位声明函（样表）</w:t>
      </w:r>
    </w:p>
    <w:p w14:paraId="546E5820" w14:textId="77777777" w:rsidR="00804196" w:rsidRDefault="00804196">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283798D2"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本单位已知悉《关于促进残疾人就业政府采购政策的通知》（财库〔</w:t>
      </w:r>
      <w:r>
        <w:rPr>
          <w:rFonts w:ascii="Times New Roman" w:hAnsi="Times New Roman"/>
          <w:color w:val="000000" w:themeColor="text1"/>
          <w:kern w:val="0"/>
          <w:szCs w:val="21"/>
        </w:rPr>
        <w:t>2017</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141</w:t>
      </w:r>
      <w:r>
        <w:rPr>
          <w:rFonts w:ascii="Times New Roman" w:hAnsi="Times New Roman" w:hint="eastAsia"/>
          <w:color w:val="000000" w:themeColor="text1"/>
          <w:kern w:val="0"/>
          <w:szCs w:val="21"/>
        </w:rPr>
        <w:t>号）的规定，承诺提供的声明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是真实的，如提供声明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不实，则依法追究相关法律责任。</w:t>
      </w:r>
    </w:p>
    <w:p w14:paraId="77EE77EB"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本单位郑重声明，根据《财政部民政部中国残疾人联合会关于促进残疾人就业政府采购政策的通知》（财库〔</w:t>
      </w:r>
      <w:r>
        <w:rPr>
          <w:rFonts w:ascii="Times New Roman" w:hAnsi="Times New Roman"/>
          <w:color w:val="000000" w:themeColor="text1"/>
          <w:kern w:val="0"/>
          <w:szCs w:val="21"/>
        </w:rPr>
        <w:t>2017</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141</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号）的规定，本单位为符合条件的残疾人福利性单位，且本单位参加</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（采购单位名称）</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单位的</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（采购项目名称）项目采购活动，并提供：□本单位制造的货物</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□由本单位承担的工程、提供服务</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27B6517" w14:textId="77777777" w:rsidR="00804196" w:rsidRDefault="00B742EA">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Pr>
          <w:rFonts w:ascii="Times New Roman" w:hAnsi="Times New Roman" w:hint="eastAsia"/>
          <w:color w:val="000000" w:themeColor="text1"/>
          <w:kern w:val="0"/>
          <w:szCs w:val="21"/>
        </w:rPr>
        <w:t>单位名称（盖章）：</w:t>
      </w:r>
      <w:r>
        <w:rPr>
          <w:rFonts w:ascii="Times New Roman" w:hAnsi="Times New Roman"/>
          <w:color w:val="000000" w:themeColor="text1"/>
          <w:kern w:val="0"/>
          <w:szCs w:val="21"/>
          <w:u w:val="single"/>
        </w:rPr>
        <w:t>__________________</w:t>
      </w:r>
    </w:p>
    <w:p w14:paraId="22E1DA6E" w14:textId="77777777" w:rsidR="00804196" w:rsidRDefault="00B742EA">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Pr>
          <w:rFonts w:ascii="Times New Roman" w:hAnsi="Times New Roman" w:hint="eastAsia"/>
          <w:color w:val="000000" w:themeColor="text1"/>
          <w:kern w:val="0"/>
          <w:szCs w:val="21"/>
        </w:rPr>
        <w:t>日期：</w:t>
      </w:r>
      <w:r>
        <w:rPr>
          <w:rFonts w:ascii="Times New Roman" w:hAnsi="Times New Roman"/>
          <w:color w:val="000000" w:themeColor="text1"/>
          <w:kern w:val="0"/>
          <w:szCs w:val="21"/>
          <w:u w:val="single"/>
        </w:rPr>
        <w:t>___________</w:t>
      </w:r>
      <w:r>
        <w:rPr>
          <w:rFonts w:ascii="Times New Roman" w:hAnsi="Times New Roman"/>
          <w:color w:val="000000" w:themeColor="text1"/>
          <w:kern w:val="0"/>
          <w:szCs w:val="21"/>
          <w:u w:val="single"/>
        </w:rPr>
        <w:t>______</w:t>
      </w:r>
    </w:p>
    <w:p w14:paraId="4D8574D8" w14:textId="77777777" w:rsidR="00804196" w:rsidRDefault="00804196">
      <w:pPr>
        <w:widowControl/>
        <w:shd w:val="clear" w:color="auto" w:fill="FFFFFF"/>
        <w:tabs>
          <w:tab w:val="left" w:pos="426"/>
        </w:tabs>
        <w:adjustRightInd w:val="0"/>
        <w:snapToGrid w:val="0"/>
        <w:rPr>
          <w:rFonts w:ascii="Times New Roman" w:hAnsi="Times New Roman"/>
          <w:b/>
          <w:color w:val="000000" w:themeColor="text1"/>
          <w:kern w:val="0"/>
          <w:sz w:val="32"/>
          <w:szCs w:val="32"/>
        </w:rPr>
      </w:pPr>
    </w:p>
    <w:p w14:paraId="13E055DE" w14:textId="77777777" w:rsidR="00804196" w:rsidRDefault="00B742EA">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Pr>
          <w:rFonts w:ascii="Times New Roman" w:hAnsi="Times New Roman" w:hint="eastAsia"/>
          <w:b/>
          <w:color w:val="000000" w:themeColor="text1"/>
          <w:kern w:val="0"/>
          <w:sz w:val="32"/>
          <w:szCs w:val="32"/>
        </w:rPr>
        <w:lastRenderedPageBreak/>
        <w:t>（三）省级以上监狱管理局、戒毒管理局（含新疆生产建设兵团）出具的属于监狱企业的证明文件（样表）</w:t>
      </w:r>
    </w:p>
    <w:p w14:paraId="204ADF7F" w14:textId="77777777" w:rsidR="00804196" w:rsidRDefault="00804196">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736CC74D"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本单位已知悉《财政部司法部关于政府采购支持监狱企业发展有关问题的通知》（财库〔</w:t>
      </w:r>
      <w:r>
        <w:rPr>
          <w:rFonts w:ascii="Times New Roman" w:hAnsi="Times New Roman"/>
          <w:color w:val="000000" w:themeColor="text1"/>
          <w:kern w:val="0"/>
          <w:szCs w:val="21"/>
        </w:rPr>
        <w:t>2014</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68</w:t>
      </w:r>
      <w:r>
        <w:rPr>
          <w:rFonts w:ascii="Times New Roman" w:hAnsi="Times New Roman" w:hint="eastAsia"/>
          <w:color w:val="000000" w:themeColor="text1"/>
          <w:kern w:val="0"/>
          <w:szCs w:val="21"/>
        </w:rPr>
        <w:t>号）的规定，承诺提供的声明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是真实的，如提供声明</w:t>
      </w:r>
      <w:proofErr w:type="gramStart"/>
      <w:r>
        <w:rPr>
          <w:rFonts w:ascii="Times New Roman" w:hAnsi="Times New Roman" w:hint="eastAsia"/>
          <w:color w:val="000000" w:themeColor="text1"/>
          <w:kern w:val="0"/>
          <w:szCs w:val="21"/>
        </w:rPr>
        <w:t>函内容</w:t>
      </w:r>
      <w:proofErr w:type="gramEnd"/>
      <w:r>
        <w:rPr>
          <w:rFonts w:ascii="Times New Roman" w:hAnsi="Times New Roman" w:hint="eastAsia"/>
          <w:color w:val="000000" w:themeColor="text1"/>
          <w:kern w:val="0"/>
          <w:szCs w:val="21"/>
        </w:rPr>
        <w:t>不实，则依法追究相关法律责任。</w:t>
      </w:r>
    </w:p>
    <w:p w14:paraId="2F26CFB5"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本单位郑重声明，根据《财政部司法部关于政府采购支持监狱企业发展有关问题的通知》（财库〔</w:t>
      </w:r>
      <w:r>
        <w:rPr>
          <w:rFonts w:ascii="Times New Roman" w:hAnsi="Times New Roman"/>
          <w:color w:val="000000" w:themeColor="text1"/>
          <w:kern w:val="0"/>
          <w:szCs w:val="21"/>
        </w:rPr>
        <w:t>2014</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68</w:t>
      </w:r>
      <w:r>
        <w:rPr>
          <w:rFonts w:ascii="Times New Roman" w:hAnsi="Times New Roman" w:hint="eastAsia"/>
          <w:color w:val="000000" w:themeColor="text1"/>
          <w:kern w:val="0"/>
          <w:szCs w:val="21"/>
        </w:rPr>
        <w:t>号）的规定，本单位为符合条件的监狱企业，且本单位参加</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（采购单位名称）</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单位的（采购项目名称）项目采购活动，并提供：</w:t>
      </w:r>
      <w:r>
        <w:rPr>
          <w:rFonts w:ascii="Times New Roman" w:hAnsi="Times New Roman" w:hint="eastAsia"/>
          <w:color w:val="000000" w:themeColor="text1"/>
          <w:kern w:val="0"/>
          <w:szCs w:val="21"/>
        </w:rPr>
        <w:t>□本单位制造的货物</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□由本单位承担的工程、提供服务</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□提供其他监狱企业制造的货物（承诺人在□处打√）。本条所称货物是指单一产品采购项目中的货物，或者非单一产品采购项目中的核心产品（货物）。</w:t>
      </w:r>
    </w:p>
    <w:p w14:paraId="7EFB1A9B"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本单位对上述声明的真实性负责。如有虚假，将依法承担相应责任。</w:t>
      </w:r>
    </w:p>
    <w:p w14:paraId="0238B3EF"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hint="eastAsia"/>
          <w:color w:val="000000" w:themeColor="text1"/>
          <w:kern w:val="0"/>
          <w:szCs w:val="21"/>
        </w:rPr>
        <w:t>附：省级以上监狱管理局、戒毒管理局（含新疆生产建设兵团）出具的监狱企业证明文件。</w:t>
      </w:r>
    </w:p>
    <w:p w14:paraId="545B829B" w14:textId="77777777" w:rsidR="00804196" w:rsidRDefault="00B742EA">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Pr>
          <w:rFonts w:ascii="Times New Roman" w:hAnsi="Times New Roman" w:hint="eastAsia"/>
          <w:color w:val="000000" w:themeColor="text1"/>
          <w:kern w:val="0"/>
          <w:szCs w:val="21"/>
        </w:rPr>
        <w:t>单位名称（盖章）：</w:t>
      </w:r>
      <w:r>
        <w:rPr>
          <w:rFonts w:ascii="Times New Roman" w:hAnsi="Times New Roman"/>
          <w:color w:val="000000" w:themeColor="text1"/>
          <w:kern w:val="0"/>
          <w:szCs w:val="21"/>
          <w:u w:val="single"/>
        </w:rPr>
        <w:t>__________________</w:t>
      </w:r>
    </w:p>
    <w:p w14:paraId="55AE69A6" w14:textId="77777777" w:rsidR="00804196" w:rsidRDefault="00B742EA">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r>
        <w:rPr>
          <w:rFonts w:ascii="Times New Roman" w:hAnsi="Times New Roman" w:hint="eastAsia"/>
          <w:color w:val="000000" w:themeColor="text1"/>
          <w:kern w:val="0"/>
          <w:szCs w:val="21"/>
        </w:rPr>
        <w:t>日期：</w:t>
      </w:r>
      <w:r>
        <w:rPr>
          <w:rFonts w:ascii="Times New Roman" w:hAnsi="Times New Roman"/>
          <w:color w:val="000000" w:themeColor="text1"/>
          <w:kern w:val="0"/>
          <w:szCs w:val="21"/>
          <w:u w:val="single"/>
        </w:rPr>
        <w:t>_________________</w:t>
      </w:r>
    </w:p>
    <w:p w14:paraId="1F17E105"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72203CE1"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59CC6931" w14:textId="77777777" w:rsidR="00804196" w:rsidRDefault="00804196">
      <w:pPr>
        <w:widowControl/>
        <w:shd w:val="clear" w:color="auto" w:fill="FFFFFF"/>
        <w:tabs>
          <w:tab w:val="left" w:pos="426"/>
        </w:tabs>
        <w:adjustRightInd w:val="0"/>
        <w:snapToGrid w:val="0"/>
        <w:ind w:firstLineChars="200" w:firstLine="420"/>
        <w:jc w:val="right"/>
        <w:rPr>
          <w:rFonts w:ascii="Times New Roman" w:hAnsi="Times New Roman"/>
          <w:color w:val="000000" w:themeColor="text1"/>
          <w:kern w:val="0"/>
          <w:szCs w:val="21"/>
        </w:rPr>
      </w:pPr>
    </w:p>
    <w:p w14:paraId="11EC548C" w14:textId="77777777" w:rsidR="00804196" w:rsidRDefault="00B742EA">
      <w:pPr>
        <w:widowControl/>
        <w:shd w:val="clear" w:color="auto" w:fill="FFFFFF"/>
        <w:tabs>
          <w:tab w:val="left" w:pos="426"/>
        </w:tabs>
        <w:adjustRightInd w:val="0"/>
        <w:snapToGrid w:val="0"/>
        <w:ind w:firstLineChars="200" w:firstLine="643"/>
        <w:jc w:val="center"/>
        <w:rPr>
          <w:rFonts w:ascii="Times New Roman" w:hAnsi="Times New Roman"/>
          <w:b/>
          <w:color w:val="000000" w:themeColor="text1"/>
          <w:kern w:val="0"/>
          <w:sz w:val="32"/>
          <w:szCs w:val="32"/>
        </w:rPr>
      </w:pPr>
      <w:r>
        <w:rPr>
          <w:rFonts w:ascii="Times New Roman" w:hAnsi="Times New Roman" w:hint="eastAsia"/>
          <w:b/>
          <w:color w:val="000000" w:themeColor="text1"/>
          <w:kern w:val="0"/>
          <w:sz w:val="32"/>
          <w:szCs w:val="32"/>
        </w:rPr>
        <w:t>（四）含有小型、微型企业的联合体声明函（样表）</w:t>
      </w:r>
    </w:p>
    <w:p w14:paraId="327426DF" w14:textId="77777777" w:rsidR="00804196" w:rsidRDefault="00804196">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p>
    <w:p w14:paraId="2D0412B4"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color w:val="000000" w:themeColor="text1"/>
          <w:kern w:val="0"/>
          <w:szCs w:val="21"/>
        </w:rPr>
        <w:t>1.</w:t>
      </w:r>
      <w:r>
        <w:rPr>
          <w:rFonts w:ascii="Times New Roman" w:hAnsi="Times New Roman"/>
          <w:color w:val="000000" w:themeColor="text1"/>
          <w:kern w:val="0"/>
          <w:szCs w:val="21"/>
          <w:u w:val="single"/>
        </w:rPr>
        <w:t>___</w:t>
      </w:r>
      <w:r>
        <w:rPr>
          <w:rFonts w:ascii="Times New Roman" w:hAnsi="Times New Roman" w:hint="eastAsia"/>
          <w:color w:val="000000" w:themeColor="text1"/>
          <w:kern w:val="0"/>
          <w:szCs w:val="21"/>
        </w:rPr>
        <w:t>（供应商名称、供应商名称）</w:t>
      </w:r>
      <w:r>
        <w:rPr>
          <w:rFonts w:ascii="Times New Roman" w:hAnsi="Times New Roman"/>
          <w:color w:val="000000" w:themeColor="text1"/>
          <w:kern w:val="0"/>
          <w:szCs w:val="21"/>
          <w:u w:val="single"/>
        </w:rPr>
        <w:t>____</w:t>
      </w:r>
      <w:r>
        <w:rPr>
          <w:rFonts w:ascii="Times New Roman" w:hAnsi="Times New Roman" w:hint="eastAsia"/>
          <w:color w:val="000000" w:themeColor="text1"/>
          <w:kern w:val="0"/>
          <w:szCs w:val="21"/>
        </w:rPr>
        <w:t>共同组成联合体（详见联合体协议）。根据《工业和信息化部、国家统计局、国家发展和改革委员会、财政部关于印发中小企业划型标准规定的通知》（工信部联企业〔</w:t>
      </w:r>
      <w:r>
        <w:rPr>
          <w:rFonts w:ascii="Times New Roman" w:hAnsi="Times New Roman"/>
          <w:color w:val="000000" w:themeColor="text1"/>
          <w:kern w:val="0"/>
          <w:szCs w:val="21"/>
        </w:rPr>
        <w:t>2011</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300</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号）规定的划分标准，本联合体中：□</w:t>
      </w:r>
      <w:r>
        <w:rPr>
          <w:rFonts w:ascii="Times New Roman" w:hAnsi="Times New Roman"/>
          <w:color w:val="000000" w:themeColor="text1"/>
          <w:kern w:val="0"/>
          <w:szCs w:val="21"/>
          <w:u w:val="single"/>
        </w:rPr>
        <w:t>______</w:t>
      </w:r>
      <w:r>
        <w:rPr>
          <w:rFonts w:ascii="Times New Roman" w:hAnsi="Times New Roman" w:hint="eastAsia"/>
          <w:color w:val="000000" w:themeColor="text1"/>
          <w:kern w:val="0"/>
          <w:szCs w:val="21"/>
        </w:rPr>
        <w:t>单位为</w:t>
      </w:r>
      <w:r>
        <w:rPr>
          <w:rFonts w:ascii="Times New Roman" w:hAnsi="Times New Roman"/>
          <w:color w:val="000000" w:themeColor="text1"/>
          <w:kern w:val="0"/>
          <w:szCs w:val="21"/>
          <w:u w:val="single"/>
        </w:rPr>
        <w:t>______</w:t>
      </w:r>
      <w:r>
        <w:rPr>
          <w:rFonts w:ascii="Times New Roman" w:hAnsi="Times New Roman" w:hint="eastAsia"/>
          <w:color w:val="000000" w:themeColor="text1"/>
          <w:kern w:val="0"/>
          <w:szCs w:val="21"/>
        </w:rPr>
        <w:t>（请填写：中型、小型、微型）企业，</w:t>
      </w:r>
      <w:r>
        <w:rPr>
          <w:rFonts w:ascii="Times New Roman" w:hAnsi="Times New Roman"/>
          <w:color w:val="000000" w:themeColor="text1"/>
          <w:kern w:val="0"/>
          <w:szCs w:val="21"/>
          <w:u w:val="single"/>
        </w:rPr>
        <w:t>______</w:t>
      </w:r>
      <w:r>
        <w:rPr>
          <w:rFonts w:ascii="Times New Roman" w:hAnsi="Times New Roman" w:hint="eastAsia"/>
          <w:color w:val="000000" w:themeColor="text1"/>
          <w:kern w:val="0"/>
          <w:szCs w:val="21"/>
        </w:rPr>
        <w:t>单位为</w:t>
      </w:r>
      <w:r>
        <w:rPr>
          <w:rFonts w:ascii="Times New Roman" w:hAnsi="Times New Roman"/>
          <w:color w:val="000000" w:themeColor="text1"/>
          <w:kern w:val="0"/>
          <w:szCs w:val="21"/>
          <w:u w:val="single"/>
        </w:rPr>
        <w:t>______</w:t>
      </w:r>
      <w:r>
        <w:rPr>
          <w:rFonts w:ascii="Times New Roman" w:hAnsi="Times New Roman" w:hint="eastAsia"/>
          <w:color w:val="000000" w:themeColor="text1"/>
          <w:kern w:val="0"/>
          <w:szCs w:val="21"/>
        </w:rPr>
        <w:t>（请填写：中型、小型、微型）企业；□联合体各方均为小微企业（承诺人在□处打√）。</w:t>
      </w:r>
    </w:p>
    <w:p w14:paraId="104E4721" w14:textId="77777777" w:rsidR="00804196" w:rsidRDefault="00B742EA">
      <w:pPr>
        <w:widowControl/>
        <w:shd w:val="clear" w:color="auto" w:fill="FFFFFF"/>
        <w:tabs>
          <w:tab w:val="left" w:pos="426"/>
        </w:tabs>
        <w:adjustRightInd w:val="0"/>
        <w:snapToGrid w:val="0"/>
        <w:ind w:firstLineChars="200" w:firstLine="420"/>
        <w:rPr>
          <w:rFonts w:ascii="Times New Roman" w:hAnsi="Times New Roman"/>
          <w:color w:val="000000" w:themeColor="text1"/>
          <w:kern w:val="0"/>
          <w:szCs w:val="21"/>
        </w:rPr>
      </w:pPr>
      <w:r>
        <w:rPr>
          <w:rFonts w:ascii="Times New Roman" w:hAnsi="Times New Roman"/>
          <w:color w:val="000000" w:themeColor="text1"/>
          <w:kern w:val="0"/>
          <w:szCs w:val="21"/>
        </w:rPr>
        <w:t>2.</w:t>
      </w:r>
      <w:r>
        <w:rPr>
          <w:rFonts w:ascii="Times New Roman" w:hAnsi="Times New Roman" w:hint="eastAsia"/>
          <w:color w:val="000000" w:themeColor="text1"/>
          <w:kern w:val="0"/>
          <w:szCs w:val="21"/>
        </w:rPr>
        <w:t>本联合体参加</w:t>
      </w:r>
      <w:r>
        <w:rPr>
          <w:rFonts w:ascii="Times New Roman" w:hAnsi="Times New Roman" w:hint="eastAsia"/>
          <w:color w:val="000000" w:themeColor="text1"/>
          <w:kern w:val="0"/>
          <w:szCs w:val="21"/>
          <w:u w:val="single"/>
        </w:rPr>
        <w:t>（采购单位名称）</w:t>
      </w:r>
      <w:r>
        <w:rPr>
          <w:rFonts w:ascii="Times New Roman" w:hAnsi="Times New Roman" w:hint="eastAsia"/>
          <w:color w:val="000000" w:themeColor="text1"/>
          <w:kern w:val="0"/>
          <w:szCs w:val="21"/>
        </w:rPr>
        <w:t>单位的</w:t>
      </w:r>
      <w:r>
        <w:rPr>
          <w:rFonts w:ascii="Times New Roman" w:hAnsi="Times New Roman" w:hint="eastAsia"/>
          <w:color w:val="000000" w:themeColor="text1"/>
          <w:kern w:val="0"/>
          <w:szCs w:val="21"/>
          <w:u w:val="single"/>
        </w:rPr>
        <w:t>（采购项目名称）</w:t>
      </w:r>
      <w:r>
        <w:rPr>
          <w:rFonts w:ascii="Times New Roman" w:hAnsi="Times New Roman" w:hint="eastAsia"/>
          <w:color w:val="000000" w:themeColor="text1"/>
          <w:kern w:val="0"/>
          <w:szCs w:val="21"/>
        </w:rPr>
        <w:t>项目采购活动，其中，小型、微型企业协议合同金额占到联合体协议总金额比例为</w:t>
      </w:r>
      <w:r>
        <w:rPr>
          <w:rFonts w:ascii="Times New Roman" w:hAnsi="Times New Roman"/>
          <w:color w:val="000000" w:themeColor="text1"/>
          <w:kern w:val="0"/>
          <w:szCs w:val="21"/>
          <w:u w:val="single"/>
        </w:rPr>
        <w:t>_____</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（该合同金额为：□小</w:t>
      </w:r>
      <w:proofErr w:type="gramStart"/>
      <w:r>
        <w:rPr>
          <w:rFonts w:ascii="Times New Roman" w:hAnsi="Times New Roman" w:hint="eastAsia"/>
          <w:color w:val="000000" w:themeColor="text1"/>
          <w:kern w:val="0"/>
          <w:szCs w:val="21"/>
        </w:rPr>
        <w:t>微企业</w:t>
      </w:r>
      <w:proofErr w:type="gramEnd"/>
      <w:r>
        <w:rPr>
          <w:rFonts w:ascii="Times New Roman" w:hAnsi="Times New Roman" w:hint="eastAsia"/>
          <w:color w:val="000000" w:themeColor="text1"/>
          <w:kern w:val="0"/>
          <w:szCs w:val="21"/>
        </w:rPr>
        <w:t>制造的货物，□小</w:t>
      </w:r>
      <w:proofErr w:type="gramStart"/>
      <w:r>
        <w:rPr>
          <w:rFonts w:ascii="Times New Roman" w:hAnsi="Times New Roman" w:hint="eastAsia"/>
          <w:color w:val="000000" w:themeColor="text1"/>
          <w:kern w:val="0"/>
          <w:szCs w:val="21"/>
        </w:rPr>
        <w:t>微企业</w:t>
      </w:r>
      <w:proofErr w:type="gramEnd"/>
      <w:r>
        <w:rPr>
          <w:rFonts w:ascii="Times New Roman" w:hAnsi="Times New Roman" w:hint="eastAsia"/>
          <w:color w:val="000000" w:themeColor="text1"/>
          <w:kern w:val="0"/>
          <w:szCs w:val="21"/>
        </w:rPr>
        <w:t>承担的工程、提供服务，□提供其他小</w:t>
      </w:r>
      <w:proofErr w:type="gramStart"/>
      <w:r>
        <w:rPr>
          <w:rFonts w:ascii="Times New Roman" w:hAnsi="Times New Roman" w:hint="eastAsia"/>
          <w:color w:val="000000" w:themeColor="text1"/>
          <w:kern w:val="0"/>
          <w:szCs w:val="21"/>
        </w:rPr>
        <w:t>微企业</w:t>
      </w:r>
      <w:proofErr w:type="gramEnd"/>
      <w:r>
        <w:rPr>
          <w:rFonts w:ascii="Times New Roman" w:hAnsi="Times New Roman" w:hint="eastAsia"/>
          <w:color w:val="000000" w:themeColor="text1"/>
          <w:kern w:val="0"/>
          <w:szCs w:val="21"/>
        </w:rPr>
        <w:t>制造的货物；不包括使用大型企业注册商标的货物；</w:t>
      </w:r>
      <w:proofErr w:type="gramStart"/>
      <w:r>
        <w:rPr>
          <w:rFonts w:ascii="Times New Roman" w:hAnsi="Times New Roman" w:hint="eastAsia"/>
          <w:color w:val="000000" w:themeColor="text1"/>
          <w:kern w:val="0"/>
          <w:szCs w:val="21"/>
        </w:rPr>
        <w:t>请承诺</w:t>
      </w:r>
      <w:proofErr w:type="gramEnd"/>
      <w:r>
        <w:rPr>
          <w:rFonts w:ascii="Times New Roman" w:hAnsi="Times New Roman" w:hint="eastAsia"/>
          <w:color w:val="000000" w:themeColor="text1"/>
          <w:kern w:val="0"/>
          <w:szCs w:val="21"/>
        </w:rPr>
        <w:t>人在□处打√），符合《政府采购促进中小企业发展暂行办法》</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财库〔</w:t>
      </w:r>
      <w:r>
        <w:rPr>
          <w:rFonts w:ascii="Times New Roman" w:hAnsi="Times New Roman"/>
          <w:color w:val="000000" w:themeColor="text1"/>
          <w:kern w:val="0"/>
          <w:szCs w:val="21"/>
        </w:rPr>
        <w:t>2011</w:t>
      </w:r>
      <w:r>
        <w:rPr>
          <w:rFonts w:ascii="Times New Roman" w:hAnsi="Times New Roman" w:hint="eastAsia"/>
          <w:color w:val="000000" w:themeColor="text1"/>
          <w:kern w:val="0"/>
          <w:szCs w:val="21"/>
        </w:rPr>
        <w:t>〕</w:t>
      </w:r>
      <w:r>
        <w:rPr>
          <w:rFonts w:ascii="Times New Roman" w:hAnsi="Times New Roman"/>
          <w:color w:val="000000" w:themeColor="text1"/>
          <w:kern w:val="0"/>
          <w:szCs w:val="21"/>
        </w:rPr>
        <w:t>181</w:t>
      </w:r>
      <w:r>
        <w:rPr>
          <w:rFonts w:ascii="Times New Roman" w:hAnsi="Times New Roman"/>
          <w:color w:val="000000" w:themeColor="text1"/>
          <w:kern w:val="0"/>
          <w:szCs w:val="21"/>
          <w:u w:val="single"/>
        </w:rPr>
        <w:t>_</w:t>
      </w:r>
      <w:r>
        <w:rPr>
          <w:rFonts w:ascii="Times New Roman" w:hAnsi="Times New Roman" w:hint="eastAsia"/>
          <w:color w:val="000000" w:themeColor="text1"/>
          <w:kern w:val="0"/>
          <w:szCs w:val="21"/>
        </w:rPr>
        <w:t>号</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第六条规定的优惠政策。本联合体对上述声明的真实性负责。如有虚假，将</w:t>
      </w:r>
      <w:r>
        <w:rPr>
          <w:rFonts w:ascii="Times New Roman" w:hAnsi="Times New Roman" w:hint="eastAsia"/>
          <w:color w:val="000000" w:themeColor="text1"/>
          <w:kern w:val="0"/>
          <w:szCs w:val="21"/>
        </w:rPr>
        <w:t>依法承担相应责任。</w:t>
      </w:r>
    </w:p>
    <w:p w14:paraId="260B7842" w14:textId="77777777" w:rsidR="00804196" w:rsidRDefault="00B742EA">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企业</w:t>
      </w:r>
      <w:r>
        <w:rPr>
          <w:rFonts w:ascii="Times New Roman" w:hAnsi="Times New Roman"/>
          <w:color w:val="000000" w:themeColor="text1"/>
          <w:kern w:val="0"/>
          <w:szCs w:val="21"/>
        </w:rPr>
        <w:t>1</w:t>
      </w:r>
      <w:r>
        <w:rPr>
          <w:rFonts w:ascii="Times New Roman" w:hAnsi="Times New Roman" w:hint="eastAsia"/>
          <w:color w:val="000000" w:themeColor="text1"/>
          <w:kern w:val="0"/>
          <w:szCs w:val="21"/>
        </w:rPr>
        <w:t>名称（盖章）：</w:t>
      </w:r>
      <w:r>
        <w:rPr>
          <w:rFonts w:ascii="Times New Roman" w:hAnsi="Times New Roman"/>
          <w:color w:val="000000" w:themeColor="text1"/>
          <w:kern w:val="0"/>
          <w:szCs w:val="21"/>
          <w:u w:val="single"/>
        </w:rPr>
        <w:t>_______________________</w:t>
      </w:r>
      <w:r>
        <w:rPr>
          <w:rFonts w:ascii="Times New Roman" w:hAnsi="Times New Roman"/>
          <w:color w:val="000000" w:themeColor="text1"/>
          <w:kern w:val="0"/>
          <w:szCs w:val="21"/>
        </w:rPr>
        <w:t xml:space="preserve"> </w:t>
      </w:r>
    </w:p>
    <w:p w14:paraId="21114974" w14:textId="77777777" w:rsidR="00804196" w:rsidRDefault="00B742EA">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日期：</w:t>
      </w:r>
      <w:r>
        <w:rPr>
          <w:rFonts w:ascii="Times New Roman" w:hAnsi="Times New Roman"/>
          <w:color w:val="000000" w:themeColor="text1"/>
          <w:kern w:val="0"/>
          <w:szCs w:val="21"/>
          <w:u w:val="single"/>
        </w:rPr>
        <w:t>_____________________________________</w:t>
      </w:r>
      <w:r>
        <w:rPr>
          <w:rFonts w:ascii="Times New Roman" w:hAnsi="Times New Roman"/>
          <w:color w:val="000000" w:themeColor="text1"/>
          <w:kern w:val="0"/>
          <w:szCs w:val="21"/>
        </w:rPr>
        <w:t xml:space="preserve"> </w:t>
      </w:r>
    </w:p>
    <w:p w14:paraId="2F3BB9F0" w14:textId="77777777" w:rsidR="00804196" w:rsidRDefault="00B742EA">
      <w:pPr>
        <w:widowControl/>
        <w:shd w:val="clear" w:color="auto" w:fill="FFFFFF"/>
        <w:tabs>
          <w:tab w:val="left" w:pos="426"/>
        </w:tabs>
        <w:adjustRightInd w:val="0"/>
        <w:snapToGrid w:val="0"/>
        <w:ind w:leftChars="202" w:left="424"/>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企业</w:t>
      </w:r>
      <w:r>
        <w:rPr>
          <w:rFonts w:ascii="Times New Roman" w:hAnsi="Times New Roman"/>
          <w:color w:val="000000" w:themeColor="text1"/>
          <w:kern w:val="0"/>
          <w:szCs w:val="21"/>
        </w:rPr>
        <w:t>2</w:t>
      </w:r>
      <w:r>
        <w:rPr>
          <w:rFonts w:ascii="Times New Roman" w:hAnsi="Times New Roman" w:hint="eastAsia"/>
          <w:color w:val="000000" w:themeColor="text1"/>
          <w:kern w:val="0"/>
          <w:szCs w:val="21"/>
        </w:rPr>
        <w:t>名称（盖章）：</w:t>
      </w:r>
      <w:r>
        <w:rPr>
          <w:rFonts w:ascii="Times New Roman" w:hAnsi="Times New Roman"/>
          <w:color w:val="000000" w:themeColor="text1"/>
          <w:kern w:val="0"/>
          <w:szCs w:val="21"/>
          <w:u w:val="single"/>
        </w:rPr>
        <w:t>_______________________</w:t>
      </w:r>
    </w:p>
    <w:p w14:paraId="2158FB04" w14:textId="77777777" w:rsidR="00804196" w:rsidRDefault="00B742EA">
      <w:pPr>
        <w:widowControl/>
        <w:shd w:val="clear" w:color="auto" w:fill="FFFFFF"/>
        <w:adjustRightInd w:val="0"/>
        <w:snapToGrid w:val="0"/>
        <w:ind w:leftChars="202" w:left="424"/>
        <w:rPr>
          <w:rFonts w:ascii="Times New Roman" w:hAnsi="Times New Roman"/>
          <w:color w:val="000000" w:themeColor="text1"/>
          <w:kern w:val="0"/>
          <w:szCs w:val="21"/>
        </w:rPr>
      </w:pPr>
      <w:r>
        <w:rPr>
          <w:rFonts w:ascii="Times New Roman" w:hAnsi="Times New Roman" w:hint="eastAsia"/>
          <w:color w:val="000000" w:themeColor="text1"/>
          <w:kern w:val="0"/>
          <w:szCs w:val="21"/>
        </w:rPr>
        <w:t>日期：</w:t>
      </w:r>
      <w:r>
        <w:rPr>
          <w:rFonts w:ascii="Times New Roman" w:hAnsi="Times New Roman"/>
          <w:color w:val="000000" w:themeColor="text1"/>
          <w:kern w:val="0"/>
          <w:szCs w:val="21"/>
          <w:u w:val="single"/>
        </w:rPr>
        <w:t>_____________________________________</w:t>
      </w:r>
    </w:p>
    <w:p w14:paraId="6DA27F39" w14:textId="77777777" w:rsidR="00804196" w:rsidRDefault="00B742EA">
      <w:pPr>
        <w:widowControl/>
        <w:shd w:val="clear" w:color="auto" w:fill="FFFFFF"/>
        <w:adjustRightInd w:val="0"/>
        <w:snapToGrid w:val="0"/>
        <w:ind w:leftChars="202" w:left="424"/>
        <w:rPr>
          <w:rFonts w:ascii="Times New Roman" w:hAnsi="Times New Roman"/>
          <w:bCs/>
          <w:color w:val="000000" w:themeColor="text1"/>
          <w:kern w:val="0"/>
          <w:szCs w:val="21"/>
        </w:rPr>
      </w:pPr>
      <w:r>
        <w:rPr>
          <w:rFonts w:ascii="Times New Roman" w:hAnsi="Times New Roman"/>
          <w:bCs/>
          <w:color w:val="000000" w:themeColor="text1"/>
          <w:kern w:val="0"/>
          <w:szCs w:val="21"/>
        </w:rPr>
        <w:t>……</w:t>
      </w:r>
    </w:p>
    <w:p w14:paraId="0DF7A572" w14:textId="77777777" w:rsidR="00804196" w:rsidRDefault="00804196">
      <w:pPr>
        <w:spacing w:line="500" w:lineRule="exact"/>
        <w:ind w:leftChars="202" w:left="424"/>
        <w:rPr>
          <w:color w:val="000000" w:themeColor="text1"/>
          <w:spacing w:val="4"/>
        </w:rPr>
      </w:pPr>
    </w:p>
    <w:p w14:paraId="7092C414" w14:textId="77777777" w:rsidR="00804196" w:rsidRDefault="00804196">
      <w:pPr>
        <w:spacing w:line="500" w:lineRule="exact"/>
        <w:ind w:leftChars="202" w:left="424"/>
        <w:rPr>
          <w:color w:val="000000" w:themeColor="text1"/>
          <w:spacing w:val="4"/>
        </w:rPr>
      </w:pPr>
    </w:p>
    <w:p w14:paraId="49791FE9" w14:textId="77777777" w:rsidR="00804196" w:rsidRDefault="00804196">
      <w:pPr>
        <w:spacing w:line="500" w:lineRule="exact"/>
        <w:ind w:leftChars="202" w:left="424"/>
        <w:rPr>
          <w:color w:val="000000" w:themeColor="text1"/>
          <w:spacing w:val="4"/>
        </w:rPr>
      </w:pPr>
    </w:p>
    <w:p w14:paraId="46CA162B" w14:textId="77777777" w:rsidR="00804196" w:rsidRDefault="00B742EA">
      <w:pPr>
        <w:spacing w:line="500" w:lineRule="exact"/>
        <w:ind w:leftChars="202" w:left="424"/>
        <w:rPr>
          <w:color w:val="000000" w:themeColor="text1"/>
          <w:u w:val="single"/>
        </w:rPr>
      </w:pPr>
      <w:r>
        <w:rPr>
          <w:rFonts w:hint="eastAsia"/>
          <w:color w:val="000000" w:themeColor="text1"/>
          <w:spacing w:val="4"/>
        </w:rPr>
        <w:t>供应商名称（</w:t>
      </w:r>
      <w:r>
        <w:rPr>
          <w:rFonts w:hint="eastAsia"/>
          <w:color w:val="000000" w:themeColor="text1"/>
        </w:rPr>
        <w:t>单位盖</w:t>
      </w:r>
      <w:r>
        <w:rPr>
          <w:rFonts w:hint="eastAsia"/>
          <w:color w:val="000000" w:themeColor="text1"/>
          <w:spacing w:val="4"/>
        </w:rPr>
        <w:t>公章）：</w:t>
      </w:r>
      <w:r>
        <w:rPr>
          <w:color w:val="000000" w:themeColor="text1"/>
          <w:spacing w:val="4"/>
          <w:u w:val="single"/>
        </w:rPr>
        <w:t>______________________________</w:t>
      </w:r>
    </w:p>
    <w:p w14:paraId="51C1585F" w14:textId="77777777" w:rsidR="00804196" w:rsidRDefault="00B742EA">
      <w:pPr>
        <w:spacing w:line="520" w:lineRule="exact"/>
        <w:ind w:leftChars="202" w:left="424"/>
        <w:rPr>
          <w:color w:val="000000" w:themeColor="text1"/>
          <w:spacing w:val="4"/>
        </w:rPr>
      </w:pPr>
      <w:r>
        <w:rPr>
          <w:rFonts w:hint="eastAsia"/>
          <w:color w:val="000000" w:themeColor="text1"/>
        </w:rPr>
        <w:t>法定代表人或供应商授权代表（签名或盖章）：</w:t>
      </w:r>
      <w:r>
        <w:rPr>
          <w:color w:val="000000" w:themeColor="text1"/>
          <w:spacing w:val="4"/>
          <w:u w:val="single"/>
        </w:rPr>
        <w:t>________________</w:t>
      </w:r>
    </w:p>
    <w:p w14:paraId="01680BCF" w14:textId="77777777" w:rsidR="00804196" w:rsidRDefault="00B742EA">
      <w:pPr>
        <w:spacing w:line="520" w:lineRule="exact"/>
        <w:ind w:leftChars="202" w:left="424"/>
        <w:rPr>
          <w:color w:val="000000" w:themeColor="text1"/>
          <w:spacing w:val="4"/>
        </w:rPr>
      </w:pPr>
      <w:r>
        <w:rPr>
          <w:rFonts w:hint="eastAsia"/>
          <w:color w:val="000000" w:themeColor="text1"/>
          <w:spacing w:val="4"/>
        </w:rPr>
        <w:t>职务：</w:t>
      </w:r>
      <w:r>
        <w:rPr>
          <w:color w:val="000000" w:themeColor="text1"/>
          <w:spacing w:val="4"/>
          <w:u w:val="single"/>
        </w:rPr>
        <w:t>_________________________________________________</w:t>
      </w:r>
    </w:p>
    <w:p w14:paraId="0F99A8C4" w14:textId="77777777" w:rsidR="00804196" w:rsidRDefault="00B742EA">
      <w:pPr>
        <w:spacing w:line="520" w:lineRule="exact"/>
        <w:ind w:leftChars="202" w:left="424"/>
        <w:rPr>
          <w:rFonts w:ascii="黑体" w:eastAsia="黑体"/>
          <w:b/>
          <w:bCs/>
          <w:color w:val="000000" w:themeColor="text1"/>
          <w:sz w:val="28"/>
        </w:rPr>
      </w:pPr>
      <w:r>
        <w:rPr>
          <w:rFonts w:hint="eastAsia"/>
          <w:color w:val="000000" w:themeColor="text1"/>
          <w:spacing w:val="4"/>
        </w:rPr>
        <w:t>日期</w:t>
      </w:r>
      <w:r>
        <w:rPr>
          <w:color w:val="000000" w:themeColor="text1"/>
          <w:spacing w:val="4"/>
          <w:u w:val="single"/>
        </w:rPr>
        <w:t>___________________________________________________</w:t>
      </w:r>
    </w:p>
    <w:p w14:paraId="14EC3342" w14:textId="77777777" w:rsidR="00804196" w:rsidRDefault="00B742EA">
      <w:pPr>
        <w:pStyle w:val="30"/>
        <w:numPr>
          <w:ilvl w:val="0"/>
          <w:numId w:val="0"/>
        </w:numPr>
        <w:rPr>
          <w:color w:val="000000" w:themeColor="text1"/>
        </w:rPr>
      </w:pPr>
      <w:r>
        <w:rPr>
          <w:color w:val="000000" w:themeColor="text1"/>
        </w:rPr>
        <w:br w:type="page"/>
      </w:r>
      <w:bookmarkStart w:id="396" w:name="_Toc151802153"/>
      <w:r>
        <w:rPr>
          <w:color w:val="000000" w:themeColor="text1"/>
        </w:rPr>
        <w:lastRenderedPageBreak/>
        <w:t>2.</w:t>
      </w:r>
      <w:bookmarkEnd w:id="396"/>
      <w:r>
        <w:rPr>
          <w:rFonts w:hint="eastAsia"/>
          <w:color w:val="000000" w:themeColor="text1"/>
        </w:rPr>
        <w:t>投标及履约承诺函</w:t>
      </w:r>
    </w:p>
    <w:p w14:paraId="447737F7" w14:textId="77777777" w:rsidR="00804196" w:rsidRDefault="00804196">
      <w:pPr>
        <w:jc w:val="center"/>
        <w:rPr>
          <w:color w:val="000000" w:themeColor="text1"/>
        </w:rPr>
      </w:pPr>
    </w:p>
    <w:p w14:paraId="2CAADDC7" w14:textId="77777777" w:rsidR="00804196" w:rsidRDefault="00B742EA">
      <w:pPr>
        <w:jc w:val="center"/>
        <w:rPr>
          <w:color w:val="000000" w:themeColor="text1"/>
        </w:rPr>
      </w:pPr>
      <w:r>
        <w:rPr>
          <w:rFonts w:hint="eastAsia"/>
          <w:b/>
          <w:color w:val="000000" w:themeColor="text1"/>
          <w:sz w:val="24"/>
        </w:rPr>
        <w:t>投标及履约承诺函</w:t>
      </w:r>
    </w:p>
    <w:p w14:paraId="320AF1C3" w14:textId="77777777" w:rsidR="00804196" w:rsidRDefault="00804196">
      <w:pPr>
        <w:tabs>
          <w:tab w:val="left" w:pos="0"/>
        </w:tabs>
        <w:spacing w:beforeLines="15" w:before="36" w:afterLines="15" w:after="36" w:line="440" w:lineRule="exact"/>
        <w:ind w:rightChars="-330" w:right="-693"/>
        <w:rPr>
          <w:rFonts w:ascii="宋体" w:hAnsi="宋体" w:cs="宋体"/>
          <w:color w:val="000000" w:themeColor="text1"/>
          <w:sz w:val="24"/>
        </w:rPr>
      </w:pPr>
    </w:p>
    <w:p w14:paraId="68E990D7" w14:textId="77777777" w:rsidR="00804196" w:rsidRDefault="00B742EA">
      <w:pPr>
        <w:widowControl/>
        <w:shd w:val="clear" w:color="auto" w:fill="FFFFFF"/>
        <w:adjustRightInd w:val="0"/>
        <w:snapToGrid w:val="0"/>
        <w:spacing w:line="360" w:lineRule="auto"/>
        <w:rPr>
          <w:rFonts w:ascii="Times New Roman" w:hAnsi="Times New Roman"/>
          <w:color w:val="000000" w:themeColor="text1"/>
          <w:kern w:val="0"/>
        </w:rPr>
      </w:pPr>
      <w:r>
        <w:rPr>
          <w:rFonts w:ascii="Times New Roman" w:hAnsi="Times New Roman" w:hint="eastAsia"/>
          <w:color w:val="000000" w:themeColor="text1"/>
          <w:kern w:val="0"/>
        </w:rPr>
        <w:t>致：深圳市深水</w:t>
      </w:r>
      <w:proofErr w:type="gramStart"/>
      <w:r>
        <w:rPr>
          <w:rFonts w:ascii="Times New Roman" w:hAnsi="Times New Roman" w:hint="eastAsia"/>
          <w:color w:val="000000" w:themeColor="text1"/>
          <w:kern w:val="0"/>
        </w:rPr>
        <w:t>水务</w:t>
      </w:r>
      <w:proofErr w:type="gramEnd"/>
      <w:r>
        <w:rPr>
          <w:rFonts w:ascii="Times New Roman" w:hAnsi="Times New Roman" w:hint="eastAsia"/>
          <w:color w:val="000000" w:themeColor="text1"/>
          <w:kern w:val="0"/>
        </w:rPr>
        <w:t>咨询有限公司：</w:t>
      </w:r>
    </w:p>
    <w:p w14:paraId="6366817D"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color w:val="000000" w:themeColor="text1"/>
          <w:kern w:val="0"/>
        </w:rPr>
      </w:pPr>
      <w:r>
        <w:rPr>
          <w:rFonts w:ascii="Times New Roman" w:hAnsi="Times New Roman" w:hint="eastAsia"/>
          <w:color w:val="000000" w:themeColor="text1"/>
          <w:kern w:val="0"/>
        </w:rPr>
        <w:t>关于贵公司</w:t>
      </w:r>
      <w:r>
        <w:rPr>
          <w:rFonts w:ascii="Times New Roman" w:hAnsi="Times New Roman"/>
          <w:color w:val="000000" w:themeColor="text1"/>
          <w:kern w:val="0"/>
          <w:u w:val="single"/>
        </w:rPr>
        <w:t>______</w:t>
      </w:r>
      <w:r>
        <w:rPr>
          <w:rFonts w:ascii="Times New Roman" w:hAnsi="Times New Roman" w:hint="eastAsia"/>
          <w:color w:val="000000" w:themeColor="text1"/>
          <w:kern w:val="0"/>
        </w:rPr>
        <w:t>年</w:t>
      </w:r>
      <w:r>
        <w:rPr>
          <w:rFonts w:ascii="Times New Roman" w:hAnsi="Times New Roman"/>
          <w:color w:val="000000" w:themeColor="text1"/>
          <w:kern w:val="0"/>
          <w:u w:val="single"/>
        </w:rPr>
        <w:t>____</w:t>
      </w:r>
      <w:r>
        <w:rPr>
          <w:rFonts w:ascii="Times New Roman" w:hAnsi="Times New Roman" w:hint="eastAsia"/>
          <w:color w:val="000000" w:themeColor="text1"/>
          <w:kern w:val="0"/>
        </w:rPr>
        <w:t>月</w:t>
      </w:r>
      <w:r>
        <w:rPr>
          <w:rFonts w:ascii="Times New Roman" w:hAnsi="Times New Roman"/>
          <w:color w:val="000000" w:themeColor="text1"/>
          <w:kern w:val="0"/>
          <w:u w:val="single"/>
        </w:rPr>
        <w:t>____</w:t>
      </w:r>
      <w:r>
        <w:rPr>
          <w:rFonts w:ascii="Times New Roman" w:hAnsi="Times New Roman" w:hint="eastAsia"/>
          <w:color w:val="000000" w:themeColor="text1"/>
          <w:kern w:val="0"/>
        </w:rPr>
        <w:t>日发布</w:t>
      </w:r>
      <w:r>
        <w:rPr>
          <w:rFonts w:ascii="Times New Roman" w:hAnsi="Times New Roman" w:hint="eastAsia"/>
          <w:color w:val="000000" w:themeColor="text1"/>
          <w:kern w:val="0"/>
          <w:szCs w:val="21"/>
          <w:u w:val="single"/>
        </w:rPr>
        <w:t>（项目名称</w:t>
      </w:r>
      <w:r>
        <w:rPr>
          <w:rFonts w:ascii="Times New Roman" w:hAnsi="Times New Roman"/>
          <w:color w:val="000000" w:themeColor="text1"/>
          <w:kern w:val="0"/>
          <w:szCs w:val="21"/>
          <w:u w:val="single"/>
        </w:rPr>
        <w:t xml:space="preserve">) </w:t>
      </w:r>
      <w:r>
        <w:rPr>
          <w:rFonts w:ascii="Times New Roman" w:hAnsi="Times New Roman" w:hint="eastAsia"/>
          <w:color w:val="000000" w:themeColor="text1"/>
          <w:kern w:val="0"/>
        </w:rPr>
        <w:t>项目（采购项目编号：</w:t>
      </w:r>
      <w:r>
        <w:rPr>
          <w:rFonts w:ascii="Times New Roman" w:hAnsi="Times New Roman" w:hint="eastAsia"/>
          <w:color w:val="000000" w:themeColor="text1"/>
          <w:kern w:val="0"/>
          <w:u w:val="single"/>
        </w:rPr>
        <w:t>（采购项目编号）</w:t>
      </w:r>
      <w:r>
        <w:rPr>
          <w:rFonts w:ascii="Times New Roman" w:hAnsi="Times New Roman" w:hint="eastAsia"/>
          <w:color w:val="000000" w:themeColor="text1"/>
          <w:kern w:val="0"/>
        </w:rPr>
        <w:t>）的采购公告，本公司（企业）愿意参加投标，并声明：</w:t>
      </w:r>
    </w:p>
    <w:p w14:paraId="6E827C23"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我单位承诺：</w:t>
      </w:r>
    </w:p>
    <w:p w14:paraId="1EE141DA"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1.</w:t>
      </w:r>
      <w:r>
        <w:rPr>
          <w:rFonts w:ascii="宋体" w:hAnsi="Times New Roman" w:cs="宋体" w:hint="eastAsia"/>
          <w:color w:val="000000" w:themeColor="text1"/>
          <w:kern w:val="0"/>
        </w:rPr>
        <w:t>我单位参与本项目所投标（响应）的货物、工程或服务，不存在侵犯知识产权的情况；已知悉并同意</w:t>
      </w:r>
      <w:r>
        <w:rPr>
          <w:rFonts w:ascii="宋体" w:hAnsi="Times New Roman" w:cs="宋体" w:hint="eastAsia"/>
          <w:kern w:val="0"/>
        </w:rPr>
        <w:t>中标（成交</w:t>
      </w:r>
      <w:r>
        <w:rPr>
          <w:rFonts w:ascii="宋体" w:hAnsi="Times New Roman" w:cs="宋体" w:hint="eastAsia"/>
          <w:color w:val="000000" w:themeColor="text1"/>
          <w:kern w:val="0"/>
        </w:rPr>
        <w:t>）结果信息公示（公开）的内容。</w:t>
      </w:r>
    </w:p>
    <w:p w14:paraId="42A81AD7"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2.</w:t>
      </w:r>
      <w:r>
        <w:rPr>
          <w:rFonts w:ascii="宋体" w:hAnsi="Times New Roman" w:cs="宋体" w:hint="eastAsia"/>
          <w:color w:val="000000" w:themeColor="text1"/>
          <w:kern w:val="0"/>
        </w:rPr>
        <w:t>我单位参与该项目投标，符合竞争性磋商文件关于联合体及进口产品的相关资格要求。</w:t>
      </w:r>
    </w:p>
    <w:p w14:paraId="461A915B"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3.</w:t>
      </w:r>
      <w:r>
        <w:rPr>
          <w:rFonts w:ascii="宋体" w:hAnsi="Times New Roman" w:cs="宋体" w:hint="eastAsia"/>
          <w:color w:val="000000" w:themeColor="text1"/>
          <w:kern w:val="0"/>
        </w:rPr>
        <w:t>我单位参与本项目政府采购活动时不存在被有关部门禁止参与政府采购活动且在有效期内的情况。</w:t>
      </w:r>
    </w:p>
    <w:p w14:paraId="04473571"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4.</w:t>
      </w:r>
      <w:bookmarkStart w:id="397" w:name="OLE_LINK4"/>
      <w:r>
        <w:rPr>
          <w:rFonts w:ascii="宋体" w:hAnsi="Times New Roman" w:cs="宋体" w:hint="eastAsia"/>
          <w:color w:val="000000" w:themeColor="text1"/>
          <w:kern w:val="0"/>
        </w:rPr>
        <w:t>我单位</w:t>
      </w:r>
      <w:bookmarkEnd w:id="397"/>
      <w:r>
        <w:rPr>
          <w:rFonts w:ascii="宋体" w:hAnsi="Times New Roman" w:cs="宋体" w:hint="eastAsia"/>
          <w:color w:val="000000" w:themeColor="text1"/>
          <w:kern w:val="0"/>
        </w:rPr>
        <w:t>参与本项目投标前三年内，在经营活动中没有重大违法记录。</w:t>
      </w:r>
    </w:p>
    <w:p w14:paraId="3AD9DA50"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5.</w:t>
      </w:r>
      <w:r>
        <w:rPr>
          <w:rFonts w:ascii="宋体" w:hAnsi="Times New Roman" w:cs="宋体" w:hint="eastAsia"/>
          <w:color w:val="000000" w:themeColor="text1"/>
          <w:kern w:val="0"/>
        </w:rPr>
        <w:t>我单位参与本项目投标前近三年内，在经营活动中没有发生重大安全和质量事故。</w:t>
      </w:r>
    </w:p>
    <w:p w14:paraId="5298F39F"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6.</w:t>
      </w:r>
      <w:r>
        <w:rPr>
          <w:rFonts w:ascii="宋体" w:hAnsi="Times New Roman" w:cs="宋体" w:hint="eastAsia"/>
          <w:color w:val="000000" w:themeColor="text1"/>
          <w:kern w:val="0"/>
        </w:rPr>
        <w:t>我单位具备《中华人民共和国政府采购法》第二十二条的条件。</w:t>
      </w:r>
    </w:p>
    <w:p w14:paraId="50C6FC51"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7.</w:t>
      </w:r>
      <w:r>
        <w:rPr>
          <w:rFonts w:ascii="宋体" w:hAnsi="Times New Roman" w:cs="宋体" w:hint="eastAsia"/>
          <w:color w:val="000000" w:themeColor="text1"/>
          <w:kern w:val="0"/>
        </w:rPr>
        <w:t>我单位未被列入失信被执行人、重大税收违法案件当事人名单（重大税收违法失信主体）、政府采购严重违法失信行为记录名单</w:t>
      </w:r>
    </w:p>
    <w:p w14:paraId="7CCA9C4B"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8.</w:t>
      </w:r>
      <w:r>
        <w:rPr>
          <w:rFonts w:ascii="宋体" w:hAnsi="Times New Roman" w:cs="宋体" w:hint="eastAsia"/>
          <w:color w:val="000000" w:themeColor="text1"/>
          <w:kern w:val="0"/>
        </w:rPr>
        <w:t>我单位参与该项目投标，严格遵守政府采购相关法律，</w:t>
      </w:r>
      <w:proofErr w:type="gramStart"/>
      <w:r>
        <w:rPr>
          <w:rFonts w:ascii="宋体" w:hAnsi="Times New Roman" w:cs="宋体" w:hint="eastAsia"/>
          <w:color w:val="000000" w:themeColor="text1"/>
          <w:kern w:val="0"/>
        </w:rPr>
        <w:t>不</w:t>
      </w:r>
      <w:proofErr w:type="gramEnd"/>
      <w:r>
        <w:rPr>
          <w:rFonts w:ascii="宋体" w:hAnsi="Times New Roman" w:cs="宋体" w:hint="eastAsia"/>
          <w:color w:val="000000" w:themeColor="text1"/>
          <w:kern w:val="0"/>
        </w:rPr>
        <w:t>造假，不围标、串标、陪标。我单位已清楚，如违反上述要求，投标将作无效处理，被列入不良记录名单并在网上曝光，同时将被提请政府采购主管部门给予一定年限内禁止参与政府采购活动或其他处罚。</w:t>
      </w:r>
    </w:p>
    <w:p w14:paraId="03DAE688"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9.</w:t>
      </w:r>
      <w:r>
        <w:rPr>
          <w:rFonts w:ascii="宋体" w:hAnsi="Times New Roman" w:cs="宋体" w:hint="eastAsia"/>
          <w:color w:val="000000" w:themeColor="text1"/>
          <w:kern w:val="0"/>
        </w:rPr>
        <w:t>我单位如果</w:t>
      </w:r>
      <w:r>
        <w:rPr>
          <w:rFonts w:ascii="宋体" w:hAnsi="Times New Roman" w:cs="宋体" w:hint="eastAsia"/>
          <w:kern w:val="0"/>
        </w:rPr>
        <w:t>中标</w:t>
      </w:r>
      <w:r>
        <w:rPr>
          <w:rFonts w:ascii="宋体" w:hAnsi="Times New Roman" w:cs="宋体" w:hint="eastAsia"/>
          <w:kern w:val="0"/>
        </w:rPr>
        <w:t>（成交</w:t>
      </w:r>
      <w:r>
        <w:rPr>
          <w:rFonts w:ascii="宋体" w:hAnsi="Times New Roman" w:cs="宋体" w:hint="eastAsia"/>
          <w:color w:val="000000" w:themeColor="text1"/>
          <w:kern w:val="0"/>
        </w:rPr>
        <w:t>），做到守信，不偷工减料，依照本项目竞争性磋商文件需求内容、签署的采购合同及本单位在投标中所作的一切承诺履约。我单位对本项目的报价负责，</w:t>
      </w:r>
      <w:r>
        <w:rPr>
          <w:rFonts w:ascii="宋体" w:hAnsi="Times New Roman" w:cs="宋体" w:hint="eastAsia"/>
          <w:kern w:val="0"/>
        </w:rPr>
        <w:t>中标（成交</w:t>
      </w:r>
      <w:r>
        <w:rPr>
          <w:rFonts w:ascii="宋体" w:hAnsi="Times New Roman" w:cs="宋体" w:hint="eastAsia"/>
          <w:color w:val="000000" w:themeColor="text1"/>
          <w:kern w:val="0"/>
        </w:rPr>
        <w:t>）后将严格按照本项目竞争性磋商文件需求、签署的采购合同及我单位在投标中所作的全部承诺履行。</w:t>
      </w:r>
    </w:p>
    <w:p w14:paraId="7FCA977D"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我单位清楚，若以“报价太低而无法履约”为理由放弃本项目</w:t>
      </w:r>
      <w:r>
        <w:rPr>
          <w:rFonts w:ascii="宋体" w:hAnsi="Times New Roman" w:cs="宋体" w:hint="eastAsia"/>
          <w:kern w:val="0"/>
        </w:rPr>
        <w:t>中标（成交</w:t>
      </w:r>
      <w:r>
        <w:rPr>
          <w:rFonts w:ascii="宋体" w:hAnsi="Times New Roman" w:cs="宋体" w:hint="eastAsia"/>
          <w:color w:val="000000" w:themeColor="text1"/>
          <w:kern w:val="0"/>
        </w:rPr>
        <w:t>）资格时，愿意接受主管部门的处理处罚。若我单位</w:t>
      </w:r>
      <w:r>
        <w:rPr>
          <w:rFonts w:ascii="宋体" w:hAnsi="Times New Roman" w:cs="宋体" w:hint="eastAsia"/>
          <w:kern w:val="0"/>
        </w:rPr>
        <w:t>中标（成交</w:t>
      </w:r>
      <w:r>
        <w:rPr>
          <w:rFonts w:ascii="宋体" w:hAnsi="Times New Roman" w:cs="宋体" w:hint="eastAsia"/>
          <w:color w:val="000000" w:themeColor="text1"/>
          <w:kern w:val="0"/>
        </w:rPr>
        <w:t>）本项目，我单位的报价明显低于其他供应商的报价时，我单位清楚，本项目将成为重点监管、重点验收项目，我单位将按时保质保量完成，并全力配合有关监管、验收</w:t>
      </w:r>
      <w:r>
        <w:rPr>
          <w:rFonts w:ascii="宋体" w:hAnsi="Times New Roman" w:cs="宋体" w:hint="eastAsia"/>
          <w:color w:val="000000" w:themeColor="text1"/>
          <w:kern w:val="0"/>
        </w:rPr>
        <w:t>工作；若我单位未按上述要求履约，我单位愿意接受主管部门的处理处罚。</w:t>
      </w:r>
    </w:p>
    <w:p w14:paraId="1A229D6F"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10.</w:t>
      </w:r>
      <w:r>
        <w:rPr>
          <w:rFonts w:ascii="宋体" w:hAnsi="Times New Roman" w:cs="宋体" w:hint="eastAsia"/>
          <w:color w:val="000000" w:themeColor="text1"/>
          <w:kern w:val="0"/>
        </w:rPr>
        <w:t>我单位已认真核实了响应文件的全部内容，所有资料均为真实资料。我单位对响应文件中全部投标资料的真实性负责，如被证实我单位的响应文件中存在虚假资料的，则视为我单位隐瞒真实情况、提供虚假资料，我单位愿意接受主管部门</w:t>
      </w:r>
      <w:proofErr w:type="gramStart"/>
      <w:r>
        <w:rPr>
          <w:rFonts w:ascii="宋体" w:hAnsi="Times New Roman" w:cs="宋体" w:hint="eastAsia"/>
          <w:color w:val="000000" w:themeColor="text1"/>
          <w:kern w:val="0"/>
        </w:rPr>
        <w:t>作出</w:t>
      </w:r>
      <w:proofErr w:type="gramEnd"/>
      <w:r>
        <w:rPr>
          <w:rFonts w:ascii="宋体" w:hAnsi="Times New Roman" w:cs="宋体" w:hint="eastAsia"/>
          <w:color w:val="000000" w:themeColor="text1"/>
          <w:kern w:val="0"/>
        </w:rPr>
        <w:t>的行政处罚。</w:t>
      </w:r>
    </w:p>
    <w:p w14:paraId="3CFE6B17"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11.</w:t>
      </w:r>
      <w:r>
        <w:rPr>
          <w:rFonts w:ascii="宋体" w:hAnsi="Times New Roman" w:cs="宋体" w:hint="eastAsia"/>
          <w:color w:val="000000" w:themeColor="text1"/>
          <w:kern w:val="0"/>
        </w:rPr>
        <w:t>我单位</w:t>
      </w:r>
      <w:r>
        <w:rPr>
          <w:rFonts w:ascii="宋体" w:hAnsi="Times New Roman" w:cs="宋体" w:hint="eastAsia"/>
          <w:color w:val="000000" w:themeColor="text1"/>
          <w:kern w:val="0"/>
        </w:rPr>
        <w:t>保证</w:t>
      </w:r>
      <w:r>
        <w:rPr>
          <w:rFonts w:ascii="宋体" w:hAnsi="Times New Roman" w:cs="宋体" w:hint="eastAsia"/>
          <w:color w:val="000000" w:themeColor="text1"/>
          <w:kern w:val="0"/>
        </w:rPr>
        <w:t>参与本项目政府采购活动不存在与其他采购参加人串通投标，隐瞒真实情况，提供虚假资料等违法违规情形</w:t>
      </w:r>
      <w:r>
        <w:rPr>
          <w:rFonts w:ascii="宋体" w:hAnsi="Times New Roman" w:cs="宋体" w:hint="eastAsia"/>
          <w:color w:val="000000" w:themeColor="text1"/>
          <w:kern w:val="0"/>
        </w:rPr>
        <w:t>。</w:t>
      </w:r>
    </w:p>
    <w:p w14:paraId="075F1AF0"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12.</w:t>
      </w:r>
      <w:r>
        <w:rPr>
          <w:rFonts w:ascii="宋体" w:hAnsi="Times New Roman" w:cs="宋体" w:hint="eastAsia"/>
          <w:color w:val="000000" w:themeColor="text1"/>
          <w:kern w:val="0"/>
        </w:rPr>
        <w:t>我单位承诺</w:t>
      </w:r>
      <w:r>
        <w:rPr>
          <w:rFonts w:ascii="宋体" w:hAnsi="Times New Roman" w:cs="宋体" w:hint="eastAsia"/>
          <w:kern w:val="0"/>
        </w:rPr>
        <w:t>中标（成交</w:t>
      </w:r>
      <w:r>
        <w:rPr>
          <w:rFonts w:ascii="宋体" w:hAnsi="Times New Roman" w:cs="宋体" w:hint="eastAsia"/>
          <w:color w:val="000000" w:themeColor="text1"/>
          <w:kern w:val="0"/>
        </w:rPr>
        <w:t>）后项目</w:t>
      </w:r>
      <w:proofErr w:type="gramStart"/>
      <w:r>
        <w:rPr>
          <w:rFonts w:ascii="宋体" w:hAnsi="Times New Roman" w:cs="宋体" w:hint="eastAsia"/>
          <w:color w:val="000000" w:themeColor="text1"/>
          <w:kern w:val="0"/>
        </w:rPr>
        <w:t>不</w:t>
      </w:r>
      <w:proofErr w:type="gramEnd"/>
      <w:r>
        <w:rPr>
          <w:rFonts w:ascii="宋体" w:hAnsi="Times New Roman" w:cs="宋体" w:hint="eastAsia"/>
          <w:color w:val="000000" w:themeColor="text1"/>
          <w:kern w:val="0"/>
        </w:rPr>
        <w:t>转包，未经采购人同意不进行分包。</w:t>
      </w:r>
    </w:p>
    <w:p w14:paraId="66992AE6"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color w:val="000000" w:themeColor="text1"/>
          <w:kern w:val="0"/>
        </w:rPr>
        <w:t>1</w:t>
      </w:r>
      <w:r>
        <w:rPr>
          <w:rFonts w:ascii="宋体" w:hAnsi="Times New Roman" w:cs="宋体" w:hint="eastAsia"/>
          <w:color w:val="000000" w:themeColor="text1"/>
          <w:kern w:val="0"/>
        </w:rPr>
        <w:t>3</w:t>
      </w:r>
      <w:r>
        <w:rPr>
          <w:rFonts w:ascii="宋体" w:hAnsi="Times New Roman" w:cs="宋体" w:hint="eastAsia"/>
          <w:color w:val="000000" w:themeColor="text1"/>
          <w:kern w:val="0"/>
        </w:rPr>
        <w:t>.</w:t>
      </w:r>
      <w:r>
        <w:rPr>
          <w:rFonts w:ascii="宋体" w:hAnsi="Times New Roman" w:cs="宋体" w:hint="eastAsia"/>
          <w:color w:val="000000" w:themeColor="text1"/>
          <w:kern w:val="0"/>
        </w:rPr>
        <w:t>我单位保证，其所提供的</w:t>
      </w:r>
      <w:r>
        <w:rPr>
          <w:rFonts w:ascii="宋体" w:hAnsi="Times New Roman" w:cs="宋体" w:hint="eastAsia"/>
          <w:color w:val="000000" w:themeColor="text1"/>
          <w:kern w:val="0"/>
        </w:rPr>
        <w:t>货物通过合法正规渠道供货，在提供给采购人前具有完全的所有权，采购人在中华人民共和国使用该货物或货物的任何一部分时，不会产生因第三方提出的包括但不限于侵犯</w:t>
      </w:r>
      <w:r>
        <w:rPr>
          <w:rFonts w:ascii="宋体" w:hAnsi="Times New Roman" w:cs="宋体" w:hint="eastAsia"/>
          <w:color w:val="000000" w:themeColor="text1"/>
          <w:kern w:val="0"/>
        </w:rPr>
        <w:lastRenderedPageBreak/>
        <w:t>其专利权、商标权、工业设计权等知识产权和侵犯其所有权、抵押权等物权及其他权利而引发的纠纷；如有纠纷，我单位承担全部责任。</w:t>
      </w:r>
    </w:p>
    <w:p w14:paraId="1D0F9EDC"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color w:val="000000" w:themeColor="text1"/>
          <w:kern w:val="0"/>
        </w:rPr>
        <w:t>1</w:t>
      </w:r>
      <w:r>
        <w:rPr>
          <w:rFonts w:ascii="宋体" w:hAnsi="Times New Roman" w:cs="宋体" w:hint="eastAsia"/>
          <w:color w:val="000000" w:themeColor="text1"/>
          <w:kern w:val="0"/>
        </w:rPr>
        <w:t>4</w:t>
      </w:r>
      <w:r>
        <w:rPr>
          <w:rFonts w:ascii="宋体" w:hAnsi="Times New Roman" w:cs="宋体" w:hint="eastAsia"/>
          <w:color w:val="000000" w:themeColor="text1"/>
          <w:kern w:val="0"/>
        </w:rPr>
        <w:t>.</w:t>
      </w:r>
      <w:r>
        <w:rPr>
          <w:rFonts w:ascii="宋体" w:hAnsi="Times New Roman" w:cs="宋体" w:hint="eastAsia"/>
          <w:color w:val="000000" w:themeColor="text1"/>
          <w:kern w:val="0"/>
        </w:rPr>
        <w:t>我单位保证，若所投货物涉及《财政部生态环境部关于印发节能产品政府采购品目清单的通知》（财库〔</w:t>
      </w:r>
      <w:r>
        <w:rPr>
          <w:rFonts w:ascii="宋体" w:hAnsi="Times New Roman" w:cs="宋体" w:hint="eastAsia"/>
          <w:color w:val="000000" w:themeColor="text1"/>
          <w:kern w:val="0"/>
        </w:rPr>
        <w:t>2019</w:t>
      </w:r>
      <w:r>
        <w:rPr>
          <w:rFonts w:ascii="宋体" w:hAnsi="Times New Roman" w:cs="宋体" w:hint="eastAsia"/>
          <w:color w:val="000000" w:themeColor="text1"/>
          <w:kern w:val="0"/>
        </w:rPr>
        <w:t>〕</w:t>
      </w:r>
      <w:r>
        <w:rPr>
          <w:rFonts w:ascii="宋体" w:hAnsi="Times New Roman" w:cs="宋体" w:hint="eastAsia"/>
          <w:color w:val="000000" w:themeColor="text1"/>
          <w:kern w:val="0"/>
        </w:rPr>
        <w:t>19</w:t>
      </w:r>
      <w:r>
        <w:rPr>
          <w:rFonts w:ascii="宋体" w:hAnsi="Times New Roman" w:cs="宋体" w:hint="eastAsia"/>
          <w:color w:val="000000" w:themeColor="text1"/>
          <w:kern w:val="0"/>
        </w:rPr>
        <w:t>号）列明的政府采购强制产品，则所投该产品符合节能产品的认证要求。</w:t>
      </w:r>
    </w:p>
    <w:p w14:paraId="7B4E2793"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color w:val="000000" w:themeColor="text1"/>
          <w:kern w:val="0"/>
        </w:rPr>
        <w:t>1</w:t>
      </w:r>
      <w:r>
        <w:rPr>
          <w:rFonts w:ascii="宋体" w:hAnsi="Times New Roman" w:cs="宋体" w:hint="eastAsia"/>
          <w:color w:val="000000" w:themeColor="text1"/>
          <w:kern w:val="0"/>
        </w:rPr>
        <w:t>5</w:t>
      </w:r>
      <w:r>
        <w:rPr>
          <w:rFonts w:ascii="宋体" w:hAnsi="Times New Roman" w:cs="宋体" w:hint="eastAsia"/>
          <w:color w:val="000000" w:themeColor="text1"/>
          <w:kern w:val="0"/>
        </w:rPr>
        <w:t>.</w:t>
      </w:r>
      <w:r>
        <w:rPr>
          <w:rFonts w:ascii="宋体" w:hAnsi="Times New Roman" w:cs="宋体" w:hint="eastAsia"/>
          <w:color w:val="000000" w:themeColor="text1"/>
          <w:kern w:val="0"/>
        </w:rPr>
        <w:t>我单位保证符合“单位负责人为同一人或者存在直接控股、管</w:t>
      </w:r>
      <w:r>
        <w:rPr>
          <w:rFonts w:ascii="宋体" w:hAnsi="Times New Roman" w:cs="宋体" w:hint="eastAsia"/>
          <w:color w:val="000000" w:themeColor="text1"/>
          <w:kern w:val="0"/>
        </w:rPr>
        <w:t>理关系的不同供应商，不得参加同一合同项下的政府采购活动；为采购项目提供整体设计、规范编制或者项目管理、监理、检测等服务的供应商，不得再参加该采购项目的其他采购活动”。</w:t>
      </w:r>
    </w:p>
    <w:p w14:paraId="00512173"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color w:val="000000" w:themeColor="text1"/>
          <w:kern w:val="0"/>
        </w:rPr>
        <w:t>1</w:t>
      </w:r>
      <w:r>
        <w:rPr>
          <w:rFonts w:ascii="宋体" w:hAnsi="Times New Roman" w:cs="宋体" w:hint="eastAsia"/>
          <w:color w:val="000000" w:themeColor="text1"/>
          <w:kern w:val="0"/>
        </w:rPr>
        <w:t>6</w:t>
      </w:r>
      <w:r>
        <w:rPr>
          <w:rFonts w:ascii="宋体" w:hAnsi="Times New Roman" w:cs="宋体" w:hint="eastAsia"/>
          <w:color w:val="000000" w:themeColor="text1"/>
          <w:kern w:val="0"/>
        </w:rPr>
        <w:t>.</w:t>
      </w:r>
      <w:r>
        <w:rPr>
          <w:rFonts w:ascii="宋体" w:hAnsi="Times New Roman" w:cs="宋体" w:hint="eastAsia"/>
          <w:color w:val="000000" w:themeColor="text1"/>
          <w:kern w:val="0"/>
        </w:rPr>
        <w:t>我单位保证，若所投产品列入强制性产品认证目录的，则所投该产品须获得强制性产品认证证书（即</w:t>
      </w:r>
      <w:r>
        <w:rPr>
          <w:rFonts w:ascii="宋体" w:hAnsi="Times New Roman" w:cs="宋体" w:hint="eastAsia"/>
          <w:color w:val="000000" w:themeColor="text1"/>
          <w:kern w:val="0"/>
        </w:rPr>
        <w:t>CCC</w:t>
      </w:r>
      <w:r>
        <w:rPr>
          <w:rFonts w:ascii="宋体" w:hAnsi="Times New Roman" w:cs="宋体" w:hint="eastAsia"/>
          <w:color w:val="000000" w:themeColor="text1"/>
          <w:kern w:val="0"/>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37CF3BF"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rPr>
      </w:pPr>
      <w:r>
        <w:rPr>
          <w:rFonts w:ascii="宋体" w:hAnsi="Times New Roman" w:cs="宋体" w:hint="eastAsia"/>
          <w:color w:val="000000" w:themeColor="text1"/>
          <w:kern w:val="0"/>
        </w:rPr>
        <w:t>以上承诺，如有违反，愿依照国家相关法律处理，并承担由此给采购人带来的损失。</w:t>
      </w:r>
    </w:p>
    <w:p w14:paraId="2B9FBE5B"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rPr>
      </w:pPr>
      <w:r>
        <w:rPr>
          <w:rFonts w:ascii="宋体" w:hAnsi="Times New Roman" w:cs="宋体" w:hint="eastAsia"/>
          <w:color w:val="000000" w:themeColor="text1"/>
          <w:kern w:val="0"/>
        </w:rPr>
        <w:t>特此声明！</w:t>
      </w:r>
    </w:p>
    <w:p w14:paraId="2A56745D" w14:textId="77777777" w:rsidR="00804196" w:rsidRDefault="00804196">
      <w:pPr>
        <w:tabs>
          <w:tab w:val="left" w:pos="0"/>
        </w:tabs>
        <w:spacing w:beforeLines="15" w:before="36" w:afterLines="15" w:after="36" w:line="440" w:lineRule="exact"/>
        <w:ind w:rightChars="-330" w:right="-693"/>
        <w:rPr>
          <w:rFonts w:ascii="宋体" w:hAnsi="宋体" w:cs="宋体"/>
          <w:color w:val="000000" w:themeColor="text1"/>
          <w:sz w:val="24"/>
        </w:rPr>
      </w:pPr>
    </w:p>
    <w:p w14:paraId="51BADC51"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单位名称：</w:t>
      </w:r>
      <w:r>
        <w:rPr>
          <w:rFonts w:ascii="宋体" w:hAnsi="Times New Roman" w:cs="宋体"/>
          <w:color w:val="000000" w:themeColor="text1"/>
          <w:kern w:val="0"/>
          <w:szCs w:val="21"/>
          <w:u w:val="single"/>
        </w:rPr>
        <w:t>______________________</w:t>
      </w:r>
    </w:p>
    <w:p w14:paraId="08A2E2AD"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法定代表人或供应商授权代表（签名或盖章）：</w:t>
      </w:r>
      <w:r>
        <w:rPr>
          <w:rFonts w:ascii="宋体" w:hAnsi="Times New Roman" w:cs="宋体"/>
          <w:color w:val="000000" w:themeColor="text1"/>
          <w:kern w:val="0"/>
          <w:szCs w:val="21"/>
          <w:u w:val="single"/>
        </w:rPr>
        <w:t>______________________</w:t>
      </w:r>
    </w:p>
    <w:p w14:paraId="6BDEB2C1"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单位地址：</w:t>
      </w:r>
      <w:r>
        <w:rPr>
          <w:rFonts w:ascii="宋体" w:hAnsi="Times New Roman" w:cs="宋体"/>
          <w:color w:val="000000" w:themeColor="text1"/>
          <w:kern w:val="0"/>
          <w:szCs w:val="21"/>
          <w:u w:val="single"/>
        </w:rPr>
        <w:t>______________________</w:t>
      </w:r>
    </w:p>
    <w:p w14:paraId="597C80E3"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单位公章：</w:t>
      </w:r>
      <w:r>
        <w:rPr>
          <w:rFonts w:ascii="宋体" w:hAnsi="Times New Roman" w:cs="宋体"/>
          <w:color w:val="000000" w:themeColor="text1"/>
          <w:kern w:val="0"/>
          <w:szCs w:val="21"/>
          <w:u w:val="single"/>
        </w:rPr>
        <w:t>______________________</w:t>
      </w:r>
    </w:p>
    <w:p w14:paraId="1869582A"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邮政编码：</w:t>
      </w:r>
      <w:r>
        <w:rPr>
          <w:rFonts w:ascii="宋体" w:hAnsi="Times New Roman" w:cs="宋体"/>
          <w:color w:val="000000" w:themeColor="text1"/>
          <w:kern w:val="0"/>
          <w:szCs w:val="21"/>
          <w:u w:val="single"/>
        </w:rPr>
        <w:t>______________________</w:t>
      </w:r>
      <w:r>
        <w:rPr>
          <w:rFonts w:ascii="宋体" w:hAnsi="Times New Roman" w:cs="宋体" w:hint="eastAsia"/>
          <w:color w:val="000000" w:themeColor="text1"/>
          <w:kern w:val="0"/>
        </w:rPr>
        <w:t>日期：</w:t>
      </w:r>
      <w:r>
        <w:rPr>
          <w:rFonts w:ascii="宋体" w:hAnsi="Times New Roman" w:cs="宋体"/>
          <w:color w:val="000000" w:themeColor="text1"/>
          <w:kern w:val="0"/>
          <w:szCs w:val="21"/>
          <w:u w:val="single"/>
        </w:rPr>
        <w:t>______________________</w:t>
      </w:r>
    </w:p>
    <w:p w14:paraId="1C67F29D" w14:textId="77777777" w:rsidR="00804196" w:rsidRDefault="00B742EA">
      <w:pPr>
        <w:widowControl/>
        <w:shd w:val="clear" w:color="auto" w:fill="FFFFFF"/>
        <w:adjustRightInd w:val="0"/>
        <w:snapToGrid w:val="0"/>
        <w:spacing w:line="360" w:lineRule="auto"/>
        <w:ind w:firstLineChars="200" w:firstLine="420"/>
        <w:rPr>
          <w:rFonts w:ascii="宋体" w:hAnsi="Times New Roman" w:cs="宋体"/>
          <w:color w:val="000000" w:themeColor="text1"/>
          <w:kern w:val="0"/>
          <w:szCs w:val="21"/>
          <w:u w:val="single"/>
        </w:rPr>
      </w:pPr>
      <w:r>
        <w:rPr>
          <w:rFonts w:ascii="宋体" w:hAnsi="Times New Roman" w:cs="宋体" w:hint="eastAsia"/>
          <w:color w:val="000000" w:themeColor="text1"/>
          <w:kern w:val="0"/>
        </w:rPr>
        <w:t>联系电话：</w:t>
      </w:r>
      <w:r>
        <w:rPr>
          <w:rFonts w:ascii="宋体" w:hAnsi="Times New Roman" w:cs="宋体"/>
          <w:color w:val="000000" w:themeColor="text1"/>
          <w:kern w:val="0"/>
          <w:szCs w:val="21"/>
          <w:u w:val="single"/>
        </w:rPr>
        <w:t>______________________</w:t>
      </w:r>
    </w:p>
    <w:p w14:paraId="5AD34315" w14:textId="77777777" w:rsidR="00804196" w:rsidRDefault="00B742EA">
      <w:pPr>
        <w:widowControl/>
        <w:jc w:val="left"/>
        <w:rPr>
          <w:rFonts w:ascii="宋体" w:hAnsi="宋体" w:cs="宋体"/>
          <w:b/>
          <w:bCs/>
          <w:color w:val="000000" w:themeColor="text1"/>
          <w:sz w:val="24"/>
        </w:rPr>
      </w:pPr>
      <w:r>
        <w:rPr>
          <w:rFonts w:ascii="宋体" w:hAnsi="宋体" w:cs="宋体"/>
          <w:color w:val="000000" w:themeColor="text1"/>
          <w:sz w:val="24"/>
        </w:rPr>
        <w:br w:type="page"/>
      </w:r>
    </w:p>
    <w:p w14:paraId="75C1527E" w14:textId="77777777" w:rsidR="00804196" w:rsidRDefault="00B742EA">
      <w:pPr>
        <w:pStyle w:val="30"/>
        <w:numPr>
          <w:ilvl w:val="0"/>
          <w:numId w:val="0"/>
        </w:numPr>
        <w:rPr>
          <w:color w:val="000000" w:themeColor="text1"/>
        </w:rPr>
      </w:pPr>
      <w:bookmarkStart w:id="398" w:name="_Toc151802154"/>
      <w:r>
        <w:rPr>
          <w:color w:val="000000" w:themeColor="text1"/>
        </w:rPr>
        <w:lastRenderedPageBreak/>
        <w:t>3.</w:t>
      </w:r>
      <w:r>
        <w:rPr>
          <w:rFonts w:hint="eastAsia"/>
          <w:color w:val="000000" w:themeColor="text1"/>
        </w:rPr>
        <w:t>投标函</w:t>
      </w:r>
      <w:bookmarkEnd w:id="388"/>
      <w:bookmarkEnd w:id="389"/>
      <w:bookmarkEnd w:id="398"/>
    </w:p>
    <w:p w14:paraId="1486B21F" w14:textId="77777777" w:rsidR="00804196" w:rsidRDefault="00B742EA">
      <w:pPr>
        <w:spacing w:line="360" w:lineRule="auto"/>
        <w:jc w:val="center"/>
        <w:rPr>
          <w:color w:val="000000" w:themeColor="text1"/>
        </w:rPr>
      </w:pPr>
      <w:r>
        <w:rPr>
          <w:rFonts w:hint="eastAsia"/>
          <w:b/>
          <w:color w:val="000000" w:themeColor="text1"/>
          <w:sz w:val="24"/>
        </w:rPr>
        <w:t>投标函</w:t>
      </w:r>
    </w:p>
    <w:p w14:paraId="0E6C1CF7" w14:textId="77777777" w:rsidR="00804196" w:rsidRDefault="00804196">
      <w:pPr>
        <w:widowControl/>
        <w:shd w:val="clear" w:color="auto" w:fill="FFFFFF"/>
        <w:adjustRightInd w:val="0"/>
        <w:snapToGrid w:val="0"/>
        <w:spacing w:line="360" w:lineRule="auto"/>
        <w:rPr>
          <w:rFonts w:ascii="Times New Roman" w:hAnsi="Times New Roman"/>
          <w:color w:val="000000" w:themeColor="text1"/>
          <w:kern w:val="0"/>
        </w:rPr>
      </w:pPr>
    </w:p>
    <w:p w14:paraId="649FF111" w14:textId="77777777" w:rsidR="00804196" w:rsidRDefault="00B742EA">
      <w:pPr>
        <w:widowControl/>
        <w:shd w:val="clear" w:color="auto" w:fill="FFFFFF"/>
        <w:adjustRightInd w:val="0"/>
        <w:snapToGrid w:val="0"/>
        <w:spacing w:line="360" w:lineRule="auto"/>
        <w:rPr>
          <w:rFonts w:ascii="Times New Roman" w:hAnsi="Times New Roman"/>
          <w:color w:val="000000" w:themeColor="text1"/>
          <w:kern w:val="0"/>
        </w:rPr>
      </w:pPr>
      <w:r>
        <w:rPr>
          <w:rFonts w:ascii="Times New Roman" w:hAnsi="Times New Roman" w:hint="eastAsia"/>
          <w:color w:val="000000" w:themeColor="text1"/>
          <w:kern w:val="0"/>
        </w:rPr>
        <w:t>致：深圳市深水</w:t>
      </w:r>
      <w:proofErr w:type="gramStart"/>
      <w:r>
        <w:rPr>
          <w:rFonts w:ascii="Times New Roman" w:hAnsi="Times New Roman" w:hint="eastAsia"/>
          <w:color w:val="000000" w:themeColor="text1"/>
          <w:kern w:val="0"/>
        </w:rPr>
        <w:t>水务</w:t>
      </w:r>
      <w:proofErr w:type="gramEnd"/>
      <w:r>
        <w:rPr>
          <w:rFonts w:ascii="Times New Roman" w:hAnsi="Times New Roman" w:hint="eastAsia"/>
          <w:color w:val="000000" w:themeColor="text1"/>
          <w:kern w:val="0"/>
        </w:rPr>
        <w:t>咨询有限公司：</w:t>
      </w:r>
    </w:p>
    <w:p w14:paraId="66F00200" w14:textId="77777777" w:rsidR="00804196" w:rsidRDefault="00B742EA">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Pr>
          <w:rFonts w:ascii="宋体" w:hAnsi="Times New Roman" w:cs="宋体"/>
          <w:color w:val="000000" w:themeColor="text1"/>
          <w:kern w:val="0"/>
          <w:szCs w:val="21"/>
        </w:rPr>
        <w:t>1.</w:t>
      </w:r>
      <w:r>
        <w:rPr>
          <w:rFonts w:ascii="宋体" w:hAnsi="Times New Roman" w:cs="宋体" w:hint="eastAsia"/>
          <w:color w:val="000000" w:themeColor="text1"/>
          <w:kern w:val="0"/>
          <w:szCs w:val="21"/>
        </w:rPr>
        <w:t>根据已收到贵方的</w:t>
      </w:r>
      <w:r>
        <w:rPr>
          <w:rFonts w:ascii="Times New Roman" w:hAnsi="Times New Roman" w:hint="eastAsia"/>
          <w:color w:val="000000" w:themeColor="text1"/>
          <w:kern w:val="0"/>
        </w:rPr>
        <w:t>采购项目编号为</w:t>
      </w:r>
      <w:r>
        <w:rPr>
          <w:rFonts w:ascii="Times New Roman" w:hAnsi="Times New Roman"/>
          <w:color w:val="000000" w:themeColor="text1"/>
          <w:kern w:val="0"/>
          <w:u w:val="single"/>
        </w:rPr>
        <w:t>________</w:t>
      </w:r>
      <w:r>
        <w:rPr>
          <w:rFonts w:ascii="Times New Roman" w:hAnsi="Times New Roman" w:hint="eastAsia"/>
          <w:color w:val="000000" w:themeColor="text1"/>
          <w:kern w:val="0"/>
        </w:rPr>
        <w:t>的</w:t>
      </w:r>
      <w:r>
        <w:rPr>
          <w:rFonts w:ascii="Times New Roman" w:hAnsi="Times New Roman"/>
          <w:color w:val="000000" w:themeColor="text1"/>
          <w:kern w:val="0"/>
          <w:u w:val="single"/>
        </w:rPr>
        <w:t>_______________</w:t>
      </w:r>
      <w:r>
        <w:rPr>
          <w:rFonts w:ascii="Times New Roman" w:hAnsi="Times New Roman" w:hint="eastAsia"/>
          <w:color w:val="000000" w:themeColor="text1"/>
          <w:kern w:val="0"/>
        </w:rPr>
        <w:t>项目</w:t>
      </w:r>
      <w:r>
        <w:rPr>
          <w:rFonts w:ascii="宋体" w:hAnsi="Times New Roman" w:cs="宋体" w:hint="eastAsia"/>
          <w:color w:val="000000" w:themeColor="text1"/>
          <w:kern w:val="0"/>
          <w:szCs w:val="21"/>
        </w:rPr>
        <w:t>的竞争性磋商文件，遵照《中华人民共和国政府采购法实施条例》等有关规定，我单位经研究上述竞争性磋商文件的专用条款及通用条款后，我方愿以投标书中《报价总表》中填写的投标报价并按竞争性磋商文件要求承包上述项目并修补其任何缺陷。</w:t>
      </w:r>
    </w:p>
    <w:p w14:paraId="20899843" w14:textId="77777777" w:rsidR="00804196" w:rsidRDefault="00B742EA">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Pr>
          <w:rFonts w:ascii="宋体" w:hAnsi="Times New Roman" w:cs="宋体"/>
          <w:color w:val="000000" w:themeColor="text1"/>
          <w:kern w:val="0"/>
          <w:szCs w:val="21"/>
        </w:rPr>
        <w:t>2.</w:t>
      </w:r>
      <w:r>
        <w:rPr>
          <w:rFonts w:ascii="宋体" w:hAnsi="Times New Roman" w:cs="宋体" w:hint="eastAsia"/>
          <w:color w:val="000000" w:themeColor="text1"/>
          <w:kern w:val="0"/>
          <w:szCs w:val="21"/>
        </w:rPr>
        <w:t>我方已认真核实了响应文件的全部资料，所有资料均为真实资料。我方对响应文件中全部投标资料的真实性负责，如被证实我方的响应文件中存在虚假资料的，则视为我方隐瞒真实情况、提供虚假资料，我方愿意接受主管部门</w:t>
      </w:r>
      <w:proofErr w:type="gramStart"/>
      <w:r>
        <w:rPr>
          <w:rFonts w:ascii="宋体" w:hAnsi="Times New Roman" w:cs="宋体" w:hint="eastAsia"/>
          <w:color w:val="000000" w:themeColor="text1"/>
          <w:kern w:val="0"/>
          <w:szCs w:val="21"/>
        </w:rPr>
        <w:t>作出</w:t>
      </w:r>
      <w:proofErr w:type="gramEnd"/>
      <w:r>
        <w:rPr>
          <w:rFonts w:ascii="宋体" w:hAnsi="Times New Roman" w:cs="宋体" w:hint="eastAsia"/>
          <w:color w:val="000000" w:themeColor="text1"/>
          <w:kern w:val="0"/>
          <w:szCs w:val="21"/>
        </w:rPr>
        <w:t>的行政处罚。</w:t>
      </w:r>
    </w:p>
    <w:p w14:paraId="59A30925" w14:textId="77777777" w:rsidR="00804196" w:rsidRDefault="00B742EA">
      <w:pPr>
        <w:widowControl/>
        <w:shd w:val="clear" w:color="auto" w:fill="FFFFFF"/>
        <w:tabs>
          <w:tab w:val="left" w:pos="426"/>
        </w:tabs>
        <w:adjustRightInd w:val="0"/>
        <w:snapToGrid w:val="0"/>
        <w:spacing w:afterLines="50" w:after="120" w:line="360" w:lineRule="auto"/>
        <w:ind w:firstLineChars="196" w:firstLine="412"/>
        <w:rPr>
          <w:rFonts w:ascii="宋体" w:hAnsi="Times New Roman" w:cs="宋体"/>
          <w:color w:val="000000" w:themeColor="text1"/>
          <w:kern w:val="0"/>
          <w:szCs w:val="21"/>
        </w:rPr>
      </w:pPr>
      <w:r>
        <w:rPr>
          <w:rFonts w:ascii="宋体" w:hAnsi="Times New Roman" w:cs="宋体"/>
          <w:color w:val="000000" w:themeColor="text1"/>
          <w:kern w:val="0"/>
          <w:szCs w:val="21"/>
        </w:rPr>
        <w:t>3.</w:t>
      </w:r>
      <w:r>
        <w:rPr>
          <w:rFonts w:ascii="宋体" w:hAnsi="Times New Roman" w:cs="宋体" w:hint="eastAsia"/>
          <w:color w:val="000000" w:themeColor="text1"/>
          <w:kern w:val="0"/>
          <w:szCs w:val="21"/>
        </w:rPr>
        <w:t>我方同意所递交的响应文件在投标有效期内有效，在此期间内我方的投标有</w:t>
      </w:r>
      <w:r>
        <w:rPr>
          <w:rFonts w:ascii="宋体" w:hAnsi="Times New Roman" w:cs="宋体" w:hint="eastAsia"/>
          <w:color w:val="000000" w:themeColor="text1"/>
          <w:kern w:val="0"/>
          <w:szCs w:val="21"/>
        </w:rPr>
        <w:t>可能成交，我方将受此约束。如果在投标有效期内撤回其投标，自行承担一切后果。</w:t>
      </w:r>
    </w:p>
    <w:p w14:paraId="5EA2C33B" w14:textId="77777777" w:rsidR="00804196" w:rsidRDefault="00B742EA">
      <w:pPr>
        <w:widowControl/>
        <w:shd w:val="clear" w:color="auto" w:fill="FFFFFF"/>
        <w:tabs>
          <w:tab w:val="left" w:pos="426"/>
        </w:tabs>
        <w:adjustRightInd w:val="0"/>
        <w:snapToGrid w:val="0"/>
        <w:spacing w:afterLines="50" w:after="120" w:line="360" w:lineRule="auto"/>
        <w:ind w:firstLineChars="196" w:firstLine="412"/>
        <w:rPr>
          <w:rFonts w:ascii="宋体" w:hAnsi="Times New Roman" w:cs="宋体"/>
          <w:color w:val="000000" w:themeColor="text1"/>
          <w:kern w:val="0"/>
          <w:szCs w:val="21"/>
        </w:rPr>
      </w:pPr>
      <w:r>
        <w:rPr>
          <w:rFonts w:ascii="宋体" w:hAnsi="Times New Roman" w:cs="宋体"/>
          <w:color w:val="000000" w:themeColor="text1"/>
          <w:kern w:val="0"/>
          <w:szCs w:val="21"/>
        </w:rPr>
        <w:t>4.</w:t>
      </w:r>
      <w:r>
        <w:rPr>
          <w:rFonts w:ascii="宋体" w:hAnsi="Times New Roman" w:cs="宋体" w:hint="eastAsia"/>
          <w:color w:val="000000" w:themeColor="text1"/>
          <w:kern w:val="0"/>
          <w:szCs w:val="21"/>
        </w:rPr>
        <w:t>除非另外达成协议并生效，贵方的成交通知书和本响应文件将构成约束我们双方的合同。</w:t>
      </w:r>
    </w:p>
    <w:p w14:paraId="252892C4" w14:textId="77777777" w:rsidR="00804196" w:rsidRDefault="00B742EA">
      <w:pPr>
        <w:widowControl/>
        <w:shd w:val="clear" w:color="auto" w:fill="FFFFFF"/>
        <w:tabs>
          <w:tab w:val="left" w:pos="426"/>
        </w:tabs>
        <w:adjustRightInd w:val="0"/>
        <w:snapToGrid w:val="0"/>
        <w:spacing w:afterLines="50" w:after="120" w:line="360" w:lineRule="auto"/>
        <w:ind w:firstLineChars="200" w:firstLine="420"/>
        <w:rPr>
          <w:rFonts w:ascii="宋体" w:hAnsi="Times New Roman" w:cs="宋体"/>
          <w:color w:val="000000" w:themeColor="text1"/>
          <w:kern w:val="0"/>
          <w:szCs w:val="21"/>
        </w:rPr>
      </w:pPr>
      <w:r>
        <w:rPr>
          <w:rFonts w:ascii="宋体" w:hAnsi="Times New Roman" w:cs="宋体"/>
          <w:color w:val="000000" w:themeColor="text1"/>
          <w:kern w:val="0"/>
          <w:szCs w:val="21"/>
        </w:rPr>
        <w:t>5.</w:t>
      </w:r>
      <w:r>
        <w:rPr>
          <w:rFonts w:ascii="宋体" w:hAnsi="Times New Roman" w:cs="宋体" w:hint="eastAsia"/>
          <w:color w:val="000000" w:themeColor="text1"/>
          <w:kern w:val="0"/>
          <w:szCs w:val="21"/>
        </w:rPr>
        <w:t>我方理解贵方将不受必须接受你们所收到的最低标价或其它任何响应文件的约束。</w:t>
      </w:r>
    </w:p>
    <w:p w14:paraId="20932500" w14:textId="77777777" w:rsidR="00804196" w:rsidRDefault="00804196">
      <w:pPr>
        <w:spacing w:line="440" w:lineRule="exact"/>
        <w:rPr>
          <w:rFonts w:ascii="宋体" w:hAnsi="宋体" w:cs="宋体"/>
          <w:bCs/>
          <w:color w:val="000000" w:themeColor="text1"/>
          <w:sz w:val="24"/>
        </w:rPr>
      </w:pPr>
    </w:p>
    <w:p w14:paraId="47FF2287" w14:textId="77777777" w:rsidR="00804196" w:rsidRDefault="00B742EA">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rPr>
      </w:pPr>
      <w:bookmarkStart w:id="399" w:name="_Toc24243"/>
      <w:bookmarkStart w:id="400" w:name="_Toc21435"/>
      <w:r>
        <w:rPr>
          <w:rFonts w:ascii="宋体" w:hAnsi="Times New Roman" w:cs="宋体" w:hint="eastAsia"/>
          <w:color w:val="000000" w:themeColor="text1"/>
          <w:kern w:val="0"/>
          <w:szCs w:val="21"/>
        </w:rPr>
        <w:t>地址：</w:t>
      </w:r>
      <w:r>
        <w:rPr>
          <w:rFonts w:ascii="宋体" w:hAnsi="Times New Roman" w:cs="宋体"/>
          <w:color w:val="000000" w:themeColor="text1"/>
          <w:kern w:val="0"/>
          <w:szCs w:val="21"/>
          <w:u w:val="single"/>
        </w:rPr>
        <w:t>______________________</w:t>
      </w:r>
      <w:r>
        <w:rPr>
          <w:rFonts w:ascii="宋体" w:hAnsi="Times New Roman" w:cs="宋体" w:hint="eastAsia"/>
          <w:color w:val="000000" w:themeColor="text1"/>
          <w:kern w:val="0"/>
          <w:szCs w:val="21"/>
        </w:rPr>
        <w:t>电话：</w:t>
      </w:r>
      <w:r>
        <w:rPr>
          <w:rFonts w:ascii="宋体" w:hAnsi="Times New Roman" w:cs="宋体"/>
          <w:color w:val="000000" w:themeColor="text1"/>
          <w:kern w:val="0"/>
          <w:szCs w:val="21"/>
          <w:u w:val="single"/>
        </w:rPr>
        <w:t>______________________</w:t>
      </w:r>
    </w:p>
    <w:p w14:paraId="21DC715B" w14:textId="77777777" w:rsidR="00804196" w:rsidRDefault="00B742EA">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Pr>
          <w:rFonts w:ascii="宋体" w:hAnsi="Times New Roman" w:cs="宋体" w:hint="eastAsia"/>
          <w:color w:val="000000" w:themeColor="text1"/>
          <w:kern w:val="0"/>
          <w:szCs w:val="21"/>
        </w:rPr>
        <w:t>供应商名称（公章）：</w:t>
      </w:r>
      <w:r>
        <w:rPr>
          <w:rFonts w:ascii="宋体" w:hAnsi="Times New Roman" w:cs="宋体"/>
          <w:color w:val="000000" w:themeColor="text1"/>
          <w:kern w:val="0"/>
          <w:szCs w:val="21"/>
          <w:u w:val="single"/>
        </w:rPr>
        <w:t>______________________</w:t>
      </w:r>
    </w:p>
    <w:p w14:paraId="20F58182" w14:textId="77777777" w:rsidR="00804196" w:rsidRDefault="00B742EA">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Pr>
          <w:rFonts w:ascii="宋体" w:hAnsi="Times New Roman" w:cs="宋体" w:hint="eastAsia"/>
          <w:color w:val="000000" w:themeColor="text1"/>
          <w:kern w:val="0"/>
          <w:szCs w:val="21"/>
        </w:rPr>
        <w:t>法定代表人或供应商授权代表（签名或盖章）：</w:t>
      </w:r>
      <w:r>
        <w:rPr>
          <w:rFonts w:ascii="宋体" w:hAnsi="Times New Roman" w:cs="宋体"/>
          <w:color w:val="000000" w:themeColor="text1"/>
          <w:kern w:val="0"/>
          <w:szCs w:val="21"/>
        </w:rPr>
        <w:t xml:space="preserve"> </w:t>
      </w:r>
      <w:r>
        <w:rPr>
          <w:rFonts w:ascii="宋体" w:hAnsi="Times New Roman" w:cs="宋体"/>
          <w:color w:val="000000" w:themeColor="text1"/>
          <w:kern w:val="0"/>
          <w:szCs w:val="21"/>
          <w:u w:val="single"/>
        </w:rPr>
        <w:t>______________________</w:t>
      </w:r>
    </w:p>
    <w:p w14:paraId="05761CB7" w14:textId="77777777" w:rsidR="00804196" w:rsidRDefault="00B742EA">
      <w:pPr>
        <w:widowControl/>
        <w:shd w:val="clear" w:color="auto" w:fill="FFFFFF"/>
        <w:adjustRightInd w:val="0"/>
        <w:snapToGrid w:val="0"/>
        <w:spacing w:line="300" w:lineRule="auto"/>
        <w:ind w:firstLineChars="300" w:firstLine="630"/>
        <w:rPr>
          <w:rFonts w:ascii="宋体" w:hAnsi="Times New Roman" w:cs="宋体"/>
          <w:color w:val="000000" w:themeColor="text1"/>
          <w:kern w:val="0"/>
          <w:szCs w:val="21"/>
          <w:u w:val="single"/>
        </w:rPr>
      </w:pPr>
      <w:r>
        <w:rPr>
          <w:rFonts w:ascii="宋体" w:hAnsi="Times New Roman" w:cs="宋体" w:hint="eastAsia"/>
          <w:color w:val="000000" w:themeColor="text1"/>
          <w:kern w:val="0"/>
          <w:szCs w:val="21"/>
        </w:rPr>
        <w:t>日期：</w:t>
      </w:r>
      <w:r>
        <w:rPr>
          <w:rFonts w:ascii="宋体" w:hAnsi="Times New Roman" w:cs="宋体"/>
          <w:color w:val="000000" w:themeColor="text1"/>
          <w:kern w:val="0"/>
          <w:szCs w:val="21"/>
          <w:u w:val="single"/>
        </w:rPr>
        <w:t>____</w:t>
      </w:r>
      <w:r>
        <w:rPr>
          <w:rFonts w:ascii="宋体" w:hAnsi="Times New Roman" w:cs="宋体"/>
          <w:color w:val="000000" w:themeColor="text1"/>
          <w:kern w:val="0"/>
          <w:szCs w:val="21"/>
          <w:u w:val="single"/>
        </w:rPr>
        <w:t>__________________</w:t>
      </w:r>
    </w:p>
    <w:p w14:paraId="1F384CB5" w14:textId="77777777" w:rsidR="00804196" w:rsidRDefault="00804196">
      <w:pPr>
        <w:spacing w:line="440" w:lineRule="exact"/>
        <w:ind w:firstLineChars="1610" w:firstLine="3864"/>
        <w:rPr>
          <w:rFonts w:ascii="宋体" w:hAnsi="宋体" w:cs="宋体"/>
          <w:bCs/>
          <w:color w:val="000000" w:themeColor="text1"/>
          <w:sz w:val="24"/>
        </w:rPr>
        <w:sectPr w:rsidR="00804196">
          <w:headerReference w:type="even" r:id="rId14"/>
          <w:headerReference w:type="default" r:id="rId15"/>
          <w:footerReference w:type="even" r:id="rId16"/>
          <w:footerReference w:type="default" r:id="rId17"/>
          <w:headerReference w:type="first" r:id="rId18"/>
          <w:footerReference w:type="first" r:id="rId19"/>
          <w:pgSz w:w="11906" w:h="16838"/>
          <w:pgMar w:top="1134" w:right="1106" w:bottom="1134" w:left="976" w:header="851" w:footer="992" w:gutter="284"/>
          <w:cols w:space="720"/>
          <w:docGrid w:linePitch="312"/>
        </w:sectPr>
      </w:pPr>
    </w:p>
    <w:p w14:paraId="4DE38662" w14:textId="77777777" w:rsidR="00804196" w:rsidRDefault="00B742EA">
      <w:pPr>
        <w:pStyle w:val="30"/>
        <w:numPr>
          <w:ilvl w:val="0"/>
          <w:numId w:val="0"/>
        </w:numPr>
        <w:rPr>
          <w:color w:val="000000" w:themeColor="text1"/>
        </w:rPr>
      </w:pPr>
      <w:bookmarkStart w:id="401" w:name="_Toc151802155"/>
      <w:r>
        <w:rPr>
          <w:color w:val="000000" w:themeColor="text1"/>
        </w:rPr>
        <w:lastRenderedPageBreak/>
        <w:t xml:space="preserve">4. </w:t>
      </w:r>
      <w:r>
        <w:rPr>
          <w:color w:val="000000" w:themeColor="text1"/>
        </w:rPr>
        <w:t>法定代表人证明书</w:t>
      </w:r>
      <w:bookmarkEnd w:id="401"/>
    </w:p>
    <w:p w14:paraId="2CA73425" w14:textId="77777777" w:rsidR="00804196" w:rsidRDefault="00804196">
      <w:pPr>
        <w:pStyle w:val="p15"/>
        <w:jc w:val="left"/>
        <w:rPr>
          <w:rFonts w:ascii="宋体" w:hAnsi="宋体" w:cs="宋体"/>
          <w:b/>
          <w:bCs/>
          <w:color w:val="000000" w:themeColor="text1"/>
          <w:sz w:val="24"/>
          <w:szCs w:val="24"/>
        </w:rPr>
      </w:pPr>
    </w:p>
    <w:bookmarkEnd w:id="399"/>
    <w:bookmarkEnd w:id="400"/>
    <w:p w14:paraId="2588416A" w14:textId="77777777" w:rsidR="00804196" w:rsidRDefault="00B742EA">
      <w:pPr>
        <w:spacing w:line="300" w:lineRule="auto"/>
        <w:jc w:val="center"/>
        <w:rPr>
          <w:rFonts w:ascii="宋体" w:hAnsi="Times New Roman"/>
          <w:bCs/>
          <w:color w:val="000000" w:themeColor="text1"/>
          <w:sz w:val="32"/>
          <w:szCs w:val="32"/>
        </w:rPr>
      </w:pPr>
      <w:r>
        <w:rPr>
          <w:rFonts w:ascii="宋体" w:hAnsi="Times New Roman" w:hint="eastAsia"/>
          <w:bCs/>
          <w:color w:val="000000" w:themeColor="text1"/>
          <w:sz w:val="32"/>
          <w:szCs w:val="32"/>
        </w:rPr>
        <w:t>法定代表人证明书</w:t>
      </w:r>
    </w:p>
    <w:p w14:paraId="77424E67" w14:textId="77777777" w:rsidR="00804196" w:rsidRDefault="00804196">
      <w:pPr>
        <w:widowControl/>
        <w:shd w:val="clear" w:color="auto" w:fill="FFFFFF"/>
        <w:adjustRightInd w:val="0"/>
        <w:snapToGrid w:val="0"/>
        <w:spacing w:line="480" w:lineRule="auto"/>
        <w:ind w:firstLineChars="202" w:firstLine="424"/>
        <w:rPr>
          <w:rFonts w:ascii="宋体" w:hAnsi="Times New Roman" w:cs="宋体"/>
          <w:color w:val="000000" w:themeColor="text1"/>
          <w:kern w:val="0"/>
          <w:u w:val="single"/>
        </w:rPr>
      </w:pPr>
    </w:p>
    <w:p w14:paraId="45C6CFE3" w14:textId="77777777" w:rsidR="00804196" w:rsidRDefault="00B742EA">
      <w:pPr>
        <w:widowControl/>
        <w:shd w:val="clear" w:color="auto" w:fill="FFFFFF"/>
        <w:adjustRightInd w:val="0"/>
        <w:snapToGrid w:val="0"/>
        <w:spacing w:line="480" w:lineRule="auto"/>
        <w:ind w:firstLineChars="202" w:firstLine="424"/>
        <w:jc w:val="left"/>
        <w:rPr>
          <w:rFonts w:ascii="宋体" w:hAnsi="Times New Roman" w:cs="宋体"/>
          <w:color w:val="000000" w:themeColor="text1"/>
          <w:kern w:val="0"/>
        </w:rPr>
      </w:pPr>
      <w:r>
        <w:rPr>
          <w:rFonts w:ascii="宋体" w:hAnsi="Times New Roman" w:cs="宋体"/>
          <w:color w:val="000000" w:themeColor="text1"/>
          <w:kern w:val="0"/>
          <w:u w:val="single"/>
        </w:rPr>
        <w:t>__________</w:t>
      </w:r>
      <w:r>
        <w:rPr>
          <w:rFonts w:ascii="宋体" w:hAnsi="Times New Roman" w:cs="宋体" w:hint="eastAsia"/>
          <w:color w:val="000000" w:themeColor="text1"/>
          <w:kern w:val="0"/>
        </w:rPr>
        <w:t>同志，现任我单位职务，为法定代表人，特此证明。</w:t>
      </w:r>
    </w:p>
    <w:p w14:paraId="772204B6" w14:textId="77777777" w:rsidR="00804196" w:rsidRDefault="00B742EA">
      <w:pPr>
        <w:widowControl/>
        <w:shd w:val="clear" w:color="auto" w:fill="FFFFFF"/>
        <w:adjustRightInd w:val="0"/>
        <w:snapToGrid w:val="0"/>
        <w:spacing w:line="480" w:lineRule="auto"/>
        <w:ind w:firstLineChars="202" w:firstLine="424"/>
        <w:jc w:val="left"/>
        <w:rPr>
          <w:rFonts w:ascii="宋体" w:hAnsi="Times New Roman" w:cs="宋体"/>
          <w:color w:val="000000" w:themeColor="text1"/>
          <w:kern w:val="0"/>
        </w:rPr>
      </w:pPr>
      <w:r>
        <w:rPr>
          <w:rFonts w:ascii="宋体" w:hAnsi="Times New Roman" w:cs="宋体" w:hint="eastAsia"/>
          <w:color w:val="000000" w:themeColor="text1"/>
          <w:kern w:val="0"/>
        </w:rPr>
        <w:t>本证明书自签发之日起生效，有效期与本公司响应文件成交注的投标有效期相同。</w:t>
      </w:r>
    </w:p>
    <w:p w14:paraId="6F1BC4BB" w14:textId="77777777" w:rsidR="00804196" w:rsidRDefault="00B742EA">
      <w:pPr>
        <w:widowControl/>
        <w:shd w:val="clear" w:color="auto" w:fill="FFFFFF"/>
        <w:adjustRightInd w:val="0"/>
        <w:snapToGrid w:val="0"/>
        <w:spacing w:line="480" w:lineRule="auto"/>
        <w:ind w:firstLineChars="202" w:firstLine="424"/>
        <w:jc w:val="left"/>
        <w:rPr>
          <w:rFonts w:ascii="宋体" w:hAnsi="宋体" w:cs="宋体"/>
          <w:color w:val="000000" w:themeColor="text1"/>
          <w:kern w:val="0"/>
        </w:rPr>
      </w:pPr>
      <w:r>
        <w:rPr>
          <w:rFonts w:ascii="宋体" w:hAnsi="宋体" w:cs="宋体" w:hint="eastAsia"/>
          <w:color w:val="000000" w:themeColor="text1"/>
          <w:kern w:val="0"/>
        </w:rPr>
        <w:t>附：</w:t>
      </w:r>
    </w:p>
    <w:p w14:paraId="17573BA3" w14:textId="77777777" w:rsidR="00804196" w:rsidRDefault="00B742EA">
      <w:pPr>
        <w:ind w:firstLineChars="200" w:firstLine="420"/>
        <w:jc w:val="left"/>
        <w:rPr>
          <w:rFonts w:ascii="宋体" w:hAnsi="宋体"/>
          <w:color w:val="000000" w:themeColor="text1"/>
        </w:rPr>
      </w:pPr>
      <w:r>
        <w:rPr>
          <w:rFonts w:ascii="宋体" w:hAnsi="宋体" w:hint="eastAsia"/>
          <w:color w:val="000000" w:themeColor="text1"/>
        </w:rPr>
        <w:t>营业执照（注册号）：</w:t>
      </w:r>
      <w:r>
        <w:rPr>
          <w:rFonts w:ascii="宋体" w:hAnsi="宋体"/>
          <w:color w:val="000000" w:themeColor="text1"/>
        </w:rPr>
        <w:t>_____________________________________</w:t>
      </w:r>
    </w:p>
    <w:p w14:paraId="08979FE1" w14:textId="77777777" w:rsidR="00804196" w:rsidRDefault="00B742EA">
      <w:pPr>
        <w:ind w:firstLineChars="200" w:firstLine="420"/>
        <w:jc w:val="left"/>
        <w:rPr>
          <w:rFonts w:ascii="宋体" w:hAnsi="宋体"/>
          <w:color w:val="000000" w:themeColor="text1"/>
        </w:rPr>
      </w:pPr>
      <w:r>
        <w:rPr>
          <w:rFonts w:ascii="宋体" w:hAnsi="宋体" w:hint="eastAsia"/>
          <w:color w:val="000000" w:themeColor="text1"/>
        </w:rPr>
        <w:t>经济性质：</w:t>
      </w:r>
      <w:r>
        <w:rPr>
          <w:rFonts w:ascii="宋体" w:hAnsi="宋体"/>
          <w:color w:val="000000" w:themeColor="text1"/>
        </w:rPr>
        <w:t>_______________________________________________</w:t>
      </w:r>
    </w:p>
    <w:p w14:paraId="3BDD2F0A" w14:textId="77777777" w:rsidR="00804196" w:rsidRDefault="00B742EA">
      <w:pPr>
        <w:ind w:firstLineChars="200" w:firstLine="420"/>
        <w:jc w:val="left"/>
        <w:rPr>
          <w:rFonts w:ascii="宋体" w:hAnsi="宋体"/>
          <w:color w:val="000000" w:themeColor="text1"/>
        </w:rPr>
      </w:pPr>
      <w:r>
        <w:rPr>
          <w:rFonts w:ascii="宋体" w:hAnsi="宋体" w:hint="eastAsia"/>
          <w:color w:val="000000" w:themeColor="text1"/>
        </w:rPr>
        <w:t>主营（产）：</w:t>
      </w:r>
      <w:r>
        <w:rPr>
          <w:rFonts w:ascii="宋体" w:hAnsi="宋体"/>
          <w:color w:val="000000" w:themeColor="text1"/>
        </w:rPr>
        <w:t>_____________________________________________</w:t>
      </w:r>
    </w:p>
    <w:p w14:paraId="2F62643B" w14:textId="77777777" w:rsidR="00804196" w:rsidRDefault="00B742EA">
      <w:pPr>
        <w:ind w:firstLineChars="200" w:firstLine="420"/>
        <w:jc w:val="left"/>
        <w:rPr>
          <w:rFonts w:ascii="宋体" w:hAnsi="宋体"/>
          <w:color w:val="000000" w:themeColor="text1"/>
        </w:rPr>
      </w:pPr>
      <w:r>
        <w:rPr>
          <w:rFonts w:ascii="宋体" w:hAnsi="宋体" w:hint="eastAsia"/>
          <w:color w:val="000000" w:themeColor="text1"/>
        </w:rPr>
        <w:t>兼营（产）：</w:t>
      </w:r>
      <w:r>
        <w:rPr>
          <w:rFonts w:ascii="宋体" w:hAnsi="宋体"/>
          <w:color w:val="000000" w:themeColor="text1"/>
        </w:rPr>
        <w:t>_____________________________________________</w:t>
      </w:r>
    </w:p>
    <w:p w14:paraId="6CABFDDA" w14:textId="77777777" w:rsidR="00804196" w:rsidRDefault="00804196">
      <w:pPr>
        <w:widowControl/>
        <w:shd w:val="clear" w:color="auto" w:fill="FFFFFF"/>
        <w:adjustRightInd w:val="0"/>
        <w:snapToGrid w:val="0"/>
        <w:spacing w:line="360" w:lineRule="auto"/>
        <w:ind w:firstLineChars="200" w:firstLine="420"/>
        <w:jc w:val="left"/>
        <w:rPr>
          <w:rFonts w:ascii="宋体" w:hAnsi="宋体" w:cs="宋体"/>
          <w:color w:val="000000" w:themeColor="text1"/>
          <w:kern w:val="0"/>
        </w:rPr>
      </w:pPr>
    </w:p>
    <w:p w14:paraId="1D368CE8" w14:textId="77777777" w:rsidR="00804196" w:rsidRDefault="00B742EA">
      <w:pPr>
        <w:widowControl/>
        <w:shd w:val="clear" w:color="auto" w:fill="FFFFFF"/>
        <w:adjustRightInd w:val="0"/>
        <w:snapToGrid w:val="0"/>
        <w:spacing w:line="360" w:lineRule="auto"/>
        <w:ind w:firstLineChars="202" w:firstLine="424"/>
        <w:jc w:val="left"/>
        <w:rPr>
          <w:rFonts w:ascii="宋体" w:hAnsi="Times New Roman" w:cs="宋体"/>
          <w:color w:val="000000" w:themeColor="text1"/>
          <w:kern w:val="0"/>
          <w:szCs w:val="21"/>
        </w:rPr>
      </w:pPr>
      <w:r>
        <w:rPr>
          <w:rFonts w:ascii="宋体" w:hAnsi="Times New Roman" w:cs="宋体" w:hint="eastAsia"/>
          <w:color w:val="000000" w:themeColor="text1"/>
          <w:kern w:val="0"/>
          <w:szCs w:val="21"/>
        </w:rPr>
        <w:t>附：法定代表人身份证复印件：</w:t>
      </w:r>
    </w:p>
    <w:p w14:paraId="50C86BBC" w14:textId="77777777" w:rsidR="00804196" w:rsidRDefault="0080419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33D9E1C4" w14:textId="77777777" w:rsidR="00804196" w:rsidRDefault="0080419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48B6E735" w14:textId="77777777" w:rsidR="00804196" w:rsidRDefault="0080419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2BD0AF47" w14:textId="77777777" w:rsidR="00804196" w:rsidRDefault="00B742EA">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Pr>
          <w:rFonts w:ascii="宋体" w:hAnsi="Times New Roman" w:cs="宋体" w:hint="eastAsia"/>
          <w:color w:val="000000" w:themeColor="text1"/>
          <w:kern w:val="0"/>
        </w:rPr>
        <w:t>供应商名称（单位盖</w:t>
      </w:r>
      <w:r>
        <w:rPr>
          <w:rFonts w:ascii="宋体" w:hAnsi="Times New Roman" w:cs="宋体" w:hint="eastAsia"/>
          <w:color w:val="000000" w:themeColor="text1"/>
          <w:spacing w:val="4"/>
          <w:kern w:val="0"/>
        </w:rPr>
        <w:t>公章</w:t>
      </w:r>
      <w:r>
        <w:rPr>
          <w:rFonts w:ascii="宋体" w:hAnsi="Times New Roman" w:cs="宋体" w:hint="eastAsia"/>
          <w:color w:val="000000" w:themeColor="text1"/>
          <w:kern w:val="0"/>
        </w:rPr>
        <w:t>）：</w:t>
      </w:r>
      <w:r>
        <w:rPr>
          <w:rFonts w:ascii="宋体" w:hAnsi="Times New Roman" w:cs="宋体"/>
          <w:color w:val="000000" w:themeColor="text1"/>
          <w:kern w:val="0"/>
          <w:u w:val="single"/>
        </w:rPr>
        <w:t>__________________</w:t>
      </w:r>
    </w:p>
    <w:p w14:paraId="7FE0F428" w14:textId="77777777" w:rsidR="00804196" w:rsidRDefault="00B742EA">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Pr>
          <w:rFonts w:ascii="宋体" w:hAnsi="Times New Roman" w:cs="宋体" w:hint="eastAsia"/>
          <w:color w:val="000000" w:themeColor="text1"/>
          <w:kern w:val="0"/>
        </w:rPr>
        <w:t>地址：</w:t>
      </w:r>
      <w:r>
        <w:rPr>
          <w:rFonts w:ascii="宋体" w:hAnsi="Times New Roman" w:cs="宋体"/>
          <w:color w:val="000000" w:themeColor="text1"/>
          <w:kern w:val="0"/>
          <w:u w:val="single"/>
        </w:rPr>
        <w:t>___________________________________________</w:t>
      </w:r>
    </w:p>
    <w:p w14:paraId="740399AA" w14:textId="77777777" w:rsidR="00804196" w:rsidRDefault="00B742EA">
      <w:pPr>
        <w:widowControl/>
        <w:shd w:val="clear" w:color="auto" w:fill="FFFFFF"/>
        <w:adjustRightInd w:val="0"/>
        <w:snapToGrid w:val="0"/>
        <w:spacing w:line="500" w:lineRule="exact"/>
        <w:ind w:leftChars="1820" w:left="3822"/>
        <w:rPr>
          <w:rFonts w:ascii="宋体" w:hAnsi="Times New Roman" w:cs="宋体"/>
          <w:color w:val="000000" w:themeColor="text1"/>
          <w:kern w:val="0"/>
          <w:u w:val="single"/>
        </w:rPr>
      </w:pPr>
      <w:r>
        <w:rPr>
          <w:rFonts w:ascii="宋体" w:hAnsi="Times New Roman" w:cs="宋体" w:hint="eastAsia"/>
          <w:color w:val="000000" w:themeColor="text1"/>
          <w:kern w:val="0"/>
        </w:rPr>
        <w:t>签发日期：</w:t>
      </w:r>
      <w:r>
        <w:rPr>
          <w:rFonts w:ascii="宋体" w:hAnsi="Times New Roman" w:cs="宋体"/>
          <w:color w:val="000000" w:themeColor="text1"/>
          <w:kern w:val="0"/>
          <w:u w:val="single"/>
        </w:rPr>
        <w:t>_______________________________________</w:t>
      </w:r>
    </w:p>
    <w:p w14:paraId="492B07C4" w14:textId="77777777" w:rsidR="00804196" w:rsidRDefault="00804196">
      <w:pPr>
        <w:spacing w:line="360" w:lineRule="auto"/>
        <w:ind w:firstLineChars="2150" w:firstLine="4533"/>
        <w:rPr>
          <w:rFonts w:ascii="宋体" w:hAnsi="宋体" w:cs="宋体"/>
          <w:b/>
          <w:color w:val="000000" w:themeColor="text1"/>
          <w:szCs w:val="21"/>
        </w:rPr>
      </w:pPr>
    </w:p>
    <w:p w14:paraId="12D5D188" w14:textId="77777777" w:rsidR="00804196" w:rsidRDefault="00804196">
      <w:pPr>
        <w:spacing w:line="360" w:lineRule="auto"/>
        <w:ind w:firstLineChars="2150" w:firstLine="4533"/>
        <w:rPr>
          <w:rFonts w:ascii="宋体" w:hAnsi="宋体" w:cs="宋体"/>
          <w:b/>
          <w:color w:val="000000" w:themeColor="text1"/>
          <w:szCs w:val="21"/>
        </w:rPr>
      </w:pPr>
    </w:p>
    <w:p w14:paraId="2FD41464" w14:textId="77777777" w:rsidR="00804196" w:rsidRDefault="00B742EA">
      <w:pPr>
        <w:pStyle w:val="30"/>
        <w:numPr>
          <w:ilvl w:val="0"/>
          <w:numId w:val="0"/>
        </w:numPr>
        <w:rPr>
          <w:color w:val="000000" w:themeColor="text1"/>
        </w:rPr>
      </w:pPr>
      <w:r>
        <w:rPr>
          <w:color w:val="000000" w:themeColor="text1"/>
          <w:szCs w:val="21"/>
        </w:rPr>
        <w:br w:type="page"/>
      </w:r>
      <w:bookmarkStart w:id="402" w:name="_Toc11814"/>
      <w:bookmarkStart w:id="403" w:name="_Toc12431"/>
      <w:bookmarkStart w:id="404" w:name="_Toc151802156"/>
      <w:r>
        <w:rPr>
          <w:color w:val="000000" w:themeColor="text1"/>
        </w:rPr>
        <w:lastRenderedPageBreak/>
        <w:t>5.</w:t>
      </w:r>
      <w:bookmarkEnd w:id="402"/>
      <w:bookmarkEnd w:id="403"/>
      <w:r>
        <w:rPr>
          <w:color w:val="000000" w:themeColor="text1"/>
        </w:rPr>
        <w:t xml:space="preserve"> </w:t>
      </w:r>
      <w:r>
        <w:rPr>
          <w:color w:val="000000" w:themeColor="text1"/>
        </w:rPr>
        <w:t>法定代表人授权委托书</w:t>
      </w:r>
      <w:bookmarkEnd w:id="404"/>
    </w:p>
    <w:p w14:paraId="761F0CD4" w14:textId="77777777" w:rsidR="00804196" w:rsidRDefault="00B742EA">
      <w:pPr>
        <w:spacing w:line="300" w:lineRule="auto"/>
        <w:jc w:val="center"/>
        <w:rPr>
          <w:rFonts w:ascii="宋体" w:hAnsi="Times New Roman"/>
          <w:bCs/>
          <w:color w:val="000000" w:themeColor="text1"/>
          <w:sz w:val="32"/>
          <w:szCs w:val="32"/>
        </w:rPr>
      </w:pPr>
      <w:r>
        <w:rPr>
          <w:rFonts w:ascii="宋体" w:hAnsi="Times New Roman" w:hint="eastAsia"/>
          <w:bCs/>
          <w:color w:val="000000" w:themeColor="text1"/>
          <w:sz w:val="32"/>
          <w:szCs w:val="32"/>
        </w:rPr>
        <w:t>法定代表人授权委托书</w:t>
      </w:r>
    </w:p>
    <w:p w14:paraId="203C0C51" w14:textId="77777777" w:rsidR="00804196" w:rsidRDefault="00804196">
      <w:pPr>
        <w:widowControl/>
        <w:shd w:val="clear" w:color="auto" w:fill="FFFFFF"/>
        <w:adjustRightInd w:val="0"/>
        <w:snapToGrid w:val="0"/>
        <w:spacing w:line="360" w:lineRule="auto"/>
        <w:ind w:firstLineChars="200" w:firstLine="420"/>
        <w:rPr>
          <w:rFonts w:ascii="宋体" w:hAnsi="Times New Roman"/>
          <w:color w:val="000000" w:themeColor="text1"/>
          <w:szCs w:val="20"/>
        </w:rPr>
      </w:pPr>
    </w:p>
    <w:p w14:paraId="3AB13719" w14:textId="77777777" w:rsidR="00804196" w:rsidRDefault="00B742EA">
      <w:pPr>
        <w:widowControl/>
        <w:shd w:val="clear" w:color="auto" w:fill="FFFFFF"/>
        <w:adjustRightInd w:val="0"/>
        <w:snapToGrid w:val="0"/>
        <w:spacing w:line="360" w:lineRule="auto"/>
        <w:ind w:firstLineChars="200" w:firstLine="420"/>
        <w:rPr>
          <w:rFonts w:ascii="宋体" w:hAnsi="Times New Roman"/>
          <w:color w:val="000000" w:themeColor="text1"/>
          <w:szCs w:val="20"/>
        </w:rPr>
      </w:pPr>
      <w:r>
        <w:rPr>
          <w:rFonts w:ascii="宋体" w:hAnsi="Times New Roman" w:hint="eastAsia"/>
          <w:color w:val="000000" w:themeColor="text1"/>
          <w:szCs w:val="20"/>
        </w:rPr>
        <w:t>本授权委托书声明：注册于</w:t>
      </w:r>
      <w:r>
        <w:rPr>
          <w:rFonts w:ascii="宋体" w:hAnsi="Times New Roman"/>
          <w:color w:val="000000" w:themeColor="text1"/>
          <w:szCs w:val="20"/>
          <w:u w:val="single"/>
        </w:rPr>
        <w:t>_</w:t>
      </w:r>
      <w:r>
        <w:rPr>
          <w:rFonts w:ascii="宋体" w:hAnsi="Times New Roman" w:hint="eastAsia"/>
          <w:color w:val="000000" w:themeColor="text1"/>
          <w:szCs w:val="20"/>
          <w:u w:val="single"/>
        </w:rPr>
        <w:t>（供应商地址）</w:t>
      </w:r>
      <w:r>
        <w:rPr>
          <w:rFonts w:ascii="宋体" w:hAnsi="Times New Roman"/>
          <w:color w:val="000000" w:themeColor="text1"/>
          <w:szCs w:val="20"/>
          <w:u w:val="single"/>
        </w:rPr>
        <w:t>__</w:t>
      </w:r>
      <w:r>
        <w:rPr>
          <w:rFonts w:ascii="宋体" w:hAnsi="Times New Roman" w:hint="eastAsia"/>
          <w:color w:val="000000" w:themeColor="text1"/>
          <w:szCs w:val="20"/>
        </w:rPr>
        <w:t>的</w:t>
      </w:r>
      <w:r>
        <w:rPr>
          <w:rFonts w:ascii="宋体" w:hAnsi="Times New Roman"/>
          <w:color w:val="000000" w:themeColor="text1"/>
          <w:szCs w:val="20"/>
          <w:u w:val="single"/>
        </w:rPr>
        <w:t>__</w:t>
      </w:r>
      <w:r>
        <w:rPr>
          <w:rFonts w:ascii="宋体" w:hAnsi="Times New Roman" w:hint="eastAsia"/>
          <w:color w:val="000000" w:themeColor="text1"/>
          <w:szCs w:val="20"/>
          <w:u w:val="single"/>
        </w:rPr>
        <w:t>（供应商名称）</w:t>
      </w:r>
      <w:r>
        <w:rPr>
          <w:rFonts w:ascii="宋体" w:hAnsi="Times New Roman"/>
          <w:color w:val="000000" w:themeColor="text1"/>
          <w:szCs w:val="20"/>
          <w:u w:val="single"/>
        </w:rPr>
        <w:t>____</w:t>
      </w:r>
      <w:r>
        <w:rPr>
          <w:rFonts w:ascii="宋体" w:hAnsi="Times New Roman" w:hint="eastAsia"/>
          <w:color w:val="000000" w:themeColor="text1"/>
          <w:szCs w:val="20"/>
        </w:rPr>
        <w:t>在下面签名的</w:t>
      </w:r>
      <w:r>
        <w:rPr>
          <w:rFonts w:ascii="宋体" w:hAnsi="Times New Roman" w:hint="eastAsia"/>
          <w:color w:val="000000" w:themeColor="text1"/>
          <w:szCs w:val="20"/>
          <w:u w:val="single"/>
        </w:rPr>
        <w:t>（法定代表人姓名、职务）</w:t>
      </w:r>
      <w:r>
        <w:rPr>
          <w:rFonts w:ascii="宋体" w:hAnsi="Times New Roman" w:hint="eastAsia"/>
          <w:color w:val="000000" w:themeColor="text1"/>
          <w:szCs w:val="20"/>
        </w:rPr>
        <w:t>在此授权</w:t>
      </w:r>
      <w:r>
        <w:rPr>
          <w:rFonts w:ascii="宋体" w:hAnsi="Times New Roman" w:hint="eastAsia"/>
          <w:color w:val="000000" w:themeColor="text1"/>
          <w:szCs w:val="20"/>
          <w:u w:val="single"/>
        </w:rPr>
        <w:t>（被授权人姓名、职务）</w:t>
      </w:r>
      <w:r>
        <w:rPr>
          <w:rFonts w:ascii="宋体" w:hAnsi="Times New Roman" w:hint="eastAsia"/>
          <w:color w:val="000000" w:themeColor="text1"/>
          <w:szCs w:val="20"/>
        </w:rPr>
        <w:t>作为我公司的合法代理人，就</w:t>
      </w:r>
      <w:r>
        <w:rPr>
          <w:rFonts w:ascii="宋体" w:hAnsi="Times New Roman" w:hint="eastAsia"/>
          <w:color w:val="000000" w:themeColor="text1"/>
          <w:szCs w:val="20"/>
          <w:u w:val="single"/>
        </w:rPr>
        <w:t>（项目名称、项目编号</w:t>
      </w:r>
      <w:r>
        <w:rPr>
          <w:rFonts w:ascii="宋体" w:hAnsi="Times New Roman" w:hint="eastAsia"/>
          <w:color w:val="000000" w:themeColor="text1"/>
          <w:szCs w:val="20"/>
        </w:rPr>
        <w:t>）的招投标活动，采购合同的签订、执行、完成和售后服务，作为供应商代表以我方的名义处理一切与之有关的事务。</w:t>
      </w:r>
    </w:p>
    <w:p w14:paraId="3B9B9259" w14:textId="77777777" w:rsidR="00804196" w:rsidRDefault="00B742EA">
      <w:pPr>
        <w:widowControl/>
        <w:shd w:val="clear" w:color="auto" w:fill="FFFFFF"/>
        <w:adjustRightInd w:val="0"/>
        <w:snapToGrid w:val="0"/>
        <w:spacing w:line="360" w:lineRule="auto"/>
        <w:ind w:firstLineChars="200" w:firstLine="420"/>
        <w:rPr>
          <w:rFonts w:ascii="宋体" w:hAnsi="Times New Roman"/>
          <w:color w:val="000000" w:themeColor="text1"/>
          <w:szCs w:val="20"/>
        </w:rPr>
      </w:pPr>
      <w:r>
        <w:rPr>
          <w:rFonts w:ascii="宋体" w:hAnsi="Times New Roman" w:hint="eastAsia"/>
          <w:color w:val="000000" w:themeColor="text1"/>
          <w:szCs w:val="20"/>
        </w:rPr>
        <w:t>被授权人（供应商授权代表）无转委托权限。</w:t>
      </w:r>
    </w:p>
    <w:p w14:paraId="5A4A391F" w14:textId="77777777" w:rsidR="00804196" w:rsidRDefault="00B742EA">
      <w:pPr>
        <w:widowControl/>
        <w:shd w:val="clear" w:color="auto" w:fill="FFFFFF"/>
        <w:adjustRightInd w:val="0"/>
        <w:snapToGrid w:val="0"/>
        <w:spacing w:line="360" w:lineRule="auto"/>
        <w:ind w:firstLineChars="200" w:firstLine="420"/>
        <w:rPr>
          <w:rFonts w:ascii="宋体" w:hAnsi="Times New Roman" w:cs="宋体"/>
          <w:color w:val="000000" w:themeColor="text1"/>
          <w:kern w:val="0"/>
          <w:szCs w:val="21"/>
        </w:rPr>
      </w:pPr>
      <w:r>
        <w:rPr>
          <w:rFonts w:ascii="宋体" w:hAnsi="Times New Roman" w:cs="宋体" w:hint="eastAsia"/>
          <w:color w:val="000000" w:themeColor="text1"/>
          <w:kern w:val="0"/>
          <w:szCs w:val="21"/>
        </w:rPr>
        <w:t>本授权书自法定代表人签字之日起生效，特此声明。</w:t>
      </w:r>
    </w:p>
    <w:p w14:paraId="6C7E3D77" w14:textId="77777777" w:rsidR="00804196" w:rsidRDefault="00B742EA">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r>
        <w:rPr>
          <w:rFonts w:ascii="宋体" w:hAnsi="Times New Roman" w:cs="宋体" w:hint="eastAsia"/>
          <w:b/>
          <w:color w:val="000000" w:themeColor="text1"/>
          <w:kern w:val="0"/>
          <w:szCs w:val="21"/>
        </w:rPr>
        <w:t>随附《法定代表人证明》</w:t>
      </w:r>
    </w:p>
    <w:p w14:paraId="4208EAF4" w14:textId="77777777" w:rsidR="00804196" w:rsidRDefault="00804196">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p>
    <w:p w14:paraId="6B2A5BB2" w14:textId="77777777" w:rsidR="00804196" w:rsidRDefault="00804196">
      <w:pPr>
        <w:widowControl/>
        <w:shd w:val="clear" w:color="auto" w:fill="FFFFFF"/>
        <w:adjustRightInd w:val="0"/>
        <w:snapToGrid w:val="0"/>
        <w:spacing w:line="360" w:lineRule="auto"/>
        <w:ind w:firstLineChars="200" w:firstLine="422"/>
        <w:rPr>
          <w:rFonts w:ascii="宋体" w:hAnsi="Times New Roman" w:cs="宋体"/>
          <w:b/>
          <w:color w:val="000000" w:themeColor="text1"/>
          <w:kern w:val="0"/>
          <w:szCs w:val="21"/>
        </w:rPr>
      </w:pPr>
    </w:p>
    <w:p w14:paraId="530C9953"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单位名称：</w:t>
      </w:r>
      <w:r>
        <w:rPr>
          <w:rFonts w:ascii="宋体" w:hAnsi="Times New Roman" w:cs="宋体"/>
          <w:color w:val="000000" w:themeColor="text1"/>
          <w:kern w:val="0"/>
          <w:u w:val="single"/>
        </w:rPr>
        <w:t>___________________________________________________________________</w:t>
      </w:r>
    </w:p>
    <w:p w14:paraId="2562E117"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法定代表人（签名或盖章）：</w:t>
      </w:r>
      <w:r>
        <w:rPr>
          <w:rFonts w:ascii="宋体" w:hAnsi="Times New Roman" w:cs="宋体"/>
          <w:color w:val="000000" w:themeColor="text1"/>
          <w:kern w:val="0"/>
        </w:rPr>
        <w:t xml:space="preserve"> </w:t>
      </w:r>
      <w:r>
        <w:rPr>
          <w:rFonts w:ascii="宋体" w:hAnsi="Times New Roman" w:cs="宋体"/>
          <w:color w:val="000000" w:themeColor="text1"/>
          <w:kern w:val="0"/>
          <w:u w:val="single"/>
        </w:rPr>
        <w:t>__________________________________________________</w:t>
      </w:r>
    </w:p>
    <w:p w14:paraId="5D620453"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供应商授权代表（签名或盖章）：</w:t>
      </w:r>
      <w:r>
        <w:rPr>
          <w:rFonts w:ascii="宋体" w:hAnsi="Times New Roman" w:cs="宋体"/>
          <w:color w:val="000000" w:themeColor="text1"/>
          <w:kern w:val="0"/>
          <w:u w:val="single"/>
        </w:rPr>
        <w:t>_______________________________________________</w:t>
      </w:r>
    </w:p>
    <w:p w14:paraId="144CBD3F"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单位地址：</w:t>
      </w:r>
      <w:r>
        <w:rPr>
          <w:rFonts w:ascii="宋体" w:hAnsi="Times New Roman" w:cs="宋体"/>
          <w:color w:val="000000" w:themeColor="text1"/>
          <w:kern w:val="0"/>
          <w:u w:val="single"/>
        </w:rPr>
        <w:t>___________________________________________________________________</w:t>
      </w:r>
    </w:p>
    <w:p w14:paraId="5F04CC3D"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单位公章：</w:t>
      </w:r>
      <w:r>
        <w:rPr>
          <w:rFonts w:ascii="宋体" w:hAnsi="Times New Roman" w:cs="宋体"/>
          <w:color w:val="000000" w:themeColor="text1"/>
          <w:kern w:val="0"/>
          <w:u w:val="single"/>
        </w:rPr>
        <w:t>________________________________________________________________</w:t>
      </w:r>
      <w:r>
        <w:rPr>
          <w:rFonts w:ascii="宋体" w:hAnsi="Times New Roman" w:cs="宋体"/>
          <w:color w:val="000000" w:themeColor="text1"/>
          <w:kern w:val="0"/>
          <w:u w:val="single"/>
        </w:rPr>
        <w:t>___</w:t>
      </w:r>
    </w:p>
    <w:p w14:paraId="561C1C65"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邮政编码：</w:t>
      </w:r>
      <w:r>
        <w:rPr>
          <w:rFonts w:ascii="宋体" w:hAnsi="Times New Roman" w:cs="宋体"/>
          <w:color w:val="000000" w:themeColor="text1"/>
          <w:kern w:val="0"/>
          <w:u w:val="single"/>
        </w:rPr>
        <w:t>______________________________</w:t>
      </w:r>
      <w:r>
        <w:rPr>
          <w:rFonts w:ascii="宋体" w:hAnsi="Times New Roman" w:cs="宋体" w:hint="eastAsia"/>
          <w:color w:val="000000" w:themeColor="text1"/>
          <w:kern w:val="0"/>
        </w:rPr>
        <w:t>日期：</w:t>
      </w:r>
      <w:r>
        <w:rPr>
          <w:rFonts w:ascii="宋体" w:hAnsi="Times New Roman" w:cs="宋体"/>
          <w:color w:val="000000" w:themeColor="text1"/>
          <w:kern w:val="0"/>
          <w:u w:val="single"/>
        </w:rPr>
        <w:t>_______________________________</w:t>
      </w:r>
    </w:p>
    <w:p w14:paraId="0F7A3F89"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r>
        <w:rPr>
          <w:rFonts w:ascii="宋体" w:hAnsi="Times New Roman" w:cs="宋体" w:hint="eastAsia"/>
          <w:color w:val="000000" w:themeColor="text1"/>
          <w:kern w:val="0"/>
        </w:rPr>
        <w:t>联系电话：</w:t>
      </w:r>
      <w:r>
        <w:rPr>
          <w:rFonts w:ascii="宋体" w:hAnsi="Times New Roman" w:cs="宋体"/>
          <w:color w:val="000000" w:themeColor="text1"/>
          <w:kern w:val="0"/>
          <w:u w:val="single"/>
        </w:rPr>
        <w:t>______________________________</w:t>
      </w:r>
      <w:r>
        <w:rPr>
          <w:rFonts w:ascii="宋体" w:hAnsi="Times New Roman" w:cs="宋体" w:hint="eastAsia"/>
          <w:color w:val="000000" w:themeColor="text1"/>
          <w:kern w:val="0"/>
        </w:rPr>
        <w:t>邮箱：</w:t>
      </w:r>
      <w:r>
        <w:rPr>
          <w:rFonts w:ascii="宋体" w:hAnsi="Times New Roman" w:cs="宋体"/>
          <w:color w:val="000000" w:themeColor="text1"/>
          <w:kern w:val="0"/>
          <w:u w:val="single"/>
        </w:rPr>
        <w:t>_______________________________</w:t>
      </w:r>
    </w:p>
    <w:p w14:paraId="5FE43360" w14:textId="77777777" w:rsidR="00804196" w:rsidRDefault="0080419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5093C417" w14:textId="77777777" w:rsidR="00804196" w:rsidRDefault="00B742EA">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r>
        <w:rPr>
          <w:rFonts w:ascii="宋体" w:hAnsi="Times New Roman" w:cs="宋体" w:hint="eastAsia"/>
          <w:color w:val="000000" w:themeColor="text1"/>
          <w:kern w:val="0"/>
          <w:szCs w:val="21"/>
        </w:rPr>
        <w:t>附：被授权人身份证复印件：</w:t>
      </w:r>
    </w:p>
    <w:p w14:paraId="4FD67481" w14:textId="77777777" w:rsidR="00804196" w:rsidRDefault="00804196">
      <w:pPr>
        <w:widowControl/>
        <w:shd w:val="clear" w:color="auto" w:fill="FFFFFF"/>
        <w:adjustRightInd w:val="0"/>
        <w:snapToGrid w:val="0"/>
        <w:spacing w:line="360" w:lineRule="auto"/>
        <w:ind w:firstLineChars="202" w:firstLine="424"/>
        <w:rPr>
          <w:rFonts w:ascii="宋体" w:hAnsi="Times New Roman" w:cs="宋体"/>
          <w:color w:val="000000" w:themeColor="text1"/>
          <w:kern w:val="0"/>
          <w:szCs w:val="21"/>
        </w:rPr>
      </w:pPr>
    </w:p>
    <w:p w14:paraId="71406402" w14:textId="77777777" w:rsidR="00804196" w:rsidRDefault="00B742EA">
      <w:pPr>
        <w:widowControl/>
        <w:shd w:val="clear" w:color="auto" w:fill="FFFFFF"/>
        <w:adjustRightInd w:val="0"/>
        <w:snapToGrid w:val="0"/>
        <w:spacing w:line="300" w:lineRule="auto"/>
        <w:jc w:val="center"/>
        <w:rPr>
          <w:rFonts w:ascii="宋体" w:hAnsi="Times New Roman" w:cs="宋体"/>
          <w:color w:val="000000" w:themeColor="text1"/>
          <w:kern w:val="0"/>
        </w:rPr>
      </w:pPr>
      <w:r>
        <w:rPr>
          <w:rFonts w:ascii="宋体" w:hAnsi="Times New Roman" w:cs="宋体"/>
          <w:color w:val="000000" w:themeColor="text1"/>
          <w:kern w:val="0"/>
        </w:rPr>
        <w:br w:type="page"/>
      </w:r>
    </w:p>
    <w:p w14:paraId="4E499730" w14:textId="77777777" w:rsidR="00804196" w:rsidRDefault="00B742EA">
      <w:pPr>
        <w:pStyle w:val="30"/>
        <w:numPr>
          <w:ilvl w:val="0"/>
          <w:numId w:val="0"/>
        </w:numPr>
        <w:rPr>
          <w:color w:val="000000" w:themeColor="text1"/>
        </w:rPr>
      </w:pPr>
      <w:bookmarkStart w:id="405" w:name="_Toc151802157"/>
      <w:r>
        <w:rPr>
          <w:color w:val="000000" w:themeColor="text1"/>
        </w:rPr>
        <w:lastRenderedPageBreak/>
        <w:t>6.</w:t>
      </w:r>
      <w:r>
        <w:rPr>
          <w:rFonts w:hint="eastAsia"/>
          <w:color w:val="000000" w:themeColor="text1"/>
        </w:rPr>
        <w:t>报价总表</w:t>
      </w:r>
      <w:r>
        <w:rPr>
          <w:color w:val="000000" w:themeColor="text1"/>
        </w:rPr>
        <w:t>(</w:t>
      </w:r>
      <w:r>
        <w:rPr>
          <w:rFonts w:hint="eastAsia"/>
          <w:color w:val="000000" w:themeColor="text1"/>
        </w:rPr>
        <w:t>首次</w:t>
      </w:r>
      <w:r>
        <w:rPr>
          <w:color w:val="000000" w:themeColor="text1"/>
        </w:rPr>
        <w:t>)</w:t>
      </w:r>
      <w:bookmarkEnd w:id="405"/>
    </w:p>
    <w:p w14:paraId="7839ED04" w14:textId="77777777" w:rsidR="00804196" w:rsidRDefault="00B742EA">
      <w:pPr>
        <w:spacing w:line="360" w:lineRule="auto"/>
        <w:jc w:val="center"/>
        <w:rPr>
          <w:color w:val="000000" w:themeColor="text1"/>
        </w:rPr>
      </w:pPr>
      <w:r>
        <w:rPr>
          <w:rFonts w:ascii="宋体" w:hAnsi="宋体" w:cs="宋体" w:hint="eastAsia"/>
          <w:b/>
          <w:color w:val="000000" w:themeColor="text1"/>
          <w:sz w:val="24"/>
        </w:rPr>
        <w:t>报价总表</w:t>
      </w:r>
      <w:r>
        <w:rPr>
          <w:rFonts w:ascii="宋体" w:hAnsi="宋体" w:cs="宋体"/>
          <w:b/>
          <w:color w:val="000000" w:themeColor="text1"/>
          <w:sz w:val="24"/>
        </w:rPr>
        <w:t>(</w:t>
      </w:r>
      <w:r>
        <w:rPr>
          <w:rFonts w:ascii="宋体" w:hAnsi="宋体" w:cs="宋体" w:hint="eastAsia"/>
          <w:b/>
          <w:color w:val="000000" w:themeColor="text1"/>
          <w:sz w:val="24"/>
        </w:rPr>
        <w:t>首次</w:t>
      </w:r>
      <w:r>
        <w:rPr>
          <w:rFonts w:ascii="宋体" w:hAnsi="宋体" w:cs="宋体"/>
          <w:b/>
          <w:color w:val="000000" w:themeColor="text1"/>
          <w:sz w:val="24"/>
        </w:rPr>
        <w:t>)</w:t>
      </w:r>
    </w:p>
    <w:p w14:paraId="6146B7D3" w14:textId="77777777" w:rsidR="00804196" w:rsidRDefault="00804196">
      <w:pPr>
        <w:spacing w:before="156" w:after="156"/>
        <w:rPr>
          <w:rFonts w:ascii="宋体" w:hAnsi="宋体" w:cs="宋体"/>
          <w:b/>
          <w:bCs/>
          <w:color w:val="000000" w:themeColor="text1"/>
          <w:kern w:val="0"/>
          <w:sz w:val="24"/>
        </w:rPr>
      </w:pPr>
    </w:p>
    <w:p w14:paraId="7106FFC7" w14:textId="77777777" w:rsidR="00804196" w:rsidRDefault="00B742EA">
      <w:pPr>
        <w:spacing w:line="360" w:lineRule="auto"/>
        <w:ind w:firstLineChars="200" w:firstLine="480"/>
        <w:rPr>
          <w:color w:val="000000" w:themeColor="text1"/>
          <w:sz w:val="24"/>
          <w:u w:val="single"/>
        </w:rPr>
      </w:pPr>
      <w:r>
        <w:rPr>
          <w:rFonts w:hint="eastAsia"/>
          <w:color w:val="000000" w:themeColor="text1"/>
          <w:sz w:val="24"/>
        </w:rPr>
        <w:t>供应商名称：</w:t>
      </w:r>
      <w:r>
        <w:rPr>
          <w:color w:val="000000" w:themeColor="text1"/>
          <w:sz w:val="24"/>
        </w:rPr>
        <w:t xml:space="preserve"> </w:t>
      </w:r>
      <w:r>
        <w:rPr>
          <w:color w:val="000000" w:themeColor="text1"/>
          <w:sz w:val="24"/>
          <w:u w:val="single"/>
        </w:rPr>
        <w:t xml:space="preserve">               </w:t>
      </w:r>
      <w:r>
        <w:rPr>
          <w:color w:val="000000" w:themeColor="text1"/>
          <w:sz w:val="24"/>
        </w:rPr>
        <w:t xml:space="preserve"> </w:t>
      </w:r>
      <w:r>
        <w:rPr>
          <w:rFonts w:hint="eastAsia"/>
          <w:color w:val="000000" w:themeColor="text1"/>
          <w:sz w:val="24"/>
        </w:rPr>
        <w:t>项目编号：</w:t>
      </w:r>
      <w:r>
        <w:rPr>
          <w:color w:val="000000" w:themeColor="text1"/>
          <w:sz w:val="24"/>
          <w:u w:val="single"/>
        </w:rPr>
        <w:t xml:space="preserve">             </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3240"/>
        <w:gridCol w:w="1800"/>
      </w:tblGrid>
      <w:tr w:rsidR="00804196" w14:paraId="4D4F9703" w14:textId="77777777">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14:paraId="348F653D" w14:textId="77777777" w:rsidR="00804196" w:rsidRDefault="00B742EA">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Pr>
                <w:rFonts w:hint="eastAsia"/>
                <w:color w:val="000000" w:themeColor="text1"/>
                <w:sz w:val="24"/>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7C2B9705" w14:textId="77777777" w:rsidR="00804196" w:rsidRDefault="00B742EA">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Pr>
                <w:rFonts w:hint="eastAsia"/>
                <w:color w:val="000000" w:themeColor="text1"/>
                <w:sz w:val="24"/>
              </w:rPr>
              <w:t>投标报价合计（元）</w:t>
            </w:r>
          </w:p>
        </w:tc>
        <w:tc>
          <w:tcPr>
            <w:tcW w:w="1800" w:type="dxa"/>
            <w:tcBorders>
              <w:top w:val="single" w:sz="4" w:space="0" w:color="auto"/>
              <w:left w:val="single" w:sz="4" w:space="0" w:color="auto"/>
              <w:bottom w:val="single" w:sz="4" w:space="0" w:color="auto"/>
              <w:right w:val="single" w:sz="4" w:space="0" w:color="auto"/>
            </w:tcBorders>
            <w:vAlign w:val="bottom"/>
          </w:tcPr>
          <w:p w14:paraId="2F4D8E0F" w14:textId="77777777" w:rsidR="00804196" w:rsidRDefault="00B742EA">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Pr>
                <w:rFonts w:hint="eastAsia"/>
                <w:color w:val="000000" w:themeColor="text1"/>
                <w:sz w:val="24"/>
              </w:rPr>
              <w:t>备注</w:t>
            </w:r>
          </w:p>
        </w:tc>
      </w:tr>
      <w:tr w:rsidR="00804196" w14:paraId="43742303" w14:textId="77777777">
        <w:trPr>
          <w:cantSplit/>
          <w:jc w:val="center"/>
        </w:trPr>
        <w:tc>
          <w:tcPr>
            <w:tcW w:w="3073" w:type="dxa"/>
            <w:tcBorders>
              <w:top w:val="single" w:sz="4" w:space="0" w:color="auto"/>
              <w:left w:val="single" w:sz="4" w:space="0" w:color="auto"/>
              <w:bottom w:val="single" w:sz="4" w:space="0" w:color="auto"/>
              <w:right w:val="single" w:sz="4" w:space="0" w:color="auto"/>
            </w:tcBorders>
          </w:tcPr>
          <w:p w14:paraId="01612576" w14:textId="77777777" w:rsidR="00804196" w:rsidRDefault="00B742EA">
            <w:pPr>
              <w:tabs>
                <w:tab w:val="left" w:pos="654"/>
                <w:tab w:val="left" w:pos="1734"/>
                <w:tab w:val="left" w:pos="2814"/>
                <w:tab w:val="left" w:pos="3894"/>
                <w:tab w:val="left" w:pos="5334"/>
                <w:tab w:val="left" w:pos="6414"/>
                <w:tab w:val="left" w:pos="7254"/>
                <w:tab w:val="left" w:pos="8574"/>
                <w:tab w:val="left" w:pos="9654"/>
              </w:tabs>
              <w:spacing w:line="400" w:lineRule="exact"/>
              <w:jc w:val="center"/>
              <w:rPr>
                <w:color w:val="000000" w:themeColor="text1"/>
                <w:sz w:val="24"/>
              </w:rPr>
            </w:pPr>
            <w:r>
              <w:rPr>
                <w:rFonts w:hint="eastAsia"/>
                <w:color w:val="000000" w:themeColor="text1"/>
                <w:sz w:val="24"/>
              </w:rPr>
              <w:t>刑事技术</w:t>
            </w:r>
            <w:proofErr w:type="gramStart"/>
            <w:r>
              <w:rPr>
                <w:rFonts w:hint="eastAsia"/>
                <w:color w:val="000000" w:themeColor="text1"/>
                <w:sz w:val="24"/>
              </w:rPr>
              <w:t>处司法</w:t>
            </w:r>
            <w:proofErr w:type="gramEnd"/>
            <w:r>
              <w:rPr>
                <w:rFonts w:hint="eastAsia"/>
                <w:color w:val="000000" w:themeColor="text1"/>
                <w:sz w:val="24"/>
              </w:rPr>
              <w:t>鉴定中心实验室升级改造项目</w:t>
            </w:r>
          </w:p>
        </w:tc>
        <w:tc>
          <w:tcPr>
            <w:tcW w:w="3240" w:type="dxa"/>
            <w:tcBorders>
              <w:top w:val="single" w:sz="4" w:space="0" w:color="auto"/>
              <w:left w:val="single" w:sz="4" w:space="0" w:color="auto"/>
              <w:bottom w:val="single" w:sz="4" w:space="0" w:color="auto"/>
              <w:right w:val="single" w:sz="4" w:space="0" w:color="auto"/>
            </w:tcBorders>
            <w:vAlign w:val="center"/>
          </w:tcPr>
          <w:p w14:paraId="06E6CB68" w14:textId="77777777" w:rsidR="00804196" w:rsidRDefault="00B742EA">
            <w:pPr>
              <w:rPr>
                <w:rFonts w:ascii="仿宋_GB2312" w:eastAsia="仿宋_GB2312"/>
                <w:color w:val="000000" w:themeColor="text1"/>
                <w:szCs w:val="21"/>
              </w:rPr>
            </w:pPr>
            <w:r>
              <w:rPr>
                <w:rFonts w:ascii="仿宋_GB2312" w:eastAsia="仿宋_GB2312" w:hint="eastAsia"/>
                <w:color w:val="000000" w:themeColor="text1"/>
                <w:szCs w:val="21"/>
              </w:rPr>
              <w:t>大写：</w:t>
            </w:r>
          </w:p>
          <w:p w14:paraId="5F15F659" w14:textId="77777777" w:rsidR="00804196" w:rsidRDefault="00B742EA">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 w:val="24"/>
              </w:rPr>
            </w:pPr>
            <w:r>
              <w:rPr>
                <w:rFonts w:ascii="仿宋_GB2312" w:eastAsia="仿宋_GB2312" w:hint="eastAsia"/>
                <w:color w:val="000000" w:themeColor="text1"/>
                <w:szCs w:val="21"/>
              </w:rPr>
              <w:t>小写：</w:t>
            </w:r>
          </w:p>
        </w:tc>
        <w:tc>
          <w:tcPr>
            <w:tcW w:w="1800" w:type="dxa"/>
            <w:tcBorders>
              <w:top w:val="single" w:sz="4" w:space="0" w:color="auto"/>
              <w:left w:val="single" w:sz="4" w:space="0" w:color="auto"/>
              <w:bottom w:val="single" w:sz="4" w:space="0" w:color="auto"/>
              <w:right w:val="single" w:sz="4" w:space="0" w:color="auto"/>
            </w:tcBorders>
          </w:tcPr>
          <w:p w14:paraId="6898A80E" w14:textId="77777777" w:rsidR="00804196" w:rsidRDefault="00804196">
            <w:pPr>
              <w:tabs>
                <w:tab w:val="left" w:pos="654"/>
                <w:tab w:val="left" w:pos="1734"/>
                <w:tab w:val="left" w:pos="2814"/>
                <w:tab w:val="left" w:pos="3894"/>
                <w:tab w:val="left" w:pos="5334"/>
                <w:tab w:val="left" w:pos="6414"/>
                <w:tab w:val="left" w:pos="7254"/>
                <w:tab w:val="left" w:pos="8574"/>
                <w:tab w:val="left" w:pos="9654"/>
              </w:tabs>
              <w:spacing w:line="400" w:lineRule="exact"/>
              <w:rPr>
                <w:color w:val="000000" w:themeColor="text1"/>
                <w:sz w:val="24"/>
              </w:rPr>
            </w:pPr>
          </w:p>
        </w:tc>
      </w:tr>
    </w:tbl>
    <w:p w14:paraId="59700294" w14:textId="77777777" w:rsidR="00804196" w:rsidRDefault="00B742EA">
      <w:pPr>
        <w:spacing w:line="400" w:lineRule="exact"/>
        <w:ind w:firstLineChars="200" w:firstLine="480"/>
        <w:rPr>
          <w:color w:val="000000" w:themeColor="text1"/>
          <w:sz w:val="24"/>
        </w:rPr>
      </w:pPr>
      <w:r>
        <w:rPr>
          <w:rFonts w:hint="eastAsia"/>
          <w:color w:val="000000" w:themeColor="text1"/>
          <w:sz w:val="24"/>
        </w:rPr>
        <w:t>备注：投标报价保留小数点后两位。</w:t>
      </w:r>
    </w:p>
    <w:p w14:paraId="391FD576" w14:textId="77777777" w:rsidR="00804196" w:rsidRDefault="00804196">
      <w:pPr>
        <w:ind w:firstLine="420"/>
        <w:rPr>
          <w:color w:val="000000" w:themeColor="text1"/>
          <w:sz w:val="24"/>
        </w:rPr>
      </w:pPr>
    </w:p>
    <w:p w14:paraId="154CE6B6" w14:textId="77777777" w:rsidR="00804196" w:rsidRDefault="00804196">
      <w:pPr>
        <w:ind w:firstLine="420"/>
        <w:rPr>
          <w:color w:val="000000" w:themeColor="text1"/>
          <w:sz w:val="24"/>
        </w:rPr>
      </w:pPr>
    </w:p>
    <w:p w14:paraId="423B9B99" w14:textId="77777777" w:rsidR="00804196" w:rsidRDefault="00B742EA">
      <w:pPr>
        <w:ind w:firstLineChars="200" w:firstLine="480"/>
        <w:rPr>
          <w:color w:val="000000" w:themeColor="text1"/>
          <w:sz w:val="24"/>
        </w:rPr>
      </w:pPr>
      <w:r>
        <w:rPr>
          <w:rFonts w:hint="eastAsia"/>
          <w:color w:val="000000" w:themeColor="text1"/>
          <w:sz w:val="24"/>
        </w:rPr>
        <w:t>供应商名称（盖公章）：</w:t>
      </w:r>
    </w:p>
    <w:p w14:paraId="03CD215D" w14:textId="77777777" w:rsidR="00804196" w:rsidRDefault="00804196">
      <w:pPr>
        <w:ind w:firstLineChars="200" w:firstLine="480"/>
        <w:rPr>
          <w:color w:val="000000" w:themeColor="text1"/>
          <w:sz w:val="24"/>
        </w:rPr>
      </w:pPr>
    </w:p>
    <w:p w14:paraId="6F85AC06" w14:textId="77777777" w:rsidR="00804196" w:rsidRDefault="00B742EA">
      <w:pPr>
        <w:ind w:firstLineChars="200" w:firstLine="480"/>
        <w:rPr>
          <w:color w:val="000000" w:themeColor="text1"/>
          <w:sz w:val="24"/>
        </w:rPr>
      </w:pPr>
      <w:r>
        <w:rPr>
          <w:rFonts w:hint="eastAsia"/>
          <w:color w:val="000000" w:themeColor="text1"/>
          <w:sz w:val="24"/>
        </w:rPr>
        <w:t>法定代表人或供应商授权代表（签名或盖章）：</w:t>
      </w:r>
    </w:p>
    <w:p w14:paraId="762547B4" w14:textId="77777777" w:rsidR="00804196" w:rsidRDefault="00804196">
      <w:pPr>
        <w:ind w:firstLineChars="200" w:firstLine="480"/>
        <w:rPr>
          <w:color w:val="000000" w:themeColor="text1"/>
          <w:sz w:val="24"/>
        </w:rPr>
      </w:pPr>
    </w:p>
    <w:p w14:paraId="0F3CC964" w14:textId="77777777" w:rsidR="00804196" w:rsidRDefault="00B742EA">
      <w:pPr>
        <w:ind w:firstLineChars="200" w:firstLine="480"/>
        <w:rPr>
          <w:color w:val="000000" w:themeColor="text1"/>
          <w:sz w:val="24"/>
        </w:rPr>
      </w:pPr>
      <w:r>
        <w:rPr>
          <w:rFonts w:hint="eastAsia"/>
          <w:color w:val="000000" w:themeColor="text1"/>
          <w:sz w:val="24"/>
        </w:rPr>
        <w:t>日期：</w:t>
      </w:r>
    </w:p>
    <w:p w14:paraId="2A06C4B1" w14:textId="77777777" w:rsidR="00804196" w:rsidRDefault="00804196">
      <w:pPr>
        <w:rPr>
          <w:rFonts w:asciiTheme="minorEastAsia" w:hAnsiTheme="minorEastAsia"/>
          <w:color w:val="000000" w:themeColor="text1"/>
          <w:sz w:val="24"/>
        </w:rPr>
      </w:pPr>
    </w:p>
    <w:p w14:paraId="60B47917" w14:textId="77777777" w:rsidR="00804196" w:rsidRDefault="00804196">
      <w:pPr>
        <w:spacing w:before="156" w:after="156"/>
        <w:ind w:firstLineChars="200" w:firstLine="482"/>
        <w:rPr>
          <w:rFonts w:ascii="宋体" w:hAnsi="宋体" w:cs="宋体"/>
          <w:b/>
          <w:bCs/>
          <w:color w:val="000000" w:themeColor="text1"/>
          <w:kern w:val="0"/>
          <w:sz w:val="24"/>
        </w:rPr>
      </w:pPr>
    </w:p>
    <w:p w14:paraId="06964971" w14:textId="77777777" w:rsidR="00804196" w:rsidRDefault="00B742EA">
      <w:pPr>
        <w:widowControl/>
        <w:jc w:val="left"/>
        <w:rPr>
          <w:rFonts w:ascii="宋体" w:hAnsi="宋体" w:cs="宋体"/>
          <w:b/>
          <w:bCs/>
          <w:color w:val="000000" w:themeColor="text1"/>
          <w:kern w:val="0"/>
          <w:sz w:val="24"/>
        </w:rPr>
      </w:pPr>
      <w:r>
        <w:rPr>
          <w:rFonts w:ascii="宋体" w:hAnsi="宋体" w:cs="宋体"/>
          <w:b/>
          <w:bCs/>
          <w:color w:val="000000" w:themeColor="text1"/>
          <w:kern w:val="0"/>
          <w:sz w:val="24"/>
        </w:rPr>
        <w:br w:type="page"/>
      </w:r>
    </w:p>
    <w:p w14:paraId="4E8C1E9C" w14:textId="77777777" w:rsidR="00804196" w:rsidRDefault="00B742EA">
      <w:pPr>
        <w:pStyle w:val="30"/>
        <w:numPr>
          <w:ilvl w:val="0"/>
          <w:numId w:val="0"/>
        </w:numPr>
        <w:rPr>
          <w:color w:val="000000" w:themeColor="text1"/>
        </w:rPr>
      </w:pPr>
      <w:bookmarkStart w:id="406" w:name="_Toc151802158"/>
      <w:r>
        <w:rPr>
          <w:color w:val="000000" w:themeColor="text1"/>
        </w:rPr>
        <w:lastRenderedPageBreak/>
        <w:t>7.</w:t>
      </w:r>
      <w:r>
        <w:rPr>
          <w:rFonts w:ascii="黑体" w:eastAsia="黑体"/>
          <w:b w:val="0"/>
          <w:color w:val="000000" w:themeColor="text1"/>
          <w:kern w:val="0"/>
        </w:rPr>
        <w:t xml:space="preserve"> </w:t>
      </w:r>
      <w:r>
        <w:rPr>
          <w:rFonts w:ascii="黑体" w:eastAsia="黑体"/>
          <w:b w:val="0"/>
          <w:color w:val="000000" w:themeColor="text1"/>
          <w:kern w:val="0"/>
        </w:rPr>
        <w:t>工程量清单报价格式</w:t>
      </w:r>
      <w:bookmarkEnd w:id="406"/>
    </w:p>
    <w:p w14:paraId="707F271A"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（一）工程项目投标价汇总表</w:t>
      </w:r>
    </w:p>
    <w:tbl>
      <w:tblPr>
        <w:tblW w:w="8379" w:type="dxa"/>
        <w:tblInd w:w="93" w:type="dxa"/>
        <w:tblLook w:val="04A0" w:firstRow="1" w:lastRow="0" w:firstColumn="1" w:lastColumn="0" w:noHBand="0" w:noVBand="1"/>
      </w:tblPr>
      <w:tblGrid>
        <w:gridCol w:w="472"/>
        <w:gridCol w:w="3087"/>
        <w:gridCol w:w="992"/>
        <w:gridCol w:w="1134"/>
        <w:gridCol w:w="1351"/>
        <w:gridCol w:w="67"/>
        <w:gridCol w:w="1276"/>
      </w:tblGrid>
      <w:tr w:rsidR="00804196" w14:paraId="6C4987BE" w14:textId="77777777">
        <w:trPr>
          <w:trHeight w:val="668"/>
        </w:trPr>
        <w:tc>
          <w:tcPr>
            <w:tcW w:w="7036" w:type="dxa"/>
            <w:gridSpan w:val="5"/>
            <w:tcBorders>
              <w:top w:val="nil"/>
              <w:left w:val="nil"/>
              <w:bottom w:val="nil"/>
              <w:right w:val="nil"/>
            </w:tcBorders>
            <w:shd w:val="clear" w:color="auto" w:fill="auto"/>
            <w:vAlign w:val="bottom"/>
          </w:tcPr>
          <w:p w14:paraId="590C07E1"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1343" w:type="dxa"/>
            <w:gridSpan w:val="2"/>
            <w:tcBorders>
              <w:top w:val="nil"/>
              <w:left w:val="nil"/>
              <w:bottom w:val="nil"/>
              <w:right w:val="nil"/>
            </w:tcBorders>
            <w:shd w:val="clear" w:color="auto" w:fill="auto"/>
            <w:vAlign w:val="bottom"/>
          </w:tcPr>
          <w:p w14:paraId="3D973142" w14:textId="77777777" w:rsidR="00804196" w:rsidRDefault="00B742EA">
            <w:pPr>
              <w:widowControl/>
              <w:ind w:right="300"/>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755C8D87" w14:textId="77777777">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5BE96AE6"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24B6E288"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单项工程名称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171D413E"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tcPr>
          <w:p w14:paraId="585CA616"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其中</w:t>
            </w:r>
          </w:p>
        </w:tc>
      </w:tr>
      <w:tr w:rsidR="00804196" w14:paraId="6ACC33C7" w14:textId="77777777">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tcPr>
          <w:p w14:paraId="7AAE77B0" w14:textId="77777777" w:rsidR="00804196" w:rsidRDefault="00804196">
            <w:pPr>
              <w:widowControl/>
              <w:jc w:val="left"/>
              <w:rPr>
                <w:rFonts w:ascii="宋体" w:hAnsi="宋体" w:cs="宋体"/>
                <w:color w:val="000000" w:themeColor="text1"/>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tcPr>
          <w:p w14:paraId="1232A0B0" w14:textId="77777777" w:rsidR="00804196" w:rsidRDefault="00804196">
            <w:pPr>
              <w:widowControl/>
              <w:jc w:val="left"/>
              <w:rPr>
                <w:rFonts w:ascii="宋体" w:hAnsi="宋体" w:cs="宋体"/>
                <w:color w:val="000000" w:themeColor="text1"/>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tcPr>
          <w:p w14:paraId="3B4B3C41"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tcPr>
          <w:p w14:paraId="50536BEB"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暂估价</w:t>
            </w:r>
            <w:r>
              <w:rPr>
                <w:rFonts w:ascii="宋体" w:hAnsi="宋体" w:cs="宋体"/>
                <w:color w:val="000000" w:themeColor="text1"/>
                <w:kern w:val="0"/>
                <w:sz w:val="20"/>
                <w:szCs w:val="20"/>
              </w:rPr>
              <w:b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418" w:type="dxa"/>
            <w:gridSpan w:val="2"/>
            <w:tcBorders>
              <w:top w:val="nil"/>
              <w:left w:val="nil"/>
              <w:bottom w:val="single" w:sz="4" w:space="0" w:color="000000"/>
              <w:right w:val="single" w:sz="4" w:space="0" w:color="000000"/>
            </w:tcBorders>
            <w:shd w:val="clear" w:color="000000" w:fill="FFFFFF"/>
            <w:vAlign w:val="center"/>
          </w:tcPr>
          <w:p w14:paraId="2B5FFC3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安全文明施工</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措施费</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276" w:type="dxa"/>
            <w:tcBorders>
              <w:top w:val="nil"/>
              <w:left w:val="nil"/>
              <w:bottom w:val="single" w:sz="4" w:space="0" w:color="000000"/>
              <w:right w:val="single" w:sz="4" w:space="0" w:color="auto"/>
            </w:tcBorders>
            <w:shd w:val="clear" w:color="000000" w:fill="FFFFFF"/>
            <w:vAlign w:val="center"/>
          </w:tcPr>
          <w:p w14:paraId="1C5B0499" w14:textId="77777777" w:rsidR="00804196" w:rsidRDefault="00B742EA">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规</w:t>
            </w:r>
            <w:proofErr w:type="gramEnd"/>
            <w:r>
              <w:rPr>
                <w:rFonts w:ascii="宋体" w:hAnsi="宋体" w:cs="宋体" w:hint="eastAsia"/>
                <w:color w:val="000000" w:themeColor="text1"/>
                <w:kern w:val="0"/>
                <w:sz w:val="20"/>
                <w:szCs w:val="20"/>
              </w:rPr>
              <w:t>费</w:t>
            </w:r>
            <w:r>
              <w:rPr>
                <w:rFonts w:ascii="宋体" w:hAnsi="宋体" w:cs="宋体"/>
                <w:color w:val="000000" w:themeColor="text1"/>
                <w:kern w:val="0"/>
                <w:sz w:val="20"/>
                <w:szCs w:val="20"/>
              </w:rPr>
              <w:b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43611B84" w14:textId="77777777">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tcPr>
          <w:p w14:paraId="36EB3D19" w14:textId="77777777" w:rsidR="00804196" w:rsidRDefault="00B742EA">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tcPr>
          <w:p w14:paraId="7993BFD2"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14:paraId="3432D00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1C637662"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tcPr>
          <w:p w14:paraId="2EC15F46"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14:paraId="4B70D9D2" w14:textId="77777777" w:rsidR="00804196" w:rsidRDefault="00804196">
            <w:pPr>
              <w:widowControl/>
              <w:jc w:val="center"/>
              <w:rPr>
                <w:rFonts w:ascii="宋体" w:hAnsi="宋体" w:cs="宋体"/>
                <w:color w:val="000000" w:themeColor="text1"/>
                <w:kern w:val="0"/>
                <w:sz w:val="20"/>
                <w:szCs w:val="20"/>
              </w:rPr>
            </w:pPr>
          </w:p>
        </w:tc>
      </w:tr>
      <w:tr w:rsidR="00804196" w14:paraId="503F8DC5"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F6962B4"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08FC85BC"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5AA337F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2A6E130"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1719BBD7"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147F2EF" w14:textId="77777777" w:rsidR="00804196" w:rsidRDefault="00804196">
            <w:pPr>
              <w:widowControl/>
              <w:jc w:val="center"/>
              <w:rPr>
                <w:rFonts w:ascii="宋体" w:hAnsi="宋体" w:cs="宋体"/>
                <w:color w:val="000000" w:themeColor="text1"/>
                <w:kern w:val="0"/>
                <w:sz w:val="20"/>
                <w:szCs w:val="20"/>
              </w:rPr>
            </w:pPr>
          </w:p>
        </w:tc>
      </w:tr>
      <w:tr w:rsidR="00804196" w14:paraId="2365B06D"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312E9B54"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6409BA68"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64412044"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7FAD8A"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0A316300"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3AF9EA4" w14:textId="77777777" w:rsidR="00804196" w:rsidRDefault="00804196">
            <w:pPr>
              <w:widowControl/>
              <w:jc w:val="center"/>
              <w:rPr>
                <w:rFonts w:ascii="宋体" w:hAnsi="宋体" w:cs="宋体"/>
                <w:color w:val="000000" w:themeColor="text1"/>
                <w:kern w:val="0"/>
                <w:sz w:val="20"/>
                <w:szCs w:val="20"/>
              </w:rPr>
            </w:pPr>
          </w:p>
        </w:tc>
      </w:tr>
      <w:tr w:rsidR="00804196" w14:paraId="1BBC674D"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F2E1DF1"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773F5FF1"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5550A5FF"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1FD14CF"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351415A1"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E8E7F74" w14:textId="77777777" w:rsidR="00804196" w:rsidRDefault="00804196">
            <w:pPr>
              <w:widowControl/>
              <w:jc w:val="center"/>
              <w:rPr>
                <w:rFonts w:ascii="宋体" w:hAnsi="宋体" w:cs="宋体"/>
                <w:color w:val="000000" w:themeColor="text1"/>
                <w:kern w:val="0"/>
                <w:sz w:val="20"/>
                <w:szCs w:val="20"/>
              </w:rPr>
            </w:pPr>
          </w:p>
        </w:tc>
      </w:tr>
      <w:tr w:rsidR="00804196" w14:paraId="7DFF6775"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5D3A681"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43A758D0"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0606F503"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3F23893"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0E7139FE"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8CA8FE7" w14:textId="77777777" w:rsidR="00804196" w:rsidRDefault="00804196">
            <w:pPr>
              <w:widowControl/>
              <w:jc w:val="center"/>
              <w:rPr>
                <w:rFonts w:ascii="宋体" w:hAnsi="宋体" w:cs="宋体"/>
                <w:color w:val="000000" w:themeColor="text1"/>
                <w:kern w:val="0"/>
                <w:sz w:val="20"/>
                <w:szCs w:val="20"/>
              </w:rPr>
            </w:pPr>
          </w:p>
        </w:tc>
      </w:tr>
      <w:tr w:rsidR="00804196" w14:paraId="74FCBD21" w14:textId="77777777">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30EBD7"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计</w:t>
            </w:r>
          </w:p>
        </w:tc>
        <w:tc>
          <w:tcPr>
            <w:tcW w:w="992" w:type="dxa"/>
            <w:tcBorders>
              <w:top w:val="nil"/>
              <w:left w:val="nil"/>
              <w:bottom w:val="single" w:sz="4" w:space="0" w:color="auto"/>
              <w:right w:val="single" w:sz="4" w:space="0" w:color="auto"/>
            </w:tcBorders>
            <w:shd w:val="clear" w:color="auto" w:fill="auto"/>
            <w:noWrap/>
            <w:vAlign w:val="center"/>
          </w:tcPr>
          <w:p w14:paraId="51D4662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C5FD835"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63F654A0"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C196320" w14:textId="77777777" w:rsidR="00804196" w:rsidRDefault="00804196">
            <w:pPr>
              <w:widowControl/>
              <w:jc w:val="center"/>
              <w:rPr>
                <w:rFonts w:ascii="宋体" w:hAnsi="宋体" w:cs="宋体"/>
                <w:color w:val="000000" w:themeColor="text1"/>
                <w:kern w:val="0"/>
                <w:sz w:val="20"/>
                <w:szCs w:val="20"/>
              </w:rPr>
            </w:pPr>
          </w:p>
        </w:tc>
      </w:tr>
    </w:tbl>
    <w:p w14:paraId="1EF09A98" w14:textId="77777777" w:rsidR="00804196" w:rsidRDefault="00804196">
      <w:pPr>
        <w:rPr>
          <w:rFonts w:ascii="Times New Roman" w:hAnsi="Times New Roman"/>
          <w:color w:val="000000" w:themeColor="text1"/>
        </w:rPr>
      </w:pPr>
    </w:p>
    <w:p w14:paraId="0F677996"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（二）</w:t>
      </w:r>
      <w:r>
        <w:rPr>
          <w:rFonts w:ascii="Arial" w:eastAsia="黑体" w:hAnsi="Arial" w:hint="eastAsia"/>
          <w:b/>
          <w:bCs/>
          <w:color w:val="000000" w:themeColor="text1"/>
          <w:kern w:val="0"/>
          <w:sz w:val="28"/>
          <w:szCs w:val="28"/>
        </w:rPr>
        <w:t>单项工程投标价汇总表</w:t>
      </w:r>
    </w:p>
    <w:tbl>
      <w:tblPr>
        <w:tblW w:w="8379" w:type="dxa"/>
        <w:tblInd w:w="93" w:type="dxa"/>
        <w:tblLayout w:type="fixed"/>
        <w:tblLook w:val="04A0" w:firstRow="1" w:lastRow="0" w:firstColumn="1" w:lastColumn="0" w:noHBand="0" w:noVBand="1"/>
      </w:tblPr>
      <w:tblGrid>
        <w:gridCol w:w="472"/>
        <w:gridCol w:w="3087"/>
        <w:gridCol w:w="992"/>
        <w:gridCol w:w="1276"/>
        <w:gridCol w:w="952"/>
        <w:gridCol w:w="466"/>
        <w:gridCol w:w="1134"/>
      </w:tblGrid>
      <w:tr w:rsidR="00804196" w14:paraId="16194DF5" w14:textId="77777777">
        <w:trPr>
          <w:trHeight w:val="372"/>
        </w:trPr>
        <w:tc>
          <w:tcPr>
            <w:tcW w:w="6779" w:type="dxa"/>
            <w:gridSpan w:val="5"/>
            <w:tcBorders>
              <w:top w:val="nil"/>
              <w:left w:val="nil"/>
              <w:bottom w:val="nil"/>
              <w:right w:val="nil"/>
            </w:tcBorders>
            <w:shd w:val="clear" w:color="auto" w:fill="auto"/>
            <w:vAlign w:val="bottom"/>
          </w:tcPr>
          <w:p w14:paraId="0FB02418"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1600" w:type="dxa"/>
            <w:gridSpan w:val="2"/>
            <w:tcBorders>
              <w:top w:val="nil"/>
              <w:left w:val="nil"/>
              <w:bottom w:val="nil"/>
              <w:right w:val="nil"/>
            </w:tcBorders>
            <w:shd w:val="clear" w:color="auto" w:fill="auto"/>
            <w:vAlign w:val="bottom"/>
          </w:tcPr>
          <w:p w14:paraId="736573D3"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1818B599" w14:textId="77777777">
        <w:trPr>
          <w:trHeight w:val="372"/>
        </w:trPr>
        <w:tc>
          <w:tcPr>
            <w:tcW w:w="472"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3D05D7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308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B9F41B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单位工程名称</w:t>
            </w:r>
          </w:p>
        </w:tc>
        <w:tc>
          <w:tcPr>
            <w:tcW w:w="992"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37A86032"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3828" w:type="dxa"/>
            <w:gridSpan w:val="4"/>
            <w:tcBorders>
              <w:top w:val="single" w:sz="4" w:space="0" w:color="auto"/>
              <w:left w:val="nil"/>
              <w:bottom w:val="single" w:sz="4" w:space="0" w:color="000000"/>
              <w:right w:val="single" w:sz="4" w:space="0" w:color="000000"/>
            </w:tcBorders>
            <w:shd w:val="clear" w:color="000000" w:fill="FFFFFF"/>
            <w:vAlign w:val="center"/>
          </w:tcPr>
          <w:p w14:paraId="517F34C8"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其中</w:t>
            </w:r>
          </w:p>
        </w:tc>
      </w:tr>
      <w:tr w:rsidR="00804196" w14:paraId="060C3BC0" w14:textId="77777777">
        <w:trPr>
          <w:trHeight w:val="668"/>
        </w:trPr>
        <w:tc>
          <w:tcPr>
            <w:tcW w:w="472" w:type="dxa"/>
            <w:vMerge/>
            <w:tcBorders>
              <w:top w:val="single" w:sz="4" w:space="0" w:color="auto"/>
              <w:left w:val="single" w:sz="4" w:space="0" w:color="auto"/>
              <w:bottom w:val="single" w:sz="4" w:space="0" w:color="000000"/>
              <w:right w:val="single" w:sz="4" w:space="0" w:color="000000"/>
            </w:tcBorders>
            <w:vAlign w:val="center"/>
          </w:tcPr>
          <w:p w14:paraId="06FB795D" w14:textId="77777777" w:rsidR="00804196" w:rsidRDefault="00804196">
            <w:pPr>
              <w:widowControl/>
              <w:jc w:val="left"/>
              <w:rPr>
                <w:rFonts w:ascii="宋体" w:hAnsi="宋体" w:cs="宋体"/>
                <w:color w:val="000000" w:themeColor="text1"/>
                <w:kern w:val="0"/>
                <w:sz w:val="20"/>
                <w:szCs w:val="20"/>
              </w:rPr>
            </w:pPr>
          </w:p>
        </w:tc>
        <w:tc>
          <w:tcPr>
            <w:tcW w:w="3087" w:type="dxa"/>
            <w:vMerge/>
            <w:tcBorders>
              <w:top w:val="single" w:sz="4" w:space="0" w:color="auto"/>
              <w:left w:val="single" w:sz="4" w:space="0" w:color="000000"/>
              <w:bottom w:val="single" w:sz="4" w:space="0" w:color="000000"/>
              <w:right w:val="single" w:sz="4" w:space="0" w:color="000000"/>
            </w:tcBorders>
            <w:vAlign w:val="center"/>
          </w:tcPr>
          <w:p w14:paraId="786BA2E6" w14:textId="77777777" w:rsidR="00804196" w:rsidRDefault="00804196">
            <w:pPr>
              <w:widowControl/>
              <w:jc w:val="left"/>
              <w:rPr>
                <w:rFonts w:ascii="宋体" w:hAnsi="宋体" w:cs="宋体"/>
                <w:color w:val="000000" w:themeColor="text1"/>
                <w:kern w:val="0"/>
                <w:sz w:val="20"/>
                <w:szCs w:val="20"/>
              </w:rPr>
            </w:pPr>
          </w:p>
        </w:tc>
        <w:tc>
          <w:tcPr>
            <w:tcW w:w="992" w:type="dxa"/>
            <w:vMerge/>
            <w:tcBorders>
              <w:top w:val="single" w:sz="4" w:space="0" w:color="auto"/>
              <w:left w:val="single" w:sz="4" w:space="0" w:color="000000"/>
              <w:bottom w:val="single" w:sz="4" w:space="0" w:color="000000"/>
              <w:right w:val="single" w:sz="4" w:space="0" w:color="000000"/>
            </w:tcBorders>
            <w:vAlign w:val="center"/>
          </w:tcPr>
          <w:p w14:paraId="545541A6" w14:textId="77777777" w:rsidR="00804196" w:rsidRDefault="00804196">
            <w:pPr>
              <w:widowControl/>
              <w:jc w:val="left"/>
              <w:rPr>
                <w:rFonts w:ascii="宋体" w:hAnsi="宋体" w:cs="宋体"/>
                <w:color w:val="000000" w:themeColor="text1"/>
                <w:kern w:val="0"/>
                <w:sz w:val="20"/>
                <w:szCs w:val="20"/>
              </w:rPr>
            </w:pPr>
          </w:p>
        </w:tc>
        <w:tc>
          <w:tcPr>
            <w:tcW w:w="1276" w:type="dxa"/>
            <w:tcBorders>
              <w:top w:val="nil"/>
              <w:left w:val="nil"/>
              <w:bottom w:val="single" w:sz="4" w:space="0" w:color="000000"/>
              <w:right w:val="single" w:sz="4" w:space="0" w:color="000000"/>
            </w:tcBorders>
            <w:shd w:val="clear" w:color="000000" w:fill="FFFFFF"/>
            <w:vAlign w:val="center"/>
          </w:tcPr>
          <w:p w14:paraId="65C44CF4"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材料设备</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暂估价</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418" w:type="dxa"/>
            <w:gridSpan w:val="2"/>
            <w:tcBorders>
              <w:top w:val="nil"/>
              <w:left w:val="nil"/>
              <w:bottom w:val="single" w:sz="4" w:space="0" w:color="000000"/>
              <w:right w:val="single" w:sz="4" w:space="0" w:color="000000"/>
            </w:tcBorders>
            <w:shd w:val="clear" w:color="000000" w:fill="FFFFFF"/>
            <w:vAlign w:val="center"/>
          </w:tcPr>
          <w:p w14:paraId="36C909B4"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安全文明施工</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措施费</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134" w:type="dxa"/>
            <w:tcBorders>
              <w:top w:val="nil"/>
              <w:left w:val="nil"/>
              <w:bottom w:val="single" w:sz="4" w:space="0" w:color="000000"/>
              <w:right w:val="single" w:sz="4" w:space="0" w:color="auto"/>
            </w:tcBorders>
            <w:shd w:val="clear" w:color="000000" w:fill="FFFFFF"/>
            <w:vAlign w:val="center"/>
          </w:tcPr>
          <w:p w14:paraId="598608CB" w14:textId="77777777" w:rsidR="00804196" w:rsidRDefault="00B742EA">
            <w:pPr>
              <w:widowControl/>
              <w:jc w:val="center"/>
              <w:rPr>
                <w:rFonts w:ascii="宋体" w:hAnsi="宋体" w:cs="宋体"/>
                <w:color w:val="000000" w:themeColor="text1"/>
                <w:kern w:val="0"/>
                <w:sz w:val="20"/>
                <w:szCs w:val="20"/>
              </w:rPr>
            </w:pPr>
            <w:proofErr w:type="gramStart"/>
            <w:r>
              <w:rPr>
                <w:rFonts w:ascii="宋体" w:hAnsi="宋体" w:cs="宋体" w:hint="eastAsia"/>
                <w:color w:val="000000" w:themeColor="text1"/>
                <w:kern w:val="0"/>
                <w:sz w:val="20"/>
                <w:szCs w:val="20"/>
              </w:rPr>
              <w:t>规</w:t>
            </w:r>
            <w:proofErr w:type="gramEnd"/>
            <w:r>
              <w:rPr>
                <w:rFonts w:ascii="宋体" w:hAnsi="宋体" w:cs="宋体" w:hint="eastAsia"/>
                <w:color w:val="000000" w:themeColor="text1"/>
                <w:kern w:val="0"/>
                <w:sz w:val="20"/>
                <w:szCs w:val="20"/>
              </w:rPr>
              <w:t>费</w:t>
            </w:r>
            <w:r>
              <w:rPr>
                <w:rFonts w:ascii="宋体" w:hAnsi="宋体" w:cs="宋体"/>
                <w:color w:val="000000" w:themeColor="text1"/>
                <w:kern w:val="0"/>
                <w:sz w:val="20"/>
                <w:szCs w:val="20"/>
              </w:rPr>
              <w:b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5D52A7D3" w14:textId="77777777">
        <w:trPr>
          <w:trHeight w:val="462"/>
        </w:trPr>
        <w:tc>
          <w:tcPr>
            <w:tcW w:w="472" w:type="dxa"/>
            <w:tcBorders>
              <w:top w:val="nil"/>
              <w:left w:val="single" w:sz="4" w:space="0" w:color="auto"/>
              <w:bottom w:val="single" w:sz="4" w:space="0" w:color="auto"/>
              <w:right w:val="single" w:sz="4" w:space="0" w:color="auto"/>
            </w:tcBorders>
            <w:shd w:val="clear" w:color="000000" w:fill="FFFFFF"/>
            <w:noWrap/>
            <w:vAlign w:val="center"/>
          </w:tcPr>
          <w:p w14:paraId="1E5CECB9" w14:textId="77777777" w:rsidR="00804196" w:rsidRDefault="00B742EA">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p>
        </w:tc>
        <w:tc>
          <w:tcPr>
            <w:tcW w:w="3087" w:type="dxa"/>
            <w:tcBorders>
              <w:top w:val="nil"/>
              <w:left w:val="nil"/>
              <w:bottom w:val="single" w:sz="4" w:space="0" w:color="auto"/>
              <w:right w:val="single" w:sz="4" w:space="0" w:color="auto"/>
            </w:tcBorders>
            <w:shd w:val="clear" w:color="000000" w:fill="FFFFFF"/>
            <w:vAlign w:val="center"/>
          </w:tcPr>
          <w:p w14:paraId="6DF242FB"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14:paraId="020085DB"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000000" w:fill="FFFFFF"/>
            <w:noWrap/>
            <w:vAlign w:val="center"/>
          </w:tcPr>
          <w:p w14:paraId="691BE0F9"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000000" w:fill="FFFFFF"/>
            <w:noWrap/>
            <w:vAlign w:val="center"/>
          </w:tcPr>
          <w:p w14:paraId="6D92960F"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2B93B9FB" w14:textId="77777777" w:rsidR="00804196" w:rsidRDefault="00804196">
            <w:pPr>
              <w:widowControl/>
              <w:jc w:val="center"/>
              <w:rPr>
                <w:rFonts w:ascii="宋体" w:hAnsi="宋体" w:cs="宋体"/>
                <w:color w:val="000000" w:themeColor="text1"/>
                <w:kern w:val="0"/>
                <w:sz w:val="20"/>
                <w:szCs w:val="20"/>
              </w:rPr>
            </w:pPr>
          </w:p>
        </w:tc>
      </w:tr>
      <w:tr w:rsidR="00804196" w14:paraId="12605035"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6FD3B18"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7BD0E1B4"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176FBC5D"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49A0CEF"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14EEFBCD"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F3EAC2F" w14:textId="77777777" w:rsidR="00804196" w:rsidRDefault="00804196">
            <w:pPr>
              <w:widowControl/>
              <w:jc w:val="center"/>
              <w:rPr>
                <w:rFonts w:ascii="宋体" w:hAnsi="宋体" w:cs="宋体"/>
                <w:color w:val="000000" w:themeColor="text1"/>
                <w:kern w:val="0"/>
                <w:sz w:val="20"/>
                <w:szCs w:val="20"/>
              </w:rPr>
            </w:pPr>
          </w:p>
        </w:tc>
      </w:tr>
      <w:tr w:rsidR="00804196" w14:paraId="2618B4C0"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3F1BF86"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3C4D28FC"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772A12F3"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2425F874"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5FB93D80"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0793CA7" w14:textId="77777777" w:rsidR="00804196" w:rsidRDefault="00804196">
            <w:pPr>
              <w:widowControl/>
              <w:jc w:val="center"/>
              <w:rPr>
                <w:rFonts w:ascii="宋体" w:hAnsi="宋体" w:cs="宋体"/>
                <w:color w:val="000000" w:themeColor="text1"/>
                <w:kern w:val="0"/>
                <w:sz w:val="20"/>
                <w:szCs w:val="20"/>
              </w:rPr>
            </w:pPr>
          </w:p>
        </w:tc>
      </w:tr>
      <w:tr w:rsidR="00804196" w14:paraId="6AEED69D"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CDAFAAD"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17CF78EB"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0D5EA072"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023DFD6D"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1F2FE111"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ADA11F0" w14:textId="77777777" w:rsidR="00804196" w:rsidRDefault="00804196">
            <w:pPr>
              <w:widowControl/>
              <w:jc w:val="center"/>
              <w:rPr>
                <w:rFonts w:ascii="宋体" w:hAnsi="宋体" w:cs="宋体"/>
                <w:color w:val="000000" w:themeColor="text1"/>
                <w:kern w:val="0"/>
                <w:sz w:val="20"/>
                <w:szCs w:val="20"/>
              </w:rPr>
            </w:pPr>
          </w:p>
        </w:tc>
      </w:tr>
      <w:tr w:rsidR="00804196" w14:paraId="4839DF6D" w14:textId="77777777">
        <w:trPr>
          <w:trHeight w:val="462"/>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7AC283D" w14:textId="77777777" w:rsidR="00804196" w:rsidRDefault="00804196">
            <w:pPr>
              <w:widowControl/>
              <w:jc w:val="center"/>
              <w:rPr>
                <w:rFonts w:ascii="宋体" w:hAnsi="宋体" w:cs="宋体"/>
                <w:color w:val="000000" w:themeColor="text1"/>
                <w:kern w:val="0"/>
                <w:sz w:val="20"/>
                <w:szCs w:val="20"/>
              </w:rPr>
            </w:pPr>
          </w:p>
        </w:tc>
        <w:tc>
          <w:tcPr>
            <w:tcW w:w="3087" w:type="dxa"/>
            <w:tcBorders>
              <w:top w:val="nil"/>
              <w:left w:val="nil"/>
              <w:bottom w:val="single" w:sz="4" w:space="0" w:color="auto"/>
              <w:right w:val="single" w:sz="4" w:space="0" w:color="auto"/>
            </w:tcBorders>
            <w:shd w:val="clear" w:color="auto" w:fill="auto"/>
            <w:noWrap/>
            <w:vAlign w:val="center"/>
          </w:tcPr>
          <w:p w14:paraId="529098E1"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1045DF16"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638BFF52"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0CCECCB3"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48FB5AF" w14:textId="77777777" w:rsidR="00804196" w:rsidRDefault="00804196">
            <w:pPr>
              <w:widowControl/>
              <w:jc w:val="center"/>
              <w:rPr>
                <w:rFonts w:ascii="宋体" w:hAnsi="宋体" w:cs="宋体"/>
                <w:color w:val="000000" w:themeColor="text1"/>
                <w:kern w:val="0"/>
                <w:sz w:val="20"/>
                <w:szCs w:val="20"/>
              </w:rPr>
            </w:pPr>
          </w:p>
        </w:tc>
      </w:tr>
      <w:tr w:rsidR="00804196" w14:paraId="4D706385" w14:textId="77777777">
        <w:trPr>
          <w:trHeight w:val="462"/>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F3D4551"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计</w:t>
            </w:r>
          </w:p>
        </w:tc>
        <w:tc>
          <w:tcPr>
            <w:tcW w:w="992" w:type="dxa"/>
            <w:tcBorders>
              <w:top w:val="nil"/>
              <w:left w:val="nil"/>
              <w:bottom w:val="single" w:sz="4" w:space="0" w:color="auto"/>
              <w:right w:val="single" w:sz="4" w:space="0" w:color="auto"/>
            </w:tcBorders>
            <w:shd w:val="clear" w:color="auto" w:fill="auto"/>
            <w:noWrap/>
            <w:vAlign w:val="center"/>
          </w:tcPr>
          <w:p w14:paraId="1C9923C6"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39FE1369" w14:textId="77777777" w:rsidR="00804196" w:rsidRDefault="00804196">
            <w:pPr>
              <w:widowControl/>
              <w:jc w:val="center"/>
              <w:rPr>
                <w:rFonts w:ascii="宋体" w:hAnsi="宋体" w:cs="宋体"/>
                <w:color w:val="000000" w:themeColor="text1"/>
                <w:kern w:val="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center"/>
          </w:tcPr>
          <w:p w14:paraId="633B6AA0"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97660E6" w14:textId="77777777" w:rsidR="00804196" w:rsidRDefault="00804196">
            <w:pPr>
              <w:widowControl/>
              <w:jc w:val="center"/>
              <w:rPr>
                <w:rFonts w:ascii="宋体" w:hAnsi="宋体" w:cs="宋体"/>
                <w:color w:val="000000" w:themeColor="text1"/>
                <w:kern w:val="0"/>
                <w:sz w:val="20"/>
                <w:szCs w:val="20"/>
              </w:rPr>
            </w:pPr>
          </w:p>
        </w:tc>
      </w:tr>
    </w:tbl>
    <w:p w14:paraId="6BA6CAD8"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（三）</w:t>
      </w:r>
      <w:r>
        <w:rPr>
          <w:rFonts w:ascii="Arial" w:eastAsia="黑体" w:hAnsi="Arial" w:hint="eastAsia"/>
          <w:b/>
          <w:bCs/>
          <w:color w:val="000000" w:themeColor="text1"/>
          <w:kern w:val="0"/>
          <w:sz w:val="28"/>
          <w:szCs w:val="28"/>
        </w:rPr>
        <w:t>单位工程投标报价汇总表</w:t>
      </w:r>
    </w:p>
    <w:tbl>
      <w:tblPr>
        <w:tblW w:w="8379" w:type="dxa"/>
        <w:tblInd w:w="93" w:type="dxa"/>
        <w:tblLook w:val="04A0" w:firstRow="1" w:lastRow="0" w:firstColumn="1" w:lastColumn="0" w:noHBand="0" w:noVBand="1"/>
      </w:tblPr>
      <w:tblGrid>
        <w:gridCol w:w="441"/>
        <w:gridCol w:w="850"/>
        <w:gridCol w:w="4253"/>
        <w:gridCol w:w="1134"/>
        <w:gridCol w:w="1701"/>
      </w:tblGrid>
      <w:tr w:rsidR="00804196" w14:paraId="39F26792" w14:textId="77777777">
        <w:trPr>
          <w:trHeight w:val="668"/>
        </w:trPr>
        <w:tc>
          <w:tcPr>
            <w:tcW w:w="1291" w:type="dxa"/>
            <w:gridSpan w:val="2"/>
            <w:tcBorders>
              <w:top w:val="nil"/>
              <w:left w:val="nil"/>
              <w:bottom w:val="nil"/>
              <w:right w:val="nil"/>
            </w:tcBorders>
            <w:shd w:val="clear" w:color="auto" w:fill="auto"/>
            <w:vAlign w:val="bottom"/>
          </w:tcPr>
          <w:p w14:paraId="78C09F06"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4253" w:type="dxa"/>
            <w:tcBorders>
              <w:top w:val="nil"/>
              <w:left w:val="nil"/>
              <w:bottom w:val="nil"/>
              <w:right w:val="nil"/>
            </w:tcBorders>
            <w:shd w:val="clear" w:color="auto" w:fill="auto"/>
            <w:vAlign w:val="bottom"/>
          </w:tcPr>
          <w:p w14:paraId="10A1B260" w14:textId="77777777" w:rsidR="00804196" w:rsidRDefault="00804196">
            <w:pPr>
              <w:widowControl/>
              <w:jc w:val="center"/>
              <w:rPr>
                <w:rFonts w:ascii="宋体" w:hAnsi="宋体" w:cs="宋体"/>
                <w:color w:val="000000" w:themeColor="text1"/>
                <w:kern w:val="0"/>
                <w:sz w:val="20"/>
                <w:szCs w:val="20"/>
              </w:rPr>
            </w:pPr>
          </w:p>
        </w:tc>
        <w:tc>
          <w:tcPr>
            <w:tcW w:w="2835" w:type="dxa"/>
            <w:gridSpan w:val="2"/>
            <w:tcBorders>
              <w:top w:val="nil"/>
              <w:left w:val="nil"/>
              <w:bottom w:val="nil"/>
              <w:right w:val="nil"/>
            </w:tcBorders>
            <w:shd w:val="clear" w:color="auto" w:fill="auto"/>
            <w:vAlign w:val="bottom"/>
          </w:tcPr>
          <w:p w14:paraId="2644D6D5"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27E8FF52" w14:textId="77777777">
        <w:trPr>
          <w:trHeight w:val="1174"/>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237C1CBD" w14:textId="77777777" w:rsidR="00804196" w:rsidRDefault="00B742EA">
            <w:pPr>
              <w:widowControl/>
              <w:jc w:val="center"/>
              <w:rPr>
                <w:rFonts w:ascii="宋体" w:hAnsi="宋体" w:cs="宋体"/>
                <w:color w:val="000000" w:themeColor="text1"/>
                <w:kern w:val="0"/>
                <w:sz w:val="20"/>
                <w:szCs w:val="20"/>
              </w:rPr>
            </w:pPr>
            <w:r>
              <w:rPr>
                <w:rFonts w:ascii="宋体" w:hAnsi="宋体" w:cs="宋体"/>
                <w:color w:val="000000" w:themeColor="text1"/>
                <w:kern w:val="0"/>
                <w:sz w:val="20"/>
                <w:szCs w:val="20"/>
              </w:rPr>
              <w:lastRenderedPageBreak/>
              <w:t xml:space="preserve"> </w:t>
            </w:r>
            <w:r>
              <w:rPr>
                <w:rFonts w:ascii="宋体" w:hAnsi="宋体" w:cs="宋体"/>
                <w:color w:val="000000" w:themeColor="text1"/>
                <w:kern w:val="0"/>
                <w:sz w:val="20"/>
                <w:szCs w:val="20"/>
              </w:rPr>
              <w:t>序</w:t>
            </w:r>
            <w:r>
              <w:rPr>
                <w:rFonts w:ascii="宋体" w:hAnsi="宋体" w:cs="宋体"/>
                <w:color w:val="000000" w:themeColor="text1"/>
                <w:kern w:val="0"/>
                <w:sz w:val="20"/>
                <w:szCs w:val="20"/>
              </w:rPr>
              <w:t xml:space="preserve"> </w:t>
            </w:r>
            <w:r>
              <w:rPr>
                <w:rFonts w:ascii="宋体" w:hAnsi="宋体" w:cs="宋体"/>
                <w:color w:val="000000" w:themeColor="text1"/>
                <w:kern w:val="0"/>
                <w:sz w:val="20"/>
                <w:szCs w:val="20"/>
              </w:rPr>
              <w:t>号</w:t>
            </w:r>
          </w:p>
        </w:tc>
        <w:tc>
          <w:tcPr>
            <w:tcW w:w="5103" w:type="dxa"/>
            <w:gridSpan w:val="2"/>
            <w:tcBorders>
              <w:top w:val="single" w:sz="4" w:space="0" w:color="auto"/>
              <w:left w:val="nil"/>
              <w:bottom w:val="single" w:sz="4" w:space="0" w:color="000000"/>
              <w:right w:val="single" w:sz="4" w:space="0" w:color="000000"/>
            </w:tcBorders>
            <w:shd w:val="clear" w:color="000000" w:fill="FFFFFF"/>
            <w:vAlign w:val="center"/>
          </w:tcPr>
          <w:p w14:paraId="6B674A30"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汇</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总</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内</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容</w:t>
            </w:r>
          </w:p>
        </w:tc>
        <w:tc>
          <w:tcPr>
            <w:tcW w:w="1134" w:type="dxa"/>
            <w:tcBorders>
              <w:top w:val="single" w:sz="4" w:space="0" w:color="auto"/>
              <w:left w:val="nil"/>
              <w:bottom w:val="single" w:sz="4" w:space="0" w:color="000000"/>
              <w:right w:val="single" w:sz="4" w:space="0" w:color="000000"/>
            </w:tcBorders>
            <w:shd w:val="clear" w:color="000000" w:fill="FFFFFF"/>
            <w:noWrap/>
            <w:vAlign w:val="center"/>
          </w:tcPr>
          <w:p w14:paraId="7495F0DF"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701" w:type="dxa"/>
            <w:tcBorders>
              <w:top w:val="single" w:sz="4" w:space="0" w:color="auto"/>
              <w:left w:val="nil"/>
              <w:bottom w:val="single" w:sz="4" w:space="0" w:color="000000"/>
              <w:right w:val="single" w:sz="4" w:space="0" w:color="auto"/>
            </w:tcBorders>
            <w:shd w:val="clear" w:color="000000" w:fill="FFFFFF"/>
            <w:vAlign w:val="center"/>
          </w:tcPr>
          <w:p w14:paraId="37468855"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其中：</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材料设备暂估价</w:t>
            </w:r>
            <w:r>
              <w:rPr>
                <w:rFonts w:ascii="宋体" w:hAnsi="宋体" w:cs="宋体"/>
                <w:color w:val="000000" w:themeColor="text1"/>
                <w:kern w:val="0"/>
                <w:sz w:val="20"/>
                <w:szCs w:val="20"/>
              </w:rPr>
              <w:b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0760FC9B"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3097A97B"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454DB27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50C476D1"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1C0F05DF" w14:textId="77777777" w:rsidR="00804196" w:rsidRDefault="00804196">
            <w:pPr>
              <w:widowControl/>
              <w:jc w:val="center"/>
              <w:rPr>
                <w:rFonts w:ascii="宋体" w:hAnsi="宋体" w:cs="宋体"/>
                <w:color w:val="000000" w:themeColor="text1"/>
                <w:kern w:val="0"/>
                <w:sz w:val="20"/>
                <w:szCs w:val="20"/>
              </w:rPr>
            </w:pPr>
          </w:p>
        </w:tc>
      </w:tr>
      <w:tr w:rsidR="00804196" w14:paraId="63D7345A"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2EC76974"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332541E3"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375D6487"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14E65853" w14:textId="77777777" w:rsidR="00804196" w:rsidRDefault="00804196">
            <w:pPr>
              <w:widowControl/>
              <w:jc w:val="center"/>
              <w:rPr>
                <w:rFonts w:ascii="宋体" w:hAnsi="宋体" w:cs="宋体"/>
                <w:color w:val="000000" w:themeColor="text1"/>
                <w:kern w:val="0"/>
                <w:sz w:val="20"/>
                <w:szCs w:val="20"/>
              </w:rPr>
            </w:pPr>
          </w:p>
        </w:tc>
      </w:tr>
      <w:tr w:rsidR="00804196" w14:paraId="4010C3EC"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5200567B"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72029B33"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6908F0A8"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1705440F" w14:textId="77777777" w:rsidR="00804196" w:rsidRDefault="00804196">
            <w:pPr>
              <w:widowControl/>
              <w:jc w:val="center"/>
              <w:rPr>
                <w:rFonts w:ascii="宋体" w:hAnsi="宋体" w:cs="宋体"/>
                <w:color w:val="000000" w:themeColor="text1"/>
                <w:kern w:val="0"/>
                <w:sz w:val="20"/>
                <w:szCs w:val="20"/>
              </w:rPr>
            </w:pPr>
          </w:p>
        </w:tc>
      </w:tr>
      <w:tr w:rsidR="00804196" w14:paraId="7C09AF34"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5E3911B8"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4E69A9A4"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469DE4B3"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325B84FD" w14:textId="77777777" w:rsidR="00804196" w:rsidRDefault="00804196">
            <w:pPr>
              <w:widowControl/>
              <w:jc w:val="center"/>
              <w:rPr>
                <w:rFonts w:ascii="宋体" w:hAnsi="宋体" w:cs="宋体"/>
                <w:color w:val="000000" w:themeColor="text1"/>
                <w:kern w:val="0"/>
                <w:sz w:val="20"/>
                <w:szCs w:val="20"/>
              </w:rPr>
            </w:pPr>
          </w:p>
        </w:tc>
      </w:tr>
      <w:tr w:rsidR="00804196" w14:paraId="3C42466C"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1A93612B"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23036B1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55301B3C"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3191AA62" w14:textId="77777777" w:rsidR="00804196" w:rsidRDefault="00804196">
            <w:pPr>
              <w:widowControl/>
              <w:jc w:val="center"/>
              <w:rPr>
                <w:rFonts w:ascii="宋体" w:hAnsi="宋体" w:cs="宋体"/>
                <w:color w:val="000000" w:themeColor="text1"/>
                <w:kern w:val="0"/>
                <w:sz w:val="20"/>
                <w:szCs w:val="20"/>
              </w:rPr>
            </w:pPr>
          </w:p>
        </w:tc>
      </w:tr>
      <w:tr w:rsidR="00804196" w14:paraId="5B2D45E3"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55946863"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39757EEC"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6B92FF38"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0155FF3C" w14:textId="77777777" w:rsidR="00804196" w:rsidRDefault="00804196">
            <w:pPr>
              <w:widowControl/>
              <w:jc w:val="center"/>
              <w:rPr>
                <w:rFonts w:ascii="宋体" w:hAnsi="宋体" w:cs="宋体"/>
                <w:color w:val="000000" w:themeColor="text1"/>
                <w:kern w:val="0"/>
                <w:sz w:val="20"/>
                <w:szCs w:val="20"/>
              </w:rPr>
            </w:pPr>
          </w:p>
        </w:tc>
      </w:tr>
      <w:tr w:rsidR="00804196" w14:paraId="2643D673"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72DEEBEE"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000000" w:fill="FFFFFF"/>
            <w:vAlign w:val="center"/>
          </w:tcPr>
          <w:p w14:paraId="6D0E064A"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14:paraId="4E143666"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000000" w:fill="FFFFFF"/>
            <w:noWrap/>
            <w:vAlign w:val="center"/>
          </w:tcPr>
          <w:p w14:paraId="7877C815" w14:textId="77777777" w:rsidR="00804196" w:rsidRDefault="00804196">
            <w:pPr>
              <w:widowControl/>
              <w:jc w:val="center"/>
              <w:rPr>
                <w:rFonts w:ascii="宋体" w:hAnsi="宋体" w:cs="宋体"/>
                <w:color w:val="000000" w:themeColor="text1"/>
                <w:kern w:val="0"/>
                <w:sz w:val="20"/>
                <w:szCs w:val="20"/>
              </w:rPr>
            </w:pPr>
          </w:p>
        </w:tc>
      </w:tr>
      <w:tr w:rsidR="00804196" w14:paraId="2441AC2D"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1386C755"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tcPr>
          <w:p w14:paraId="3499BB4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8B283DD"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43796C6F" w14:textId="77777777" w:rsidR="00804196" w:rsidRDefault="00804196">
            <w:pPr>
              <w:widowControl/>
              <w:jc w:val="center"/>
              <w:rPr>
                <w:rFonts w:ascii="宋体" w:hAnsi="宋体" w:cs="宋体"/>
                <w:color w:val="000000" w:themeColor="text1"/>
                <w:kern w:val="0"/>
                <w:sz w:val="20"/>
                <w:szCs w:val="20"/>
              </w:rPr>
            </w:pPr>
          </w:p>
        </w:tc>
      </w:tr>
      <w:tr w:rsidR="00804196" w14:paraId="48147ADB"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067709A0" w14:textId="77777777" w:rsidR="00804196" w:rsidRDefault="00804196">
            <w:pPr>
              <w:widowControl/>
              <w:jc w:val="center"/>
              <w:rPr>
                <w:rFonts w:ascii="宋体" w:hAnsi="宋体" w:cs="宋体"/>
                <w:color w:val="000000" w:themeColor="text1"/>
                <w:kern w:val="0"/>
                <w:sz w:val="20"/>
                <w:szCs w:val="20"/>
              </w:rPr>
            </w:pPr>
          </w:p>
        </w:tc>
        <w:tc>
          <w:tcPr>
            <w:tcW w:w="5103" w:type="dxa"/>
            <w:gridSpan w:val="2"/>
            <w:tcBorders>
              <w:top w:val="single" w:sz="4" w:space="0" w:color="auto"/>
              <w:left w:val="nil"/>
              <w:bottom w:val="single" w:sz="4" w:space="0" w:color="auto"/>
              <w:right w:val="single" w:sz="4" w:space="0" w:color="000000"/>
            </w:tcBorders>
            <w:shd w:val="clear" w:color="auto" w:fill="auto"/>
            <w:noWrap/>
            <w:vAlign w:val="center"/>
          </w:tcPr>
          <w:p w14:paraId="1FB8F959"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64283FB"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0CDF3F3" w14:textId="77777777" w:rsidR="00804196" w:rsidRDefault="00804196">
            <w:pPr>
              <w:widowControl/>
              <w:jc w:val="center"/>
              <w:rPr>
                <w:rFonts w:ascii="宋体" w:hAnsi="宋体" w:cs="宋体"/>
                <w:color w:val="000000" w:themeColor="text1"/>
                <w:kern w:val="0"/>
                <w:sz w:val="20"/>
                <w:szCs w:val="20"/>
              </w:rPr>
            </w:pPr>
          </w:p>
        </w:tc>
      </w:tr>
      <w:tr w:rsidR="00804196" w14:paraId="617C651E" w14:textId="77777777">
        <w:trPr>
          <w:trHeight w:val="462"/>
        </w:trPr>
        <w:tc>
          <w:tcPr>
            <w:tcW w:w="5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4BA0BA2"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05D2B29" w14:textId="77777777" w:rsidR="00804196" w:rsidRDefault="00804196">
            <w:pPr>
              <w:widowControl/>
              <w:jc w:val="center"/>
              <w:rPr>
                <w:rFonts w:ascii="宋体" w:hAnsi="宋体" w:cs="宋体"/>
                <w:color w:val="000000" w:themeColor="text1"/>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114D6730" w14:textId="77777777" w:rsidR="00804196" w:rsidRDefault="00804196">
            <w:pPr>
              <w:widowControl/>
              <w:jc w:val="center"/>
              <w:rPr>
                <w:rFonts w:ascii="宋体" w:hAnsi="宋体" w:cs="宋体"/>
                <w:color w:val="000000" w:themeColor="text1"/>
                <w:kern w:val="0"/>
                <w:sz w:val="20"/>
                <w:szCs w:val="20"/>
              </w:rPr>
            </w:pPr>
          </w:p>
        </w:tc>
      </w:tr>
    </w:tbl>
    <w:p w14:paraId="7C401F72"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（四）</w:t>
      </w:r>
      <w:r>
        <w:rPr>
          <w:rFonts w:ascii="Arial" w:eastAsia="黑体" w:hAnsi="Arial" w:hint="eastAsia"/>
          <w:b/>
          <w:bCs/>
          <w:color w:val="000000" w:themeColor="text1"/>
          <w:kern w:val="0"/>
          <w:sz w:val="28"/>
          <w:szCs w:val="28"/>
        </w:rPr>
        <w:t>分部分项工程量清单与计价表</w:t>
      </w:r>
    </w:p>
    <w:tbl>
      <w:tblPr>
        <w:tblW w:w="8379" w:type="dxa"/>
        <w:tblInd w:w="93" w:type="dxa"/>
        <w:tblLayout w:type="fixed"/>
        <w:tblLook w:val="04A0" w:firstRow="1" w:lastRow="0" w:firstColumn="1" w:lastColumn="0" w:noHBand="0" w:noVBand="1"/>
      </w:tblPr>
      <w:tblGrid>
        <w:gridCol w:w="441"/>
        <w:gridCol w:w="1134"/>
        <w:gridCol w:w="1134"/>
        <w:gridCol w:w="1417"/>
        <w:gridCol w:w="709"/>
        <w:gridCol w:w="850"/>
        <w:gridCol w:w="898"/>
        <w:gridCol w:w="662"/>
        <w:gridCol w:w="1134"/>
      </w:tblGrid>
      <w:tr w:rsidR="00804196" w14:paraId="724C8E1B" w14:textId="77777777">
        <w:trPr>
          <w:trHeight w:val="668"/>
        </w:trPr>
        <w:tc>
          <w:tcPr>
            <w:tcW w:w="2709" w:type="dxa"/>
            <w:gridSpan w:val="3"/>
            <w:tcBorders>
              <w:top w:val="nil"/>
              <w:left w:val="nil"/>
              <w:bottom w:val="nil"/>
              <w:right w:val="nil"/>
            </w:tcBorders>
            <w:shd w:val="clear" w:color="auto" w:fill="auto"/>
            <w:vAlign w:val="bottom"/>
          </w:tcPr>
          <w:p w14:paraId="43034BE1"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2976" w:type="dxa"/>
            <w:gridSpan w:val="3"/>
            <w:tcBorders>
              <w:top w:val="nil"/>
              <w:left w:val="nil"/>
              <w:bottom w:val="nil"/>
              <w:right w:val="nil"/>
            </w:tcBorders>
            <w:shd w:val="clear" w:color="auto" w:fill="auto"/>
            <w:vAlign w:val="bottom"/>
          </w:tcPr>
          <w:p w14:paraId="7082CD21"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p>
        </w:tc>
        <w:tc>
          <w:tcPr>
            <w:tcW w:w="2694" w:type="dxa"/>
            <w:gridSpan w:val="3"/>
            <w:tcBorders>
              <w:top w:val="nil"/>
              <w:left w:val="nil"/>
              <w:bottom w:val="nil"/>
              <w:right w:val="nil"/>
            </w:tcBorders>
            <w:shd w:val="clear" w:color="auto" w:fill="auto"/>
            <w:vAlign w:val="bottom"/>
          </w:tcPr>
          <w:p w14:paraId="65045562"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7A5C22C4" w14:textId="77777777">
        <w:trPr>
          <w:trHeight w:val="372"/>
        </w:trPr>
        <w:tc>
          <w:tcPr>
            <w:tcW w:w="441"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7DF48529"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28A570B4"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项目编码</w:t>
            </w:r>
          </w:p>
        </w:tc>
        <w:tc>
          <w:tcPr>
            <w:tcW w:w="1134"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6DE1782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1417"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7DCAD33E" w14:textId="77777777" w:rsidR="00804196" w:rsidRDefault="00B742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项目特征描述</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6916ED87"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计量</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单位</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2FA34590"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工程量</w:t>
            </w:r>
          </w:p>
        </w:tc>
        <w:tc>
          <w:tcPr>
            <w:tcW w:w="2694" w:type="dxa"/>
            <w:gridSpan w:val="3"/>
            <w:tcBorders>
              <w:top w:val="single" w:sz="4" w:space="0" w:color="auto"/>
              <w:left w:val="nil"/>
              <w:bottom w:val="single" w:sz="4" w:space="0" w:color="000000"/>
              <w:right w:val="single" w:sz="4" w:space="0" w:color="000000"/>
            </w:tcBorders>
            <w:shd w:val="clear" w:color="000000" w:fill="FFFFFF"/>
            <w:noWrap/>
            <w:vAlign w:val="center"/>
          </w:tcPr>
          <w:p w14:paraId="25B05FE9"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0E3BC79F" w14:textId="77777777">
        <w:trPr>
          <w:trHeight w:val="668"/>
        </w:trPr>
        <w:tc>
          <w:tcPr>
            <w:tcW w:w="441" w:type="dxa"/>
            <w:vMerge/>
            <w:tcBorders>
              <w:top w:val="single" w:sz="4" w:space="0" w:color="auto"/>
              <w:left w:val="single" w:sz="4" w:space="0" w:color="auto"/>
              <w:bottom w:val="single" w:sz="4" w:space="0" w:color="000000"/>
              <w:right w:val="single" w:sz="4" w:space="0" w:color="000000"/>
            </w:tcBorders>
            <w:vAlign w:val="center"/>
          </w:tcPr>
          <w:p w14:paraId="3BAEB117" w14:textId="77777777" w:rsidR="00804196" w:rsidRDefault="00804196">
            <w:pPr>
              <w:widowControl/>
              <w:jc w:val="left"/>
              <w:rPr>
                <w:rFonts w:ascii="宋体" w:hAnsi="宋体" w:cs="宋体"/>
                <w:color w:val="000000" w:themeColor="text1"/>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14:paraId="37CC8ACF" w14:textId="77777777" w:rsidR="00804196" w:rsidRDefault="00804196">
            <w:pPr>
              <w:widowControl/>
              <w:jc w:val="left"/>
              <w:rPr>
                <w:rFonts w:ascii="宋体" w:hAnsi="宋体" w:cs="宋体"/>
                <w:color w:val="000000" w:themeColor="text1"/>
                <w:kern w:val="0"/>
                <w:sz w:val="20"/>
                <w:szCs w:val="20"/>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14:paraId="3CF5FDAB" w14:textId="77777777" w:rsidR="00804196" w:rsidRDefault="00804196">
            <w:pPr>
              <w:widowControl/>
              <w:jc w:val="left"/>
              <w:rPr>
                <w:rFonts w:ascii="宋体" w:hAnsi="宋体" w:cs="宋体"/>
                <w:color w:val="000000" w:themeColor="text1"/>
                <w:kern w:val="0"/>
                <w:sz w:val="20"/>
                <w:szCs w:val="20"/>
              </w:rPr>
            </w:pPr>
          </w:p>
        </w:tc>
        <w:tc>
          <w:tcPr>
            <w:tcW w:w="1417" w:type="dxa"/>
            <w:vMerge/>
            <w:tcBorders>
              <w:top w:val="single" w:sz="4" w:space="0" w:color="auto"/>
              <w:left w:val="single" w:sz="4" w:space="0" w:color="000000"/>
              <w:bottom w:val="single" w:sz="4" w:space="0" w:color="000000"/>
              <w:right w:val="single" w:sz="4" w:space="0" w:color="000000"/>
            </w:tcBorders>
            <w:vAlign w:val="center"/>
          </w:tcPr>
          <w:p w14:paraId="44115420" w14:textId="77777777" w:rsidR="00804196" w:rsidRDefault="00804196">
            <w:pPr>
              <w:widowControl/>
              <w:jc w:val="left"/>
              <w:rPr>
                <w:rFonts w:ascii="宋体" w:hAnsi="宋体" w:cs="宋体"/>
                <w:color w:val="000000" w:themeColor="text1"/>
                <w:kern w:val="0"/>
                <w:sz w:val="18"/>
                <w:szCs w:val="18"/>
              </w:rPr>
            </w:pPr>
          </w:p>
        </w:tc>
        <w:tc>
          <w:tcPr>
            <w:tcW w:w="709" w:type="dxa"/>
            <w:vMerge/>
            <w:tcBorders>
              <w:top w:val="single" w:sz="4" w:space="0" w:color="auto"/>
              <w:left w:val="single" w:sz="4" w:space="0" w:color="000000"/>
              <w:bottom w:val="single" w:sz="4" w:space="0" w:color="000000"/>
              <w:right w:val="single" w:sz="4" w:space="0" w:color="000000"/>
            </w:tcBorders>
            <w:vAlign w:val="center"/>
          </w:tcPr>
          <w:p w14:paraId="67D522A5" w14:textId="77777777" w:rsidR="00804196" w:rsidRDefault="00804196">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tcPr>
          <w:p w14:paraId="769EF7AB" w14:textId="77777777" w:rsidR="00804196" w:rsidRDefault="00804196">
            <w:pPr>
              <w:widowControl/>
              <w:jc w:val="left"/>
              <w:rPr>
                <w:rFonts w:ascii="宋体" w:hAnsi="宋体" w:cs="宋体"/>
                <w:color w:val="000000" w:themeColor="text1"/>
                <w:kern w:val="0"/>
                <w:sz w:val="20"/>
                <w:szCs w:val="20"/>
              </w:rPr>
            </w:pPr>
          </w:p>
        </w:tc>
        <w:tc>
          <w:tcPr>
            <w:tcW w:w="898" w:type="dxa"/>
            <w:tcBorders>
              <w:top w:val="nil"/>
              <w:left w:val="nil"/>
              <w:bottom w:val="single" w:sz="4" w:space="0" w:color="000000"/>
              <w:right w:val="single" w:sz="4" w:space="0" w:color="000000"/>
            </w:tcBorders>
            <w:shd w:val="clear" w:color="000000" w:fill="FFFFFF"/>
            <w:noWrap/>
            <w:vAlign w:val="center"/>
          </w:tcPr>
          <w:p w14:paraId="4B905242"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综合</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单价</w:t>
            </w:r>
          </w:p>
        </w:tc>
        <w:tc>
          <w:tcPr>
            <w:tcW w:w="662" w:type="dxa"/>
            <w:tcBorders>
              <w:top w:val="nil"/>
              <w:left w:val="nil"/>
              <w:bottom w:val="single" w:sz="4" w:space="0" w:color="000000"/>
              <w:right w:val="single" w:sz="4" w:space="0" w:color="000000"/>
            </w:tcBorders>
            <w:shd w:val="clear" w:color="000000" w:fill="FFFFFF"/>
            <w:noWrap/>
            <w:vAlign w:val="center"/>
          </w:tcPr>
          <w:p w14:paraId="7AB0809F"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合价</w:t>
            </w:r>
          </w:p>
        </w:tc>
        <w:tc>
          <w:tcPr>
            <w:tcW w:w="1134" w:type="dxa"/>
            <w:tcBorders>
              <w:top w:val="nil"/>
              <w:left w:val="nil"/>
              <w:bottom w:val="single" w:sz="4" w:space="0" w:color="000000"/>
              <w:right w:val="single" w:sz="4" w:space="0" w:color="auto"/>
            </w:tcBorders>
            <w:shd w:val="clear" w:color="000000" w:fill="FFFFFF"/>
            <w:vAlign w:val="center"/>
          </w:tcPr>
          <w:p w14:paraId="60433B0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材料设备</w:t>
            </w:r>
            <w:r>
              <w:rPr>
                <w:rFonts w:ascii="宋体" w:hAnsi="宋体" w:cs="宋体"/>
                <w:color w:val="000000" w:themeColor="text1"/>
                <w:kern w:val="0"/>
                <w:sz w:val="20"/>
                <w:szCs w:val="20"/>
              </w:rPr>
              <w:br/>
            </w:r>
            <w:proofErr w:type="gramStart"/>
            <w:r>
              <w:rPr>
                <w:rFonts w:ascii="宋体" w:hAnsi="宋体" w:cs="宋体" w:hint="eastAsia"/>
                <w:color w:val="000000" w:themeColor="text1"/>
                <w:kern w:val="0"/>
                <w:sz w:val="20"/>
                <w:szCs w:val="20"/>
              </w:rPr>
              <w:t>暂估合</w:t>
            </w:r>
            <w:proofErr w:type="gramEnd"/>
            <w:r>
              <w:rPr>
                <w:rFonts w:ascii="宋体" w:hAnsi="宋体" w:cs="宋体" w:hint="eastAsia"/>
                <w:color w:val="000000" w:themeColor="text1"/>
                <w:kern w:val="0"/>
                <w:sz w:val="20"/>
                <w:szCs w:val="20"/>
              </w:rPr>
              <w:t>价</w:t>
            </w:r>
          </w:p>
        </w:tc>
      </w:tr>
      <w:tr w:rsidR="00804196" w14:paraId="0120866A"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2665D6F6"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2BF457B0"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7D4B6E1" w14:textId="77777777" w:rsidR="00804196" w:rsidRDefault="00804196">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000000" w:fill="FFFFFF"/>
            <w:vAlign w:val="center"/>
          </w:tcPr>
          <w:p w14:paraId="1678BB92" w14:textId="77777777" w:rsidR="00804196" w:rsidRDefault="00804196">
            <w:pPr>
              <w:widowControl/>
              <w:jc w:val="center"/>
              <w:rPr>
                <w:rFonts w:ascii="宋体" w:hAnsi="宋体" w:cs="宋体"/>
                <w:color w:val="000000" w:themeColor="text1"/>
                <w:kern w:val="0"/>
                <w:sz w:val="18"/>
                <w:szCs w:val="18"/>
              </w:rPr>
            </w:pPr>
          </w:p>
        </w:tc>
        <w:tc>
          <w:tcPr>
            <w:tcW w:w="709" w:type="dxa"/>
            <w:tcBorders>
              <w:top w:val="nil"/>
              <w:left w:val="nil"/>
              <w:bottom w:val="single" w:sz="4" w:space="0" w:color="auto"/>
              <w:right w:val="single" w:sz="4" w:space="0" w:color="auto"/>
            </w:tcBorders>
            <w:shd w:val="clear" w:color="000000" w:fill="FFFFFF"/>
            <w:vAlign w:val="center"/>
          </w:tcPr>
          <w:p w14:paraId="30C07DBF"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14:paraId="63A4DA95" w14:textId="77777777" w:rsidR="00804196" w:rsidRDefault="00804196">
            <w:pPr>
              <w:widowControl/>
              <w:jc w:val="center"/>
              <w:rPr>
                <w:rFonts w:ascii="宋体" w:hAnsi="宋体" w:cs="宋体"/>
                <w:color w:val="000000" w:themeColor="text1"/>
                <w:kern w:val="0"/>
                <w:sz w:val="18"/>
                <w:szCs w:val="18"/>
              </w:rPr>
            </w:pPr>
          </w:p>
        </w:tc>
        <w:tc>
          <w:tcPr>
            <w:tcW w:w="898" w:type="dxa"/>
            <w:tcBorders>
              <w:top w:val="nil"/>
              <w:left w:val="nil"/>
              <w:bottom w:val="single" w:sz="4" w:space="0" w:color="auto"/>
              <w:right w:val="single" w:sz="4" w:space="0" w:color="auto"/>
            </w:tcBorders>
            <w:shd w:val="clear" w:color="000000" w:fill="FFFFFF"/>
            <w:noWrap/>
            <w:vAlign w:val="center"/>
          </w:tcPr>
          <w:p w14:paraId="466269EF" w14:textId="77777777" w:rsidR="00804196" w:rsidRDefault="00804196">
            <w:pPr>
              <w:widowControl/>
              <w:jc w:val="center"/>
              <w:rPr>
                <w:rFonts w:ascii="宋体" w:hAnsi="宋体" w:cs="宋体"/>
                <w:color w:val="000000" w:themeColor="text1"/>
                <w:kern w:val="0"/>
                <w:sz w:val="18"/>
                <w:szCs w:val="18"/>
              </w:rPr>
            </w:pPr>
          </w:p>
        </w:tc>
        <w:tc>
          <w:tcPr>
            <w:tcW w:w="662" w:type="dxa"/>
            <w:tcBorders>
              <w:top w:val="nil"/>
              <w:left w:val="nil"/>
              <w:bottom w:val="single" w:sz="4" w:space="0" w:color="auto"/>
              <w:right w:val="single" w:sz="4" w:space="0" w:color="auto"/>
            </w:tcBorders>
            <w:shd w:val="clear" w:color="000000" w:fill="FFFFFF"/>
            <w:noWrap/>
            <w:vAlign w:val="center"/>
          </w:tcPr>
          <w:p w14:paraId="4886CD91"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7689020C" w14:textId="77777777" w:rsidR="00804196" w:rsidRDefault="00804196">
            <w:pPr>
              <w:widowControl/>
              <w:jc w:val="center"/>
              <w:rPr>
                <w:rFonts w:ascii="宋体" w:hAnsi="宋体" w:cs="宋体"/>
                <w:color w:val="000000" w:themeColor="text1"/>
                <w:kern w:val="0"/>
                <w:sz w:val="18"/>
                <w:szCs w:val="18"/>
              </w:rPr>
            </w:pPr>
          </w:p>
        </w:tc>
      </w:tr>
      <w:tr w:rsidR="00804196" w14:paraId="3A089F99" w14:textId="77777777">
        <w:trPr>
          <w:trHeight w:val="462"/>
        </w:trPr>
        <w:tc>
          <w:tcPr>
            <w:tcW w:w="441" w:type="dxa"/>
            <w:tcBorders>
              <w:top w:val="nil"/>
              <w:left w:val="single" w:sz="4" w:space="0" w:color="auto"/>
              <w:bottom w:val="single" w:sz="4" w:space="0" w:color="auto"/>
              <w:right w:val="single" w:sz="4" w:space="0" w:color="auto"/>
            </w:tcBorders>
            <w:shd w:val="clear" w:color="auto" w:fill="auto"/>
            <w:vAlign w:val="center"/>
          </w:tcPr>
          <w:p w14:paraId="57D15451"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49C9008"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54E315C" w14:textId="77777777" w:rsidR="00804196" w:rsidRDefault="00804196">
            <w:pPr>
              <w:widowControl/>
              <w:jc w:val="center"/>
              <w:rPr>
                <w:rFonts w:ascii="宋体" w:hAnsi="宋体"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3C887F0" w14:textId="77777777" w:rsidR="00804196" w:rsidRDefault="00804196">
            <w:pPr>
              <w:widowControl/>
              <w:jc w:val="center"/>
              <w:rPr>
                <w:rFonts w:ascii="宋体" w:hAnsi="宋体" w:cs="宋体"/>
                <w:color w:val="000000" w:themeColor="text1"/>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2F13E325"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28FDDDEE" w14:textId="77777777" w:rsidR="00804196" w:rsidRDefault="00804196">
            <w:pPr>
              <w:widowControl/>
              <w:jc w:val="center"/>
              <w:rPr>
                <w:rFonts w:ascii="宋体" w:hAnsi="宋体" w:cs="宋体"/>
                <w:color w:val="000000" w:themeColor="text1"/>
                <w:kern w:val="0"/>
                <w:sz w:val="18"/>
                <w:szCs w:val="18"/>
              </w:rPr>
            </w:pPr>
          </w:p>
        </w:tc>
        <w:tc>
          <w:tcPr>
            <w:tcW w:w="898" w:type="dxa"/>
            <w:tcBorders>
              <w:top w:val="nil"/>
              <w:left w:val="nil"/>
              <w:bottom w:val="single" w:sz="4" w:space="0" w:color="auto"/>
              <w:right w:val="single" w:sz="4" w:space="0" w:color="auto"/>
            </w:tcBorders>
            <w:shd w:val="clear" w:color="auto" w:fill="auto"/>
            <w:noWrap/>
            <w:vAlign w:val="center"/>
          </w:tcPr>
          <w:p w14:paraId="2E37C4FC" w14:textId="77777777" w:rsidR="00804196" w:rsidRDefault="00804196">
            <w:pPr>
              <w:widowControl/>
              <w:jc w:val="center"/>
              <w:rPr>
                <w:rFonts w:ascii="宋体" w:hAnsi="宋体" w:cs="宋体"/>
                <w:color w:val="000000" w:themeColor="text1"/>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14:paraId="2C8CC300"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F21AD78" w14:textId="77777777" w:rsidR="00804196" w:rsidRDefault="00804196">
            <w:pPr>
              <w:widowControl/>
              <w:jc w:val="center"/>
              <w:rPr>
                <w:rFonts w:ascii="宋体" w:hAnsi="宋体" w:cs="宋体"/>
                <w:color w:val="000000" w:themeColor="text1"/>
                <w:kern w:val="0"/>
                <w:sz w:val="18"/>
                <w:szCs w:val="18"/>
              </w:rPr>
            </w:pPr>
          </w:p>
        </w:tc>
      </w:tr>
      <w:tr w:rsidR="00804196" w14:paraId="4C070912" w14:textId="77777777">
        <w:trPr>
          <w:trHeight w:val="46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8399" w14:textId="77777777" w:rsidR="00804196" w:rsidRDefault="00804196">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C88EAD" w14:textId="77777777" w:rsidR="00804196" w:rsidRDefault="00804196">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1653B2" w14:textId="77777777" w:rsidR="00804196" w:rsidRDefault="00804196">
            <w:pPr>
              <w:widowControl/>
              <w:jc w:val="center"/>
              <w:rPr>
                <w:rFonts w:ascii="宋体" w:hAnsi="宋体" w:cs="宋体"/>
                <w:color w:val="000000" w:themeColor="text1"/>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C95AD21" w14:textId="77777777" w:rsidR="00804196" w:rsidRDefault="00804196">
            <w:pPr>
              <w:widowControl/>
              <w:jc w:val="center"/>
              <w:rPr>
                <w:rFonts w:ascii="宋体" w:hAnsi="宋体" w:cs="宋体"/>
                <w:color w:val="000000" w:themeColor="text1"/>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51FA02F" w14:textId="77777777" w:rsidR="00804196" w:rsidRDefault="00804196">
            <w:pPr>
              <w:widowControl/>
              <w:jc w:val="center"/>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50F2B5" w14:textId="77777777" w:rsidR="00804196" w:rsidRDefault="00804196">
            <w:pPr>
              <w:widowControl/>
              <w:jc w:val="center"/>
              <w:rPr>
                <w:rFonts w:ascii="宋体" w:hAnsi="宋体" w:cs="宋体"/>
                <w:color w:val="000000" w:themeColor="text1"/>
                <w:kern w:val="0"/>
                <w:sz w:val="20"/>
                <w:szCs w:val="20"/>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17BD61B" w14:textId="77777777" w:rsidR="00804196" w:rsidRDefault="00804196">
            <w:pPr>
              <w:widowControl/>
              <w:jc w:val="center"/>
              <w:rPr>
                <w:rFonts w:ascii="宋体" w:hAnsi="宋体" w:cs="宋体"/>
                <w:color w:val="000000" w:themeColor="text1"/>
                <w:kern w:val="0"/>
                <w:sz w:val="20"/>
                <w:szCs w:val="20"/>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46D1A72B" w14:textId="77777777" w:rsidR="00804196" w:rsidRDefault="00804196">
            <w:pPr>
              <w:widowControl/>
              <w:jc w:val="center"/>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0702E5" w14:textId="77777777" w:rsidR="00804196" w:rsidRDefault="00804196">
            <w:pPr>
              <w:widowControl/>
              <w:jc w:val="center"/>
              <w:rPr>
                <w:rFonts w:ascii="宋体" w:hAnsi="宋体" w:cs="宋体"/>
                <w:color w:val="000000" w:themeColor="text1"/>
                <w:kern w:val="0"/>
                <w:sz w:val="20"/>
                <w:szCs w:val="20"/>
              </w:rPr>
            </w:pPr>
          </w:p>
        </w:tc>
      </w:tr>
      <w:tr w:rsidR="00804196" w14:paraId="73180F25"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44F3D75F"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99A3D90"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D38A64A"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51502AB7"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B83936A"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51BAF052"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0BA25714"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6DF35335"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ACC1A42" w14:textId="77777777" w:rsidR="00804196" w:rsidRDefault="00804196">
            <w:pPr>
              <w:widowControl/>
              <w:jc w:val="center"/>
              <w:rPr>
                <w:rFonts w:ascii="宋体" w:hAnsi="宋体" w:cs="宋体"/>
                <w:color w:val="000000" w:themeColor="text1"/>
                <w:kern w:val="0"/>
                <w:sz w:val="20"/>
                <w:szCs w:val="20"/>
              </w:rPr>
            </w:pPr>
          </w:p>
        </w:tc>
      </w:tr>
      <w:tr w:rsidR="00804196" w14:paraId="7701CD39"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7D09EEFB"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1220CCC"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2519A18"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5F915619"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A0D815"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68E7B70"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0322616A"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58FFDE4C"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AFFEBB1" w14:textId="77777777" w:rsidR="00804196" w:rsidRDefault="00804196">
            <w:pPr>
              <w:widowControl/>
              <w:jc w:val="center"/>
              <w:rPr>
                <w:rFonts w:ascii="宋体" w:hAnsi="宋体" w:cs="宋体"/>
                <w:color w:val="000000" w:themeColor="text1"/>
                <w:kern w:val="0"/>
                <w:sz w:val="20"/>
                <w:szCs w:val="20"/>
              </w:rPr>
            </w:pPr>
          </w:p>
        </w:tc>
      </w:tr>
      <w:tr w:rsidR="00804196" w14:paraId="1417EC08"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1B2B0184"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BE5D78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B8A4730"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22D9BA8E"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5D6A351"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6442A13"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600EF7F6"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394B8923"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1D8C55B" w14:textId="77777777" w:rsidR="00804196" w:rsidRDefault="00804196">
            <w:pPr>
              <w:widowControl/>
              <w:jc w:val="center"/>
              <w:rPr>
                <w:rFonts w:ascii="宋体" w:hAnsi="宋体" w:cs="宋体"/>
                <w:color w:val="000000" w:themeColor="text1"/>
                <w:kern w:val="0"/>
                <w:sz w:val="20"/>
                <w:szCs w:val="20"/>
              </w:rPr>
            </w:pPr>
          </w:p>
        </w:tc>
      </w:tr>
      <w:tr w:rsidR="00804196" w14:paraId="2EA8D652"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74C6BCAE"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7414DE2"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F559584"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155CE8E"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3E2031E"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09E4E18"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3426D166"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503C185C"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C7F6740" w14:textId="77777777" w:rsidR="00804196" w:rsidRDefault="00804196">
            <w:pPr>
              <w:widowControl/>
              <w:jc w:val="center"/>
              <w:rPr>
                <w:rFonts w:ascii="宋体" w:hAnsi="宋体" w:cs="宋体"/>
                <w:color w:val="000000" w:themeColor="text1"/>
                <w:kern w:val="0"/>
                <w:sz w:val="20"/>
                <w:szCs w:val="20"/>
              </w:rPr>
            </w:pPr>
          </w:p>
        </w:tc>
      </w:tr>
      <w:tr w:rsidR="00804196" w14:paraId="1D0B5F8B"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1E32D9FD"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FE17C5B"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86C6070"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60BC7710"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9307A81"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3D86A9A"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707E5136"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38FE7875"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55FF374" w14:textId="77777777" w:rsidR="00804196" w:rsidRDefault="00804196">
            <w:pPr>
              <w:widowControl/>
              <w:jc w:val="center"/>
              <w:rPr>
                <w:rFonts w:ascii="宋体" w:hAnsi="宋体" w:cs="宋体"/>
                <w:color w:val="000000" w:themeColor="text1"/>
                <w:kern w:val="0"/>
                <w:sz w:val="20"/>
                <w:szCs w:val="20"/>
              </w:rPr>
            </w:pPr>
          </w:p>
        </w:tc>
      </w:tr>
      <w:tr w:rsidR="00804196" w14:paraId="77D8D0E1"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585D060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3BD0CAB"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69BB299"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1E1F4D15"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DCECA1"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36EB9B4"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49D6E05E"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536A55E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16E845E" w14:textId="77777777" w:rsidR="00804196" w:rsidRDefault="00804196">
            <w:pPr>
              <w:widowControl/>
              <w:jc w:val="center"/>
              <w:rPr>
                <w:rFonts w:ascii="宋体" w:hAnsi="宋体" w:cs="宋体"/>
                <w:color w:val="000000" w:themeColor="text1"/>
                <w:kern w:val="0"/>
                <w:sz w:val="20"/>
                <w:szCs w:val="20"/>
              </w:rPr>
            </w:pPr>
          </w:p>
        </w:tc>
      </w:tr>
      <w:tr w:rsidR="00804196" w14:paraId="2A7131D7"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53D2338F"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210DD79"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C0D53B6" w14:textId="77777777" w:rsidR="00804196" w:rsidRDefault="00804196">
            <w:pPr>
              <w:widowControl/>
              <w:jc w:val="center"/>
              <w:rPr>
                <w:rFonts w:ascii="宋体" w:hAnsi="宋体" w:cs="宋体"/>
                <w:color w:val="000000" w:themeColor="text1"/>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6511E0C" w14:textId="77777777" w:rsidR="00804196" w:rsidRDefault="00804196">
            <w:pPr>
              <w:widowControl/>
              <w:jc w:val="center"/>
              <w:rPr>
                <w:rFonts w:ascii="宋体" w:hAnsi="宋体" w:cs="宋体"/>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0FA7D4A"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14A54BF0" w14:textId="77777777" w:rsidR="00804196" w:rsidRDefault="00804196">
            <w:pPr>
              <w:widowControl/>
              <w:jc w:val="center"/>
              <w:rPr>
                <w:rFonts w:ascii="宋体" w:hAnsi="宋体" w:cs="宋体"/>
                <w:color w:val="000000" w:themeColor="text1"/>
                <w:kern w:val="0"/>
                <w:sz w:val="20"/>
                <w:szCs w:val="20"/>
              </w:rPr>
            </w:pPr>
          </w:p>
        </w:tc>
        <w:tc>
          <w:tcPr>
            <w:tcW w:w="898" w:type="dxa"/>
            <w:tcBorders>
              <w:top w:val="nil"/>
              <w:left w:val="nil"/>
              <w:bottom w:val="single" w:sz="4" w:space="0" w:color="auto"/>
              <w:right w:val="single" w:sz="4" w:space="0" w:color="auto"/>
            </w:tcBorders>
            <w:shd w:val="clear" w:color="auto" w:fill="auto"/>
            <w:noWrap/>
            <w:vAlign w:val="center"/>
          </w:tcPr>
          <w:p w14:paraId="245EF7AD" w14:textId="77777777" w:rsidR="00804196" w:rsidRDefault="00804196">
            <w:pPr>
              <w:widowControl/>
              <w:jc w:val="center"/>
              <w:rPr>
                <w:rFonts w:ascii="宋体" w:hAnsi="宋体" w:cs="宋体"/>
                <w:color w:val="000000" w:themeColor="text1"/>
                <w:kern w:val="0"/>
                <w:sz w:val="20"/>
                <w:szCs w:val="20"/>
              </w:rPr>
            </w:pPr>
          </w:p>
        </w:tc>
        <w:tc>
          <w:tcPr>
            <w:tcW w:w="662" w:type="dxa"/>
            <w:tcBorders>
              <w:top w:val="nil"/>
              <w:left w:val="nil"/>
              <w:bottom w:val="single" w:sz="4" w:space="0" w:color="auto"/>
              <w:right w:val="single" w:sz="4" w:space="0" w:color="auto"/>
            </w:tcBorders>
            <w:shd w:val="clear" w:color="auto" w:fill="auto"/>
            <w:noWrap/>
            <w:vAlign w:val="center"/>
          </w:tcPr>
          <w:p w14:paraId="6A50783E"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C21DEE8" w14:textId="77777777" w:rsidR="00804196" w:rsidRDefault="00804196">
            <w:pPr>
              <w:widowControl/>
              <w:jc w:val="center"/>
              <w:rPr>
                <w:rFonts w:ascii="宋体" w:hAnsi="宋体" w:cs="宋体"/>
                <w:color w:val="000000" w:themeColor="text1"/>
                <w:kern w:val="0"/>
                <w:sz w:val="20"/>
                <w:szCs w:val="20"/>
              </w:rPr>
            </w:pPr>
          </w:p>
        </w:tc>
      </w:tr>
    </w:tbl>
    <w:p w14:paraId="5391CA7D" w14:textId="77777777" w:rsidR="00804196" w:rsidRDefault="00804196">
      <w:pPr>
        <w:rPr>
          <w:rFonts w:ascii="Times New Roman" w:hAnsi="Times New Roman"/>
          <w:color w:val="000000" w:themeColor="text1"/>
        </w:rPr>
      </w:pPr>
    </w:p>
    <w:p w14:paraId="1B11FEE5"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lastRenderedPageBreak/>
        <w:t>（五）</w:t>
      </w:r>
      <w:r>
        <w:rPr>
          <w:rFonts w:ascii="Arial" w:eastAsia="黑体" w:hAnsi="Arial" w:hint="eastAsia"/>
          <w:b/>
          <w:bCs/>
          <w:color w:val="000000" w:themeColor="text1"/>
          <w:kern w:val="0"/>
          <w:sz w:val="28"/>
          <w:szCs w:val="28"/>
        </w:rPr>
        <w:t>措施项目清单与计价汇总表</w:t>
      </w:r>
    </w:p>
    <w:tbl>
      <w:tblPr>
        <w:tblW w:w="8379" w:type="dxa"/>
        <w:tblInd w:w="93" w:type="dxa"/>
        <w:tblLook w:val="04A0" w:firstRow="1" w:lastRow="0" w:firstColumn="1" w:lastColumn="0" w:noHBand="0" w:noVBand="1"/>
      </w:tblPr>
      <w:tblGrid>
        <w:gridCol w:w="441"/>
        <w:gridCol w:w="5953"/>
        <w:gridCol w:w="1985"/>
      </w:tblGrid>
      <w:tr w:rsidR="00804196" w14:paraId="00D90489" w14:textId="77777777">
        <w:trPr>
          <w:trHeight w:val="668"/>
        </w:trPr>
        <w:tc>
          <w:tcPr>
            <w:tcW w:w="6394" w:type="dxa"/>
            <w:gridSpan w:val="2"/>
            <w:tcBorders>
              <w:top w:val="nil"/>
              <w:left w:val="nil"/>
              <w:bottom w:val="nil"/>
              <w:right w:val="nil"/>
            </w:tcBorders>
            <w:shd w:val="clear" w:color="auto" w:fill="auto"/>
            <w:vAlign w:val="bottom"/>
          </w:tcPr>
          <w:p w14:paraId="1C6C56BC"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1985" w:type="dxa"/>
            <w:tcBorders>
              <w:top w:val="nil"/>
              <w:left w:val="nil"/>
              <w:bottom w:val="nil"/>
              <w:right w:val="nil"/>
            </w:tcBorders>
            <w:shd w:val="clear" w:color="auto" w:fill="auto"/>
            <w:vAlign w:val="bottom"/>
          </w:tcPr>
          <w:p w14:paraId="03481EFA"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1BC7EB8B" w14:textId="77777777">
        <w:trPr>
          <w:trHeight w:val="372"/>
        </w:trPr>
        <w:tc>
          <w:tcPr>
            <w:tcW w:w="441"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208FB997"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5953" w:type="dxa"/>
            <w:tcBorders>
              <w:top w:val="single" w:sz="4" w:space="0" w:color="auto"/>
              <w:left w:val="nil"/>
              <w:bottom w:val="single" w:sz="4" w:space="0" w:color="000000"/>
              <w:right w:val="single" w:sz="4" w:space="0" w:color="000000"/>
            </w:tcBorders>
            <w:shd w:val="clear" w:color="000000" w:fill="FFFFFF"/>
            <w:vAlign w:val="center"/>
          </w:tcPr>
          <w:p w14:paraId="44CF9AB5"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1985" w:type="dxa"/>
            <w:tcBorders>
              <w:top w:val="single" w:sz="4" w:space="0" w:color="auto"/>
              <w:left w:val="nil"/>
              <w:bottom w:val="single" w:sz="4" w:space="0" w:color="000000"/>
              <w:right w:val="single" w:sz="4" w:space="0" w:color="auto"/>
            </w:tcBorders>
            <w:shd w:val="clear" w:color="000000" w:fill="FFFFFF"/>
            <w:noWrap/>
            <w:vAlign w:val="center"/>
          </w:tcPr>
          <w:p w14:paraId="6B6EFC0A"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185E7A60"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5FA3FA27"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30C08F06"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663B9F63" w14:textId="77777777" w:rsidR="00804196" w:rsidRDefault="00804196">
            <w:pPr>
              <w:widowControl/>
              <w:jc w:val="center"/>
              <w:rPr>
                <w:rFonts w:ascii="宋体" w:hAnsi="宋体" w:cs="宋体"/>
                <w:color w:val="000000" w:themeColor="text1"/>
                <w:kern w:val="0"/>
                <w:sz w:val="18"/>
                <w:szCs w:val="18"/>
              </w:rPr>
            </w:pPr>
          </w:p>
        </w:tc>
      </w:tr>
      <w:tr w:rsidR="00804196" w14:paraId="33DBA2E3"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7B896D71"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62388D92"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2E9C0E41" w14:textId="77777777" w:rsidR="00804196" w:rsidRDefault="00804196">
            <w:pPr>
              <w:widowControl/>
              <w:jc w:val="center"/>
              <w:rPr>
                <w:rFonts w:ascii="宋体" w:hAnsi="宋体" w:cs="宋体"/>
                <w:color w:val="000000" w:themeColor="text1"/>
                <w:kern w:val="0"/>
                <w:sz w:val="18"/>
                <w:szCs w:val="18"/>
              </w:rPr>
            </w:pPr>
          </w:p>
        </w:tc>
      </w:tr>
      <w:tr w:rsidR="00804196" w14:paraId="7B5FF75F"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0C04BF0D"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2D220E5F"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0E8E1247" w14:textId="77777777" w:rsidR="00804196" w:rsidRDefault="00804196">
            <w:pPr>
              <w:widowControl/>
              <w:jc w:val="center"/>
              <w:rPr>
                <w:rFonts w:ascii="宋体" w:hAnsi="宋体" w:cs="宋体"/>
                <w:color w:val="000000" w:themeColor="text1"/>
                <w:kern w:val="0"/>
                <w:sz w:val="18"/>
                <w:szCs w:val="18"/>
              </w:rPr>
            </w:pPr>
          </w:p>
        </w:tc>
      </w:tr>
      <w:tr w:rsidR="00804196" w14:paraId="41FC92C6"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2BA1DF97"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7C0B62DE"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5BDCD5A2" w14:textId="77777777" w:rsidR="00804196" w:rsidRDefault="00804196">
            <w:pPr>
              <w:widowControl/>
              <w:jc w:val="center"/>
              <w:rPr>
                <w:rFonts w:ascii="宋体" w:hAnsi="宋体" w:cs="宋体"/>
                <w:color w:val="000000" w:themeColor="text1"/>
                <w:kern w:val="0"/>
                <w:sz w:val="18"/>
                <w:szCs w:val="18"/>
              </w:rPr>
            </w:pPr>
          </w:p>
        </w:tc>
      </w:tr>
      <w:tr w:rsidR="00804196" w14:paraId="25883756"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1197977D"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7F9B5CEA"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06487A4B" w14:textId="77777777" w:rsidR="00804196" w:rsidRDefault="00804196">
            <w:pPr>
              <w:widowControl/>
              <w:jc w:val="center"/>
              <w:rPr>
                <w:rFonts w:ascii="宋体" w:hAnsi="宋体" w:cs="宋体"/>
                <w:color w:val="000000" w:themeColor="text1"/>
                <w:kern w:val="0"/>
                <w:sz w:val="18"/>
                <w:szCs w:val="18"/>
              </w:rPr>
            </w:pPr>
          </w:p>
        </w:tc>
      </w:tr>
      <w:tr w:rsidR="00804196" w14:paraId="338E3684"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75BF9889"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524BA5BF"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3B227278" w14:textId="77777777" w:rsidR="00804196" w:rsidRDefault="00804196">
            <w:pPr>
              <w:widowControl/>
              <w:jc w:val="center"/>
              <w:rPr>
                <w:rFonts w:ascii="宋体" w:hAnsi="宋体" w:cs="宋体"/>
                <w:color w:val="000000" w:themeColor="text1"/>
                <w:kern w:val="0"/>
                <w:sz w:val="18"/>
                <w:szCs w:val="18"/>
              </w:rPr>
            </w:pPr>
          </w:p>
        </w:tc>
      </w:tr>
      <w:tr w:rsidR="00804196" w14:paraId="6B9D6426"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71CE4662"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116F150A"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6D86E8C9" w14:textId="77777777" w:rsidR="00804196" w:rsidRDefault="00804196">
            <w:pPr>
              <w:widowControl/>
              <w:jc w:val="center"/>
              <w:rPr>
                <w:rFonts w:ascii="宋体" w:hAnsi="宋体" w:cs="宋体"/>
                <w:color w:val="000000" w:themeColor="text1"/>
                <w:kern w:val="0"/>
                <w:sz w:val="18"/>
                <w:szCs w:val="18"/>
              </w:rPr>
            </w:pPr>
          </w:p>
        </w:tc>
      </w:tr>
      <w:tr w:rsidR="00804196" w14:paraId="111A0F68" w14:textId="77777777">
        <w:trPr>
          <w:trHeight w:val="462"/>
        </w:trPr>
        <w:tc>
          <w:tcPr>
            <w:tcW w:w="441" w:type="dxa"/>
            <w:tcBorders>
              <w:top w:val="nil"/>
              <w:left w:val="single" w:sz="4" w:space="0" w:color="auto"/>
              <w:bottom w:val="single" w:sz="4" w:space="0" w:color="auto"/>
              <w:right w:val="single" w:sz="4" w:space="0" w:color="auto"/>
            </w:tcBorders>
            <w:shd w:val="clear" w:color="000000" w:fill="FFFFFF"/>
            <w:noWrap/>
            <w:vAlign w:val="center"/>
          </w:tcPr>
          <w:p w14:paraId="1017ECD6" w14:textId="77777777" w:rsidR="00804196" w:rsidRDefault="00804196">
            <w:pPr>
              <w:widowControl/>
              <w:jc w:val="center"/>
              <w:rPr>
                <w:rFonts w:ascii="宋体" w:hAnsi="宋体" w:cs="宋体"/>
                <w:color w:val="000000" w:themeColor="text1"/>
                <w:kern w:val="0"/>
                <w:sz w:val="18"/>
                <w:szCs w:val="18"/>
              </w:rPr>
            </w:pPr>
          </w:p>
        </w:tc>
        <w:tc>
          <w:tcPr>
            <w:tcW w:w="5953" w:type="dxa"/>
            <w:tcBorders>
              <w:top w:val="single" w:sz="4" w:space="0" w:color="auto"/>
              <w:left w:val="nil"/>
              <w:bottom w:val="single" w:sz="4" w:space="0" w:color="auto"/>
              <w:right w:val="single" w:sz="4" w:space="0" w:color="000000"/>
            </w:tcBorders>
            <w:shd w:val="clear" w:color="000000" w:fill="FFFFFF"/>
            <w:vAlign w:val="center"/>
          </w:tcPr>
          <w:p w14:paraId="00E577EE" w14:textId="77777777" w:rsidR="00804196" w:rsidRDefault="00804196">
            <w:pPr>
              <w:widowControl/>
              <w:jc w:val="center"/>
              <w:rPr>
                <w:rFonts w:ascii="宋体" w:hAnsi="宋体" w:cs="宋体"/>
                <w:color w:val="000000" w:themeColor="text1"/>
                <w:kern w:val="0"/>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7E36A30C" w14:textId="77777777" w:rsidR="00804196" w:rsidRDefault="00804196">
            <w:pPr>
              <w:widowControl/>
              <w:jc w:val="center"/>
              <w:rPr>
                <w:rFonts w:ascii="宋体" w:hAnsi="宋体" w:cs="宋体"/>
                <w:color w:val="000000" w:themeColor="text1"/>
                <w:kern w:val="0"/>
                <w:sz w:val="18"/>
                <w:szCs w:val="18"/>
              </w:rPr>
            </w:pPr>
          </w:p>
        </w:tc>
      </w:tr>
      <w:tr w:rsidR="00804196" w14:paraId="5E79A2FD"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2FCDB42B" w14:textId="77777777" w:rsidR="00804196" w:rsidRDefault="00804196">
            <w:pPr>
              <w:widowControl/>
              <w:jc w:val="center"/>
              <w:rPr>
                <w:rFonts w:ascii="宋体" w:hAnsi="宋体" w:cs="宋体"/>
                <w:color w:val="000000" w:themeColor="text1"/>
                <w:kern w:val="0"/>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tcPr>
          <w:p w14:paraId="01858F9F" w14:textId="77777777" w:rsidR="00804196" w:rsidRDefault="00804196">
            <w:pPr>
              <w:widowControl/>
              <w:jc w:val="center"/>
              <w:rPr>
                <w:rFonts w:ascii="宋体" w:hAnsi="宋体" w:cs="宋体"/>
                <w:color w:val="000000" w:themeColor="text1"/>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7BE36A80" w14:textId="77777777" w:rsidR="00804196" w:rsidRDefault="00804196">
            <w:pPr>
              <w:widowControl/>
              <w:jc w:val="center"/>
              <w:rPr>
                <w:rFonts w:ascii="宋体" w:hAnsi="宋体" w:cs="宋体"/>
                <w:color w:val="000000" w:themeColor="text1"/>
                <w:kern w:val="0"/>
                <w:sz w:val="20"/>
                <w:szCs w:val="20"/>
              </w:rPr>
            </w:pPr>
          </w:p>
        </w:tc>
      </w:tr>
      <w:tr w:rsidR="00804196" w14:paraId="4734485A" w14:textId="77777777">
        <w:trPr>
          <w:trHeight w:val="462"/>
        </w:trPr>
        <w:tc>
          <w:tcPr>
            <w:tcW w:w="441" w:type="dxa"/>
            <w:tcBorders>
              <w:top w:val="nil"/>
              <w:left w:val="single" w:sz="4" w:space="0" w:color="auto"/>
              <w:bottom w:val="single" w:sz="4" w:space="0" w:color="auto"/>
              <w:right w:val="single" w:sz="4" w:space="0" w:color="auto"/>
            </w:tcBorders>
            <w:shd w:val="clear" w:color="auto" w:fill="auto"/>
            <w:noWrap/>
            <w:vAlign w:val="center"/>
          </w:tcPr>
          <w:p w14:paraId="7B6EBE44" w14:textId="77777777" w:rsidR="00804196" w:rsidRDefault="00804196">
            <w:pPr>
              <w:widowControl/>
              <w:jc w:val="center"/>
              <w:rPr>
                <w:rFonts w:ascii="宋体" w:hAnsi="宋体" w:cs="宋体"/>
                <w:color w:val="000000" w:themeColor="text1"/>
                <w:kern w:val="0"/>
                <w:sz w:val="20"/>
                <w:szCs w:val="20"/>
              </w:rPr>
            </w:pPr>
          </w:p>
        </w:tc>
        <w:tc>
          <w:tcPr>
            <w:tcW w:w="5953" w:type="dxa"/>
            <w:tcBorders>
              <w:top w:val="single" w:sz="4" w:space="0" w:color="auto"/>
              <w:left w:val="nil"/>
              <w:bottom w:val="single" w:sz="4" w:space="0" w:color="auto"/>
              <w:right w:val="single" w:sz="4" w:space="0" w:color="000000"/>
            </w:tcBorders>
            <w:shd w:val="clear" w:color="auto" w:fill="auto"/>
            <w:noWrap/>
            <w:vAlign w:val="center"/>
          </w:tcPr>
          <w:p w14:paraId="6286284B" w14:textId="77777777" w:rsidR="00804196" w:rsidRDefault="00804196">
            <w:pPr>
              <w:widowControl/>
              <w:jc w:val="center"/>
              <w:rPr>
                <w:rFonts w:ascii="宋体" w:hAnsi="宋体" w:cs="宋体"/>
                <w:color w:val="000000" w:themeColor="text1"/>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tcPr>
          <w:p w14:paraId="4FC4AD2C" w14:textId="77777777" w:rsidR="00804196" w:rsidRDefault="00804196">
            <w:pPr>
              <w:widowControl/>
              <w:jc w:val="center"/>
              <w:rPr>
                <w:rFonts w:ascii="宋体" w:hAnsi="宋体" w:cs="宋体"/>
                <w:color w:val="000000" w:themeColor="text1"/>
                <w:kern w:val="0"/>
                <w:sz w:val="20"/>
                <w:szCs w:val="20"/>
              </w:rPr>
            </w:pPr>
          </w:p>
        </w:tc>
      </w:tr>
      <w:tr w:rsidR="00804196" w14:paraId="37BA3308" w14:textId="77777777">
        <w:trPr>
          <w:trHeight w:val="462"/>
        </w:trPr>
        <w:tc>
          <w:tcPr>
            <w:tcW w:w="6394"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3BC87698" w14:textId="77777777" w:rsidR="00804196" w:rsidRDefault="00B742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w:t>
            </w:r>
            <w:r>
              <w:rPr>
                <w:rFonts w:ascii="宋体" w:hAnsi="宋体" w:cs="宋体"/>
                <w:color w:val="000000" w:themeColor="text1"/>
                <w:kern w:val="0"/>
                <w:sz w:val="18"/>
                <w:szCs w:val="18"/>
              </w:rPr>
              <w:t xml:space="preserve">  </w:t>
            </w:r>
            <w:r>
              <w:rPr>
                <w:rFonts w:ascii="宋体" w:hAnsi="宋体" w:cs="宋体" w:hint="eastAsia"/>
                <w:color w:val="000000" w:themeColor="text1"/>
                <w:kern w:val="0"/>
                <w:sz w:val="18"/>
                <w:szCs w:val="18"/>
              </w:rPr>
              <w:t>计</w:t>
            </w:r>
          </w:p>
        </w:tc>
        <w:tc>
          <w:tcPr>
            <w:tcW w:w="1985" w:type="dxa"/>
            <w:tcBorders>
              <w:top w:val="nil"/>
              <w:left w:val="nil"/>
              <w:bottom w:val="single" w:sz="4" w:space="0" w:color="auto"/>
              <w:right w:val="single" w:sz="4" w:space="0" w:color="auto"/>
            </w:tcBorders>
            <w:shd w:val="clear" w:color="auto" w:fill="auto"/>
            <w:noWrap/>
            <w:vAlign w:val="center"/>
          </w:tcPr>
          <w:p w14:paraId="147A6D27" w14:textId="77777777" w:rsidR="00804196" w:rsidRDefault="00804196">
            <w:pPr>
              <w:widowControl/>
              <w:jc w:val="center"/>
              <w:rPr>
                <w:rFonts w:ascii="宋体" w:hAnsi="宋体" w:cs="宋体"/>
                <w:color w:val="000000" w:themeColor="text1"/>
                <w:kern w:val="0"/>
                <w:sz w:val="20"/>
                <w:szCs w:val="20"/>
              </w:rPr>
            </w:pPr>
          </w:p>
        </w:tc>
      </w:tr>
    </w:tbl>
    <w:p w14:paraId="7D4486C7"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（六）</w:t>
      </w:r>
      <w:r>
        <w:rPr>
          <w:rFonts w:ascii="Arial" w:eastAsia="黑体" w:hAnsi="Arial" w:hint="eastAsia"/>
          <w:b/>
          <w:bCs/>
          <w:color w:val="000000" w:themeColor="text1"/>
          <w:kern w:val="0"/>
          <w:sz w:val="28"/>
          <w:szCs w:val="28"/>
        </w:rPr>
        <w:t>措施项目清单与计价表</w:t>
      </w:r>
      <w:r>
        <w:rPr>
          <w:rFonts w:ascii="Arial" w:eastAsia="黑体" w:hAnsi="Arial"/>
          <w:b/>
          <w:bCs/>
          <w:color w:val="000000" w:themeColor="text1"/>
          <w:kern w:val="0"/>
          <w:sz w:val="28"/>
          <w:szCs w:val="28"/>
        </w:rPr>
        <w:t>(</w:t>
      </w:r>
      <w:proofErr w:type="gramStart"/>
      <w:r>
        <w:rPr>
          <w:rFonts w:ascii="Arial" w:eastAsia="黑体" w:hAnsi="Arial" w:hint="eastAsia"/>
          <w:b/>
          <w:bCs/>
          <w:color w:val="000000" w:themeColor="text1"/>
          <w:kern w:val="0"/>
          <w:sz w:val="28"/>
          <w:szCs w:val="28"/>
        </w:rPr>
        <w:t>一</w:t>
      </w:r>
      <w:proofErr w:type="gramEnd"/>
      <w:r>
        <w:rPr>
          <w:rFonts w:ascii="Arial" w:eastAsia="黑体" w:hAnsi="Arial"/>
          <w:b/>
          <w:bCs/>
          <w:color w:val="000000" w:themeColor="text1"/>
          <w:kern w:val="0"/>
          <w:sz w:val="28"/>
          <w:szCs w:val="28"/>
        </w:rPr>
        <w:t>)</w:t>
      </w:r>
    </w:p>
    <w:tbl>
      <w:tblPr>
        <w:tblW w:w="8379" w:type="dxa"/>
        <w:tblInd w:w="93" w:type="dxa"/>
        <w:tblLook w:val="04A0" w:firstRow="1" w:lastRow="0" w:firstColumn="1" w:lastColumn="0" w:noHBand="0" w:noVBand="1"/>
      </w:tblPr>
      <w:tblGrid>
        <w:gridCol w:w="430"/>
        <w:gridCol w:w="1322"/>
        <w:gridCol w:w="1240"/>
        <w:gridCol w:w="1418"/>
        <w:gridCol w:w="850"/>
        <w:gridCol w:w="851"/>
        <w:gridCol w:w="1134"/>
        <w:gridCol w:w="1134"/>
      </w:tblGrid>
      <w:tr w:rsidR="00804196" w14:paraId="2FB7A5B0" w14:textId="77777777">
        <w:trPr>
          <w:trHeight w:val="668"/>
        </w:trPr>
        <w:tc>
          <w:tcPr>
            <w:tcW w:w="2992" w:type="dxa"/>
            <w:gridSpan w:val="3"/>
            <w:tcBorders>
              <w:top w:val="nil"/>
              <w:left w:val="nil"/>
              <w:bottom w:val="nil"/>
              <w:right w:val="nil"/>
            </w:tcBorders>
            <w:shd w:val="clear" w:color="auto" w:fill="auto"/>
            <w:vAlign w:val="bottom"/>
          </w:tcPr>
          <w:p w14:paraId="48F38E6F"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3119" w:type="dxa"/>
            <w:gridSpan w:val="3"/>
            <w:tcBorders>
              <w:top w:val="nil"/>
              <w:left w:val="nil"/>
              <w:bottom w:val="nil"/>
              <w:right w:val="nil"/>
            </w:tcBorders>
            <w:shd w:val="clear" w:color="auto" w:fill="auto"/>
            <w:vAlign w:val="bottom"/>
          </w:tcPr>
          <w:p w14:paraId="42AC01D4"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p>
        </w:tc>
        <w:tc>
          <w:tcPr>
            <w:tcW w:w="2268" w:type="dxa"/>
            <w:gridSpan w:val="2"/>
            <w:tcBorders>
              <w:top w:val="nil"/>
              <w:left w:val="nil"/>
              <w:bottom w:val="nil"/>
              <w:right w:val="nil"/>
            </w:tcBorders>
            <w:shd w:val="clear" w:color="auto" w:fill="auto"/>
            <w:vAlign w:val="bottom"/>
          </w:tcPr>
          <w:p w14:paraId="5BCF031F"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77AAD0B9" w14:textId="77777777">
        <w:trPr>
          <w:trHeight w:val="372"/>
        </w:trPr>
        <w:tc>
          <w:tcPr>
            <w:tcW w:w="43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35C1A38"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1322"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6F66A28B"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项目编码</w:t>
            </w:r>
          </w:p>
        </w:tc>
        <w:tc>
          <w:tcPr>
            <w:tcW w:w="124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F76A448"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15894CAE"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F4F5F9D"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计量</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3313F0EA"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tcPr>
          <w:p w14:paraId="1F0E038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7E934214" w14:textId="77777777">
        <w:trPr>
          <w:trHeight w:val="372"/>
        </w:trPr>
        <w:tc>
          <w:tcPr>
            <w:tcW w:w="430" w:type="dxa"/>
            <w:vMerge/>
            <w:tcBorders>
              <w:top w:val="single" w:sz="4" w:space="0" w:color="auto"/>
              <w:left w:val="single" w:sz="4" w:space="0" w:color="auto"/>
              <w:bottom w:val="single" w:sz="4" w:space="0" w:color="000000"/>
              <w:right w:val="single" w:sz="4" w:space="0" w:color="000000"/>
            </w:tcBorders>
            <w:vAlign w:val="center"/>
          </w:tcPr>
          <w:p w14:paraId="6F163241" w14:textId="77777777" w:rsidR="00804196" w:rsidRDefault="00804196">
            <w:pPr>
              <w:widowControl/>
              <w:jc w:val="left"/>
              <w:rPr>
                <w:rFonts w:ascii="宋体" w:hAnsi="宋体" w:cs="宋体"/>
                <w:color w:val="000000" w:themeColor="text1"/>
                <w:kern w:val="0"/>
                <w:sz w:val="20"/>
                <w:szCs w:val="20"/>
              </w:rPr>
            </w:pPr>
          </w:p>
        </w:tc>
        <w:tc>
          <w:tcPr>
            <w:tcW w:w="1322" w:type="dxa"/>
            <w:vMerge/>
            <w:tcBorders>
              <w:top w:val="single" w:sz="4" w:space="0" w:color="auto"/>
              <w:left w:val="single" w:sz="4" w:space="0" w:color="000000"/>
              <w:bottom w:val="single" w:sz="4" w:space="0" w:color="000000"/>
              <w:right w:val="single" w:sz="4" w:space="0" w:color="000000"/>
            </w:tcBorders>
            <w:vAlign w:val="center"/>
          </w:tcPr>
          <w:p w14:paraId="4192DAEE" w14:textId="77777777" w:rsidR="00804196" w:rsidRDefault="00804196">
            <w:pPr>
              <w:widowControl/>
              <w:jc w:val="left"/>
              <w:rPr>
                <w:rFonts w:ascii="宋体" w:hAnsi="宋体" w:cs="宋体"/>
                <w:color w:val="000000" w:themeColor="text1"/>
                <w:kern w:val="0"/>
                <w:sz w:val="20"/>
                <w:szCs w:val="20"/>
              </w:rPr>
            </w:pPr>
          </w:p>
        </w:tc>
        <w:tc>
          <w:tcPr>
            <w:tcW w:w="1240" w:type="dxa"/>
            <w:vMerge/>
            <w:tcBorders>
              <w:top w:val="single" w:sz="4" w:space="0" w:color="auto"/>
              <w:left w:val="single" w:sz="4" w:space="0" w:color="000000"/>
              <w:bottom w:val="single" w:sz="4" w:space="0" w:color="000000"/>
              <w:right w:val="single" w:sz="4" w:space="0" w:color="000000"/>
            </w:tcBorders>
            <w:vAlign w:val="center"/>
          </w:tcPr>
          <w:p w14:paraId="39E5A4EB" w14:textId="77777777" w:rsidR="00804196" w:rsidRDefault="00804196">
            <w:pPr>
              <w:widowControl/>
              <w:jc w:val="left"/>
              <w:rPr>
                <w:rFonts w:ascii="宋体" w:hAnsi="宋体" w:cs="宋体"/>
                <w:color w:val="000000" w:themeColor="text1"/>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39F497A6" w14:textId="77777777" w:rsidR="00804196" w:rsidRDefault="00804196">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tcPr>
          <w:p w14:paraId="776A91B2" w14:textId="77777777" w:rsidR="00804196" w:rsidRDefault="00804196">
            <w:pPr>
              <w:widowControl/>
              <w:jc w:val="left"/>
              <w:rPr>
                <w:rFonts w:ascii="宋体" w:hAnsi="宋体" w:cs="宋体"/>
                <w:color w:val="000000" w:themeColor="text1"/>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tcPr>
          <w:p w14:paraId="4E644410"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noWrap/>
            <w:vAlign w:val="center"/>
          </w:tcPr>
          <w:p w14:paraId="7793F0F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综合单价</w:t>
            </w:r>
          </w:p>
        </w:tc>
        <w:tc>
          <w:tcPr>
            <w:tcW w:w="1134" w:type="dxa"/>
            <w:tcBorders>
              <w:top w:val="nil"/>
              <w:left w:val="nil"/>
              <w:bottom w:val="single" w:sz="4" w:space="0" w:color="000000"/>
              <w:right w:val="single" w:sz="4" w:space="0" w:color="auto"/>
            </w:tcBorders>
            <w:shd w:val="clear" w:color="000000" w:fill="FFFFFF"/>
            <w:noWrap/>
            <w:vAlign w:val="center"/>
          </w:tcPr>
          <w:p w14:paraId="018FA400"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合价</w:t>
            </w:r>
          </w:p>
        </w:tc>
      </w:tr>
      <w:tr w:rsidR="00804196" w14:paraId="52EACF46" w14:textId="77777777">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EE4D" w14:textId="77777777" w:rsidR="00804196" w:rsidRDefault="00804196">
            <w:pPr>
              <w:widowControl/>
              <w:jc w:val="left"/>
              <w:rPr>
                <w:rFonts w:ascii="宋体" w:hAnsi="宋体" w:cs="宋体"/>
                <w:color w:val="000000" w:themeColor="text1"/>
                <w:kern w:val="0"/>
                <w:sz w:val="20"/>
                <w:szCs w:val="20"/>
              </w:rPr>
            </w:pP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5750113" w14:textId="77777777" w:rsidR="00804196" w:rsidRDefault="00804196">
            <w:pPr>
              <w:widowControl/>
              <w:jc w:val="left"/>
              <w:rPr>
                <w:rFonts w:ascii="宋体" w:hAnsi="宋体" w:cs="宋体"/>
                <w:color w:val="000000" w:themeColor="text1"/>
                <w:kern w:val="0"/>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4B70E8C" w14:textId="77777777" w:rsidR="00804196" w:rsidRDefault="00804196">
            <w:pPr>
              <w:widowControl/>
              <w:jc w:val="left"/>
              <w:rPr>
                <w:rFonts w:ascii="宋体" w:hAnsi="宋体" w:cs="宋体"/>
                <w:color w:val="000000" w:themeColor="text1"/>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DB5BFC4" w14:textId="77777777" w:rsidR="00804196" w:rsidRDefault="00804196">
            <w:pPr>
              <w:widowControl/>
              <w:jc w:val="left"/>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8A90CD" w14:textId="77777777" w:rsidR="00804196" w:rsidRDefault="00804196">
            <w:pPr>
              <w:widowControl/>
              <w:jc w:val="left"/>
              <w:rPr>
                <w:rFonts w:ascii="宋体" w:hAnsi="宋体" w:cs="宋体"/>
                <w:color w:val="000000" w:themeColor="text1"/>
                <w:kern w:val="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E1F710" w14:textId="77777777" w:rsidR="00804196" w:rsidRDefault="00804196">
            <w:pPr>
              <w:widowControl/>
              <w:jc w:val="left"/>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D024E9" w14:textId="77777777" w:rsidR="00804196" w:rsidRDefault="00804196">
            <w:pPr>
              <w:widowControl/>
              <w:jc w:val="left"/>
              <w:rPr>
                <w:rFonts w:ascii="宋体" w:hAnsi="宋体" w:cs="宋体"/>
                <w:color w:val="000000" w:themeColor="text1"/>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24E179" w14:textId="77777777" w:rsidR="00804196" w:rsidRDefault="00804196">
            <w:pPr>
              <w:widowControl/>
              <w:jc w:val="left"/>
              <w:rPr>
                <w:rFonts w:ascii="宋体" w:hAnsi="宋体" w:cs="宋体"/>
                <w:color w:val="000000" w:themeColor="text1"/>
                <w:kern w:val="0"/>
                <w:sz w:val="20"/>
                <w:szCs w:val="20"/>
              </w:rPr>
            </w:pPr>
          </w:p>
        </w:tc>
      </w:tr>
      <w:tr w:rsidR="00804196" w14:paraId="03CB4EEA" w14:textId="77777777">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tcPr>
          <w:p w14:paraId="151E94FD" w14:textId="77777777" w:rsidR="00804196" w:rsidRDefault="00804196">
            <w:pPr>
              <w:widowControl/>
              <w:jc w:val="left"/>
              <w:rPr>
                <w:rFonts w:ascii="宋体" w:hAnsi="宋体" w:cs="宋体"/>
                <w:color w:val="000000" w:themeColor="text1"/>
                <w:kern w:val="0"/>
                <w:sz w:val="20"/>
                <w:szCs w:val="20"/>
              </w:rPr>
            </w:pPr>
          </w:p>
        </w:tc>
        <w:tc>
          <w:tcPr>
            <w:tcW w:w="1322" w:type="dxa"/>
            <w:tcBorders>
              <w:top w:val="nil"/>
              <w:left w:val="nil"/>
              <w:bottom w:val="single" w:sz="4" w:space="0" w:color="auto"/>
              <w:right w:val="single" w:sz="4" w:space="0" w:color="auto"/>
            </w:tcBorders>
            <w:shd w:val="clear" w:color="auto" w:fill="auto"/>
            <w:noWrap/>
            <w:vAlign w:val="center"/>
          </w:tcPr>
          <w:p w14:paraId="5146583E" w14:textId="77777777" w:rsidR="00804196" w:rsidRDefault="00804196">
            <w:pPr>
              <w:widowControl/>
              <w:jc w:val="left"/>
              <w:rPr>
                <w:rFonts w:ascii="宋体" w:hAnsi="宋体" w:cs="宋体"/>
                <w:color w:val="000000" w:themeColor="text1"/>
                <w:kern w:val="0"/>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12B4346B" w14:textId="77777777" w:rsidR="00804196" w:rsidRDefault="00804196">
            <w:pPr>
              <w:widowControl/>
              <w:jc w:val="left"/>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264BA3F2" w14:textId="77777777" w:rsidR="00804196" w:rsidRDefault="00804196">
            <w:pPr>
              <w:widowControl/>
              <w:jc w:val="left"/>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EDD41CC" w14:textId="77777777" w:rsidR="00804196" w:rsidRDefault="00804196">
            <w:pPr>
              <w:widowControl/>
              <w:jc w:val="left"/>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9320281"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E96EF13"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F5E6812" w14:textId="77777777" w:rsidR="00804196" w:rsidRDefault="00804196">
            <w:pPr>
              <w:widowControl/>
              <w:jc w:val="left"/>
              <w:rPr>
                <w:rFonts w:ascii="宋体" w:hAnsi="宋体" w:cs="宋体"/>
                <w:color w:val="000000" w:themeColor="text1"/>
                <w:kern w:val="0"/>
                <w:sz w:val="20"/>
                <w:szCs w:val="20"/>
              </w:rPr>
            </w:pPr>
          </w:p>
        </w:tc>
      </w:tr>
      <w:tr w:rsidR="00804196" w14:paraId="0E0A218A" w14:textId="77777777">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tcPr>
          <w:p w14:paraId="299F085A" w14:textId="77777777" w:rsidR="00804196" w:rsidRDefault="00804196">
            <w:pPr>
              <w:widowControl/>
              <w:jc w:val="left"/>
              <w:rPr>
                <w:rFonts w:ascii="宋体" w:hAnsi="宋体" w:cs="宋体"/>
                <w:color w:val="000000" w:themeColor="text1"/>
                <w:kern w:val="0"/>
                <w:sz w:val="20"/>
                <w:szCs w:val="20"/>
              </w:rPr>
            </w:pPr>
          </w:p>
        </w:tc>
        <w:tc>
          <w:tcPr>
            <w:tcW w:w="1322" w:type="dxa"/>
            <w:tcBorders>
              <w:top w:val="nil"/>
              <w:left w:val="nil"/>
              <w:bottom w:val="single" w:sz="4" w:space="0" w:color="auto"/>
              <w:right w:val="single" w:sz="4" w:space="0" w:color="auto"/>
            </w:tcBorders>
            <w:shd w:val="clear" w:color="auto" w:fill="auto"/>
            <w:noWrap/>
            <w:vAlign w:val="center"/>
          </w:tcPr>
          <w:p w14:paraId="55103804" w14:textId="77777777" w:rsidR="00804196" w:rsidRDefault="00804196">
            <w:pPr>
              <w:widowControl/>
              <w:jc w:val="left"/>
              <w:rPr>
                <w:rFonts w:ascii="宋体" w:hAnsi="宋体" w:cs="宋体"/>
                <w:color w:val="000000" w:themeColor="text1"/>
                <w:kern w:val="0"/>
                <w:sz w:val="20"/>
                <w:szCs w:val="20"/>
              </w:rPr>
            </w:pPr>
          </w:p>
        </w:tc>
        <w:tc>
          <w:tcPr>
            <w:tcW w:w="1240" w:type="dxa"/>
            <w:tcBorders>
              <w:top w:val="nil"/>
              <w:left w:val="nil"/>
              <w:bottom w:val="single" w:sz="4" w:space="0" w:color="auto"/>
              <w:right w:val="single" w:sz="4" w:space="0" w:color="auto"/>
            </w:tcBorders>
            <w:shd w:val="clear" w:color="auto" w:fill="auto"/>
            <w:noWrap/>
            <w:vAlign w:val="center"/>
          </w:tcPr>
          <w:p w14:paraId="6A41CAB1" w14:textId="77777777" w:rsidR="00804196" w:rsidRDefault="00804196">
            <w:pPr>
              <w:widowControl/>
              <w:jc w:val="left"/>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909CEF3" w14:textId="77777777" w:rsidR="00804196" w:rsidRDefault="00804196">
            <w:pPr>
              <w:widowControl/>
              <w:jc w:val="left"/>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08553AA4" w14:textId="77777777" w:rsidR="00804196" w:rsidRDefault="00804196">
            <w:pPr>
              <w:widowControl/>
              <w:jc w:val="left"/>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8B74A84"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AB298D9"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09E9013" w14:textId="77777777" w:rsidR="00804196" w:rsidRDefault="00804196">
            <w:pPr>
              <w:widowControl/>
              <w:jc w:val="left"/>
              <w:rPr>
                <w:rFonts w:ascii="宋体" w:hAnsi="宋体" w:cs="宋体"/>
                <w:color w:val="000000" w:themeColor="text1"/>
                <w:kern w:val="0"/>
                <w:sz w:val="20"/>
                <w:szCs w:val="20"/>
              </w:rPr>
            </w:pPr>
          </w:p>
        </w:tc>
      </w:tr>
      <w:tr w:rsidR="00804196" w14:paraId="412F506E" w14:textId="77777777">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5B56FB1"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tcPr>
          <w:p w14:paraId="0C8ABADC"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 xml:space="preserve">　</w:t>
            </w:r>
          </w:p>
        </w:tc>
      </w:tr>
      <w:tr w:rsidR="00804196" w14:paraId="2CDAB219" w14:textId="77777777">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4F2D62E1" w14:textId="77777777" w:rsidR="00804196" w:rsidRDefault="00B742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 xml:space="preserve">   </w:t>
            </w:r>
            <w:r>
              <w:rPr>
                <w:rFonts w:ascii="宋体" w:hAnsi="宋体" w:cs="宋体"/>
                <w:color w:val="000000" w:themeColor="text1"/>
                <w:kern w:val="0"/>
                <w:sz w:val="18"/>
                <w:szCs w:val="18"/>
              </w:rPr>
              <w:t>合</w:t>
            </w:r>
            <w:r>
              <w:rPr>
                <w:rFonts w:ascii="宋体" w:hAnsi="宋体" w:cs="宋体"/>
                <w:color w:val="000000" w:themeColor="text1"/>
                <w:kern w:val="0"/>
                <w:sz w:val="18"/>
                <w:szCs w:val="18"/>
              </w:rPr>
              <w:t xml:space="preserve">  </w:t>
            </w:r>
            <w:r>
              <w:rPr>
                <w:rFonts w:ascii="宋体" w:hAnsi="宋体" w:cs="宋体"/>
                <w:color w:val="000000" w:themeColor="text1"/>
                <w:kern w:val="0"/>
                <w:sz w:val="18"/>
                <w:szCs w:val="18"/>
              </w:rPr>
              <w:t>计</w:t>
            </w:r>
          </w:p>
        </w:tc>
        <w:tc>
          <w:tcPr>
            <w:tcW w:w="1134" w:type="dxa"/>
            <w:tcBorders>
              <w:top w:val="nil"/>
              <w:left w:val="nil"/>
              <w:bottom w:val="single" w:sz="4" w:space="0" w:color="auto"/>
              <w:right w:val="single" w:sz="4" w:space="0" w:color="auto"/>
            </w:tcBorders>
            <w:shd w:val="clear" w:color="000000" w:fill="FFFFFF"/>
            <w:noWrap/>
            <w:vAlign w:val="center"/>
          </w:tcPr>
          <w:p w14:paraId="1B372031" w14:textId="77777777" w:rsidR="00804196" w:rsidRDefault="00B742EA">
            <w:pPr>
              <w:widowControl/>
              <w:jc w:val="right"/>
              <w:rPr>
                <w:rFonts w:ascii="宋体" w:hAnsi="宋体" w:cs="宋体"/>
                <w:color w:val="000000" w:themeColor="text1"/>
                <w:kern w:val="0"/>
                <w:sz w:val="18"/>
                <w:szCs w:val="18"/>
              </w:rPr>
            </w:pPr>
            <w:r>
              <w:rPr>
                <w:rFonts w:ascii="宋体" w:hAnsi="宋体" w:cs="宋体"/>
                <w:color w:val="000000" w:themeColor="text1"/>
                <w:kern w:val="0"/>
                <w:sz w:val="18"/>
                <w:szCs w:val="18"/>
              </w:rPr>
              <w:t xml:space="preserve"> </w:t>
            </w:r>
          </w:p>
        </w:tc>
      </w:tr>
    </w:tbl>
    <w:p w14:paraId="5CEF28B2"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lastRenderedPageBreak/>
        <w:t>（七）</w:t>
      </w:r>
      <w:r>
        <w:rPr>
          <w:rFonts w:ascii="Arial" w:eastAsia="黑体" w:hAnsi="Arial" w:hint="eastAsia"/>
          <w:b/>
          <w:bCs/>
          <w:color w:val="000000" w:themeColor="text1"/>
          <w:kern w:val="0"/>
          <w:sz w:val="28"/>
          <w:szCs w:val="28"/>
        </w:rPr>
        <w:t>安全文明施工措施费详细清单与计价表</w:t>
      </w:r>
    </w:p>
    <w:tbl>
      <w:tblPr>
        <w:tblW w:w="8379" w:type="dxa"/>
        <w:tblInd w:w="93" w:type="dxa"/>
        <w:tblLook w:val="04A0" w:firstRow="1" w:lastRow="0" w:firstColumn="1" w:lastColumn="0" w:noHBand="0" w:noVBand="1"/>
      </w:tblPr>
      <w:tblGrid>
        <w:gridCol w:w="416"/>
        <w:gridCol w:w="1300"/>
        <w:gridCol w:w="1276"/>
        <w:gridCol w:w="1418"/>
        <w:gridCol w:w="850"/>
        <w:gridCol w:w="851"/>
        <w:gridCol w:w="1134"/>
        <w:gridCol w:w="1134"/>
      </w:tblGrid>
      <w:tr w:rsidR="00804196" w14:paraId="27307239" w14:textId="77777777">
        <w:trPr>
          <w:trHeight w:val="668"/>
        </w:trPr>
        <w:tc>
          <w:tcPr>
            <w:tcW w:w="2992" w:type="dxa"/>
            <w:gridSpan w:val="3"/>
            <w:tcBorders>
              <w:top w:val="nil"/>
              <w:left w:val="nil"/>
              <w:bottom w:val="nil"/>
              <w:right w:val="nil"/>
            </w:tcBorders>
            <w:shd w:val="clear" w:color="auto" w:fill="auto"/>
            <w:vAlign w:val="bottom"/>
          </w:tcPr>
          <w:p w14:paraId="5DF916AB"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3119" w:type="dxa"/>
            <w:gridSpan w:val="3"/>
            <w:tcBorders>
              <w:top w:val="nil"/>
              <w:left w:val="nil"/>
              <w:bottom w:val="nil"/>
              <w:right w:val="nil"/>
            </w:tcBorders>
            <w:shd w:val="clear" w:color="auto" w:fill="auto"/>
            <w:vAlign w:val="bottom"/>
          </w:tcPr>
          <w:p w14:paraId="37E78E70"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p>
        </w:tc>
        <w:tc>
          <w:tcPr>
            <w:tcW w:w="2268" w:type="dxa"/>
            <w:gridSpan w:val="2"/>
            <w:tcBorders>
              <w:top w:val="nil"/>
              <w:left w:val="nil"/>
              <w:bottom w:val="nil"/>
              <w:right w:val="nil"/>
            </w:tcBorders>
            <w:shd w:val="clear" w:color="auto" w:fill="auto"/>
            <w:vAlign w:val="bottom"/>
          </w:tcPr>
          <w:p w14:paraId="4950433E"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08FA9EDC" w14:textId="77777777">
        <w:trPr>
          <w:trHeight w:val="372"/>
        </w:trPr>
        <w:tc>
          <w:tcPr>
            <w:tcW w:w="416"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089AC03D"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号</w:t>
            </w:r>
          </w:p>
        </w:tc>
        <w:tc>
          <w:tcPr>
            <w:tcW w:w="130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33CD9B3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项目编码</w:t>
            </w:r>
          </w:p>
        </w:tc>
        <w:tc>
          <w:tcPr>
            <w:tcW w:w="127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71C913AD"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1418"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4A04CD9B"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项目特征描述</w:t>
            </w:r>
          </w:p>
        </w:tc>
        <w:tc>
          <w:tcPr>
            <w:tcW w:w="850"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35509398"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计量</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单位</w:t>
            </w:r>
          </w:p>
        </w:tc>
        <w:tc>
          <w:tcPr>
            <w:tcW w:w="851"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tcPr>
          <w:p w14:paraId="6F3AF15A"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工程量</w:t>
            </w:r>
          </w:p>
        </w:tc>
        <w:tc>
          <w:tcPr>
            <w:tcW w:w="2268" w:type="dxa"/>
            <w:gridSpan w:val="2"/>
            <w:tcBorders>
              <w:top w:val="single" w:sz="4" w:space="0" w:color="auto"/>
              <w:left w:val="nil"/>
              <w:bottom w:val="single" w:sz="4" w:space="0" w:color="000000"/>
              <w:right w:val="single" w:sz="4" w:space="0" w:color="000000"/>
            </w:tcBorders>
            <w:shd w:val="clear" w:color="000000" w:fill="FFFFFF"/>
            <w:noWrap/>
            <w:vAlign w:val="center"/>
          </w:tcPr>
          <w:p w14:paraId="434A004F"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18C45803" w14:textId="77777777">
        <w:trPr>
          <w:trHeight w:val="372"/>
        </w:trPr>
        <w:tc>
          <w:tcPr>
            <w:tcW w:w="416" w:type="dxa"/>
            <w:vMerge/>
            <w:tcBorders>
              <w:top w:val="single" w:sz="4" w:space="0" w:color="auto"/>
              <w:left w:val="single" w:sz="4" w:space="0" w:color="auto"/>
              <w:bottom w:val="single" w:sz="4" w:space="0" w:color="000000"/>
              <w:right w:val="single" w:sz="4" w:space="0" w:color="000000"/>
            </w:tcBorders>
            <w:vAlign w:val="center"/>
          </w:tcPr>
          <w:p w14:paraId="11AD0E54" w14:textId="77777777" w:rsidR="00804196" w:rsidRDefault="00804196">
            <w:pPr>
              <w:widowControl/>
              <w:jc w:val="left"/>
              <w:rPr>
                <w:rFonts w:ascii="宋体" w:hAnsi="宋体" w:cs="宋体"/>
                <w:color w:val="000000" w:themeColor="text1"/>
                <w:kern w:val="0"/>
                <w:sz w:val="20"/>
                <w:szCs w:val="20"/>
              </w:rPr>
            </w:pPr>
          </w:p>
        </w:tc>
        <w:tc>
          <w:tcPr>
            <w:tcW w:w="1300" w:type="dxa"/>
            <w:vMerge/>
            <w:tcBorders>
              <w:top w:val="single" w:sz="4" w:space="0" w:color="auto"/>
              <w:left w:val="single" w:sz="4" w:space="0" w:color="000000"/>
              <w:bottom w:val="single" w:sz="4" w:space="0" w:color="000000"/>
              <w:right w:val="single" w:sz="4" w:space="0" w:color="000000"/>
            </w:tcBorders>
            <w:vAlign w:val="center"/>
          </w:tcPr>
          <w:p w14:paraId="370B6D08" w14:textId="77777777" w:rsidR="00804196" w:rsidRDefault="00804196">
            <w:pPr>
              <w:widowControl/>
              <w:jc w:val="left"/>
              <w:rPr>
                <w:rFonts w:ascii="宋体" w:hAnsi="宋体" w:cs="宋体"/>
                <w:color w:val="000000" w:themeColor="text1"/>
                <w:kern w:val="0"/>
                <w:sz w:val="20"/>
                <w:szCs w:val="20"/>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14:paraId="4C628E71" w14:textId="77777777" w:rsidR="00804196" w:rsidRDefault="00804196">
            <w:pPr>
              <w:widowControl/>
              <w:jc w:val="left"/>
              <w:rPr>
                <w:rFonts w:ascii="宋体" w:hAnsi="宋体" w:cs="宋体"/>
                <w:color w:val="000000" w:themeColor="text1"/>
                <w:kern w:val="0"/>
                <w:sz w:val="20"/>
                <w:szCs w:val="20"/>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14:paraId="7BFF6A47" w14:textId="77777777" w:rsidR="00804196" w:rsidRDefault="00804196">
            <w:pPr>
              <w:widowControl/>
              <w:jc w:val="left"/>
              <w:rPr>
                <w:rFonts w:ascii="宋体" w:hAnsi="宋体" w:cs="宋体"/>
                <w:color w:val="000000" w:themeColor="text1"/>
                <w:kern w:val="0"/>
                <w:sz w:val="20"/>
                <w:szCs w:val="20"/>
              </w:rPr>
            </w:pPr>
          </w:p>
        </w:tc>
        <w:tc>
          <w:tcPr>
            <w:tcW w:w="850" w:type="dxa"/>
            <w:vMerge/>
            <w:tcBorders>
              <w:top w:val="single" w:sz="4" w:space="0" w:color="auto"/>
              <w:left w:val="single" w:sz="4" w:space="0" w:color="000000"/>
              <w:bottom w:val="single" w:sz="4" w:space="0" w:color="000000"/>
              <w:right w:val="single" w:sz="4" w:space="0" w:color="000000"/>
            </w:tcBorders>
            <w:vAlign w:val="center"/>
          </w:tcPr>
          <w:p w14:paraId="109D0ED8" w14:textId="77777777" w:rsidR="00804196" w:rsidRDefault="00804196">
            <w:pPr>
              <w:widowControl/>
              <w:jc w:val="left"/>
              <w:rPr>
                <w:rFonts w:ascii="宋体" w:hAnsi="宋体" w:cs="宋体"/>
                <w:color w:val="000000" w:themeColor="text1"/>
                <w:kern w:val="0"/>
                <w:sz w:val="20"/>
                <w:szCs w:val="20"/>
              </w:rPr>
            </w:pPr>
          </w:p>
        </w:tc>
        <w:tc>
          <w:tcPr>
            <w:tcW w:w="851" w:type="dxa"/>
            <w:vMerge/>
            <w:tcBorders>
              <w:top w:val="single" w:sz="4" w:space="0" w:color="auto"/>
              <w:left w:val="single" w:sz="4" w:space="0" w:color="000000"/>
              <w:bottom w:val="single" w:sz="4" w:space="0" w:color="000000"/>
              <w:right w:val="single" w:sz="4" w:space="0" w:color="000000"/>
            </w:tcBorders>
            <w:vAlign w:val="center"/>
          </w:tcPr>
          <w:p w14:paraId="744F416B" w14:textId="77777777" w:rsidR="00804196" w:rsidRDefault="00804196">
            <w:pPr>
              <w:widowControl/>
              <w:jc w:val="left"/>
              <w:rPr>
                <w:rFonts w:ascii="宋体" w:hAnsi="宋体" w:cs="宋体"/>
                <w:color w:val="000000" w:themeColor="text1"/>
                <w:kern w:val="0"/>
                <w:sz w:val="20"/>
                <w:szCs w:val="20"/>
              </w:rPr>
            </w:pPr>
          </w:p>
        </w:tc>
        <w:tc>
          <w:tcPr>
            <w:tcW w:w="1134" w:type="dxa"/>
            <w:tcBorders>
              <w:top w:val="nil"/>
              <w:left w:val="nil"/>
              <w:bottom w:val="single" w:sz="4" w:space="0" w:color="000000"/>
              <w:right w:val="single" w:sz="4" w:space="0" w:color="000000"/>
            </w:tcBorders>
            <w:shd w:val="clear" w:color="000000" w:fill="FFFFFF"/>
            <w:vAlign w:val="center"/>
          </w:tcPr>
          <w:p w14:paraId="1F8D949E"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综合单价</w:t>
            </w:r>
          </w:p>
        </w:tc>
        <w:tc>
          <w:tcPr>
            <w:tcW w:w="1134" w:type="dxa"/>
            <w:tcBorders>
              <w:top w:val="nil"/>
              <w:left w:val="nil"/>
              <w:bottom w:val="single" w:sz="4" w:space="0" w:color="000000"/>
              <w:right w:val="single" w:sz="4" w:space="0" w:color="auto"/>
            </w:tcBorders>
            <w:shd w:val="clear" w:color="000000" w:fill="FFFFFF"/>
            <w:vAlign w:val="center"/>
          </w:tcPr>
          <w:p w14:paraId="158B36D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合价</w:t>
            </w:r>
          </w:p>
        </w:tc>
      </w:tr>
      <w:tr w:rsidR="00804196" w14:paraId="5AE09676" w14:textId="77777777">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tcPr>
          <w:p w14:paraId="3F712682" w14:textId="77777777" w:rsidR="00804196" w:rsidRDefault="00804196">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tcPr>
          <w:p w14:paraId="72DF24A3" w14:textId="77777777" w:rsidR="00804196" w:rsidRDefault="00804196">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58D7221" w14:textId="77777777" w:rsidR="00804196" w:rsidRDefault="00804196">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4E605200"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tcPr>
          <w:p w14:paraId="6036A722" w14:textId="77777777" w:rsidR="00804196" w:rsidRDefault="00804196">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14:paraId="2BB6BB17"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1C341EE0"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16912FB9" w14:textId="77777777" w:rsidR="00804196" w:rsidRDefault="00804196">
            <w:pPr>
              <w:widowControl/>
              <w:jc w:val="center"/>
              <w:rPr>
                <w:rFonts w:ascii="宋体" w:hAnsi="宋体" w:cs="宋体"/>
                <w:color w:val="000000" w:themeColor="text1"/>
                <w:kern w:val="0"/>
                <w:sz w:val="18"/>
                <w:szCs w:val="18"/>
              </w:rPr>
            </w:pPr>
          </w:p>
        </w:tc>
      </w:tr>
      <w:tr w:rsidR="00804196" w14:paraId="7CF5F995" w14:textId="77777777">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tcPr>
          <w:p w14:paraId="74F906EE" w14:textId="77777777" w:rsidR="00804196" w:rsidRDefault="00804196">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tcPr>
          <w:p w14:paraId="108BBF0A" w14:textId="77777777" w:rsidR="00804196" w:rsidRDefault="00804196">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C2CAFBC" w14:textId="77777777" w:rsidR="00804196" w:rsidRDefault="00804196">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395E959D"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tcPr>
          <w:p w14:paraId="7C9E8B76" w14:textId="77777777" w:rsidR="00804196" w:rsidRDefault="00804196">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14:paraId="69592F7E"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1D7FD7E8"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4C8A9EAC" w14:textId="77777777" w:rsidR="00804196" w:rsidRDefault="00804196">
            <w:pPr>
              <w:widowControl/>
              <w:jc w:val="center"/>
              <w:rPr>
                <w:rFonts w:ascii="宋体" w:hAnsi="宋体" w:cs="宋体"/>
                <w:color w:val="000000" w:themeColor="text1"/>
                <w:kern w:val="0"/>
                <w:sz w:val="18"/>
                <w:szCs w:val="18"/>
              </w:rPr>
            </w:pPr>
          </w:p>
        </w:tc>
      </w:tr>
      <w:tr w:rsidR="00804196" w14:paraId="74E1AA1F" w14:textId="77777777">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tcPr>
          <w:p w14:paraId="0374C5D0" w14:textId="77777777" w:rsidR="00804196" w:rsidRDefault="00804196">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tcPr>
          <w:p w14:paraId="31D579A1" w14:textId="77777777" w:rsidR="00804196" w:rsidRDefault="00804196">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5A7F0C0" w14:textId="77777777" w:rsidR="00804196" w:rsidRDefault="00804196">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76CBD8BA"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tcPr>
          <w:p w14:paraId="054655C1" w14:textId="77777777" w:rsidR="00804196" w:rsidRDefault="00804196">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14:paraId="76547C17"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22297A4A"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2C452D25" w14:textId="77777777" w:rsidR="00804196" w:rsidRDefault="00804196">
            <w:pPr>
              <w:widowControl/>
              <w:jc w:val="center"/>
              <w:rPr>
                <w:rFonts w:ascii="宋体" w:hAnsi="宋体" w:cs="宋体"/>
                <w:color w:val="000000" w:themeColor="text1"/>
                <w:kern w:val="0"/>
                <w:sz w:val="18"/>
                <w:szCs w:val="18"/>
              </w:rPr>
            </w:pPr>
          </w:p>
        </w:tc>
      </w:tr>
      <w:tr w:rsidR="00804196" w14:paraId="5184CEDE" w14:textId="77777777">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tcPr>
          <w:p w14:paraId="1048649F" w14:textId="77777777" w:rsidR="00804196" w:rsidRDefault="00804196">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tcPr>
          <w:p w14:paraId="4448D6E4" w14:textId="77777777" w:rsidR="00804196" w:rsidRDefault="00804196">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968CC55" w14:textId="77777777" w:rsidR="00804196" w:rsidRDefault="00804196">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0473BB1D"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tcPr>
          <w:p w14:paraId="66DE0007" w14:textId="77777777" w:rsidR="00804196" w:rsidRDefault="00804196">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14:paraId="6DB40B18"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2F1A8FE8"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290F783F" w14:textId="77777777" w:rsidR="00804196" w:rsidRDefault="00804196">
            <w:pPr>
              <w:widowControl/>
              <w:jc w:val="center"/>
              <w:rPr>
                <w:rFonts w:ascii="宋体" w:hAnsi="宋体" w:cs="宋体"/>
                <w:color w:val="000000" w:themeColor="text1"/>
                <w:kern w:val="0"/>
                <w:sz w:val="18"/>
                <w:szCs w:val="18"/>
              </w:rPr>
            </w:pPr>
          </w:p>
        </w:tc>
      </w:tr>
      <w:tr w:rsidR="00804196" w14:paraId="0824CE75" w14:textId="77777777">
        <w:trPr>
          <w:trHeight w:val="462"/>
        </w:trPr>
        <w:tc>
          <w:tcPr>
            <w:tcW w:w="416" w:type="dxa"/>
            <w:tcBorders>
              <w:top w:val="nil"/>
              <w:left w:val="single" w:sz="4" w:space="0" w:color="auto"/>
              <w:bottom w:val="single" w:sz="4" w:space="0" w:color="auto"/>
              <w:right w:val="single" w:sz="4" w:space="0" w:color="auto"/>
            </w:tcBorders>
            <w:shd w:val="clear" w:color="000000" w:fill="FFFFFF"/>
            <w:noWrap/>
            <w:vAlign w:val="center"/>
          </w:tcPr>
          <w:p w14:paraId="6F010D83" w14:textId="77777777" w:rsidR="00804196" w:rsidRDefault="00804196">
            <w:pPr>
              <w:widowControl/>
              <w:jc w:val="center"/>
              <w:rPr>
                <w:rFonts w:ascii="宋体" w:hAnsi="宋体" w:cs="宋体"/>
                <w:color w:val="000000" w:themeColor="text1"/>
                <w:kern w:val="0"/>
                <w:sz w:val="18"/>
                <w:szCs w:val="18"/>
              </w:rPr>
            </w:pPr>
          </w:p>
        </w:tc>
        <w:tc>
          <w:tcPr>
            <w:tcW w:w="1300" w:type="dxa"/>
            <w:tcBorders>
              <w:top w:val="nil"/>
              <w:left w:val="nil"/>
              <w:bottom w:val="single" w:sz="4" w:space="0" w:color="auto"/>
              <w:right w:val="single" w:sz="4" w:space="0" w:color="auto"/>
            </w:tcBorders>
            <w:shd w:val="clear" w:color="000000" w:fill="FFFFFF"/>
            <w:noWrap/>
            <w:vAlign w:val="center"/>
          </w:tcPr>
          <w:p w14:paraId="167045E4" w14:textId="77777777" w:rsidR="00804196" w:rsidRDefault="00804196">
            <w:pPr>
              <w:widowControl/>
              <w:jc w:val="center"/>
              <w:rPr>
                <w:rFonts w:ascii="宋体" w:hAnsi="宋体" w:cs="宋体"/>
                <w:color w:val="000000" w:themeColor="text1"/>
                <w:kern w:val="0"/>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C35F37F" w14:textId="77777777" w:rsidR="00804196" w:rsidRDefault="00804196">
            <w:pPr>
              <w:widowControl/>
              <w:jc w:val="center"/>
              <w:rPr>
                <w:rFonts w:ascii="宋体" w:hAnsi="宋体"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000000" w:fill="FFFFFF"/>
            <w:vAlign w:val="center"/>
          </w:tcPr>
          <w:p w14:paraId="6CCB4DC3" w14:textId="77777777" w:rsidR="00804196" w:rsidRDefault="00804196">
            <w:pPr>
              <w:widowControl/>
              <w:jc w:val="center"/>
              <w:rPr>
                <w:rFonts w:ascii="宋体" w:hAnsi="宋体" w:cs="宋体"/>
                <w:color w:val="000000" w:themeColor="text1"/>
                <w:kern w:val="0"/>
                <w:sz w:val="18"/>
                <w:szCs w:val="18"/>
              </w:rPr>
            </w:pPr>
          </w:p>
        </w:tc>
        <w:tc>
          <w:tcPr>
            <w:tcW w:w="850" w:type="dxa"/>
            <w:tcBorders>
              <w:top w:val="nil"/>
              <w:left w:val="nil"/>
              <w:bottom w:val="single" w:sz="4" w:space="0" w:color="auto"/>
              <w:right w:val="single" w:sz="4" w:space="0" w:color="auto"/>
            </w:tcBorders>
            <w:shd w:val="clear" w:color="000000" w:fill="FFFFFF"/>
            <w:vAlign w:val="center"/>
          </w:tcPr>
          <w:p w14:paraId="4E733124" w14:textId="77777777" w:rsidR="00804196" w:rsidRDefault="00804196">
            <w:pPr>
              <w:widowControl/>
              <w:jc w:val="center"/>
              <w:rPr>
                <w:rFonts w:ascii="宋体" w:hAnsi="宋体" w:cs="宋体"/>
                <w:color w:val="000000" w:themeColor="text1"/>
                <w:kern w:val="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14:paraId="3431234C"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5C23DFB1"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67497545" w14:textId="77777777" w:rsidR="00804196" w:rsidRDefault="00804196">
            <w:pPr>
              <w:widowControl/>
              <w:jc w:val="center"/>
              <w:rPr>
                <w:rFonts w:ascii="宋体" w:hAnsi="宋体" w:cs="宋体"/>
                <w:color w:val="000000" w:themeColor="text1"/>
                <w:kern w:val="0"/>
                <w:sz w:val="18"/>
                <w:szCs w:val="18"/>
              </w:rPr>
            </w:pPr>
          </w:p>
        </w:tc>
      </w:tr>
      <w:tr w:rsidR="00804196" w14:paraId="674F17DE" w14:textId="77777777">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71111AF" w14:textId="77777777" w:rsidR="00804196" w:rsidRDefault="00804196">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4E01C60"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14AD5263" w14:textId="77777777" w:rsidR="00804196" w:rsidRDefault="00804196">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583E6CB1"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DDC9C23" w14:textId="77777777" w:rsidR="00804196" w:rsidRDefault="00804196">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435EE2C0"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A2DB94A"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72A280C" w14:textId="77777777" w:rsidR="00804196" w:rsidRDefault="00804196">
            <w:pPr>
              <w:widowControl/>
              <w:jc w:val="center"/>
              <w:rPr>
                <w:rFonts w:ascii="宋体" w:hAnsi="宋体" w:cs="宋体"/>
                <w:color w:val="000000" w:themeColor="text1"/>
                <w:kern w:val="0"/>
                <w:sz w:val="20"/>
                <w:szCs w:val="20"/>
              </w:rPr>
            </w:pPr>
          </w:p>
        </w:tc>
      </w:tr>
      <w:tr w:rsidR="00804196" w14:paraId="58EEBD3B" w14:textId="77777777">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05392BD" w14:textId="77777777" w:rsidR="00804196" w:rsidRDefault="00804196">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1313681"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58049E2C" w14:textId="77777777" w:rsidR="00804196" w:rsidRDefault="00804196">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4434D760"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3A375791" w14:textId="77777777" w:rsidR="00804196" w:rsidRDefault="00804196">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7827196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F06B2C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F0549D9" w14:textId="77777777" w:rsidR="00804196" w:rsidRDefault="00804196">
            <w:pPr>
              <w:widowControl/>
              <w:jc w:val="center"/>
              <w:rPr>
                <w:rFonts w:ascii="宋体" w:hAnsi="宋体" w:cs="宋体"/>
                <w:color w:val="000000" w:themeColor="text1"/>
                <w:kern w:val="0"/>
                <w:sz w:val="20"/>
                <w:szCs w:val="20"/>
              </w:rPr>
            </w:pPr>
          </w:p>
        </w:tc>
      </w:tr>
      <w:tr w:rsidR="00804196" w14:paraId="5D7399DE" w14:textId="77777777">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9DE7180" w14:textId="77777777" w:rsidR="00804196" w:rsidRDefault="00804196">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45B51903"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4F8D55F1" w14:textId="77777777" w:rsidR="00804196" w:rsidRDefault="00804196">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C26CDD2"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77B2F83B" w14:textId="77777777" w:rsidR="00804196" w:rsidRDefault="00804196">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27E9F4E2"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556448E8"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034DDF13" w14:textId="77777777" w:rsidR="00804196" w:rsidRDefault="00804196">
            <w:pPr>
              <w:widowControl/>
              <w:jc w:val="center"/>
              <w:rPr>
                <w:rFonts w:ascii="宋体" w:hAnsi="宋体" w:cs="宋体"/>
                <w:color w:val="000000" w:themeColor="text1"/>
                <w:kern w:val="0"/>
                <w:sz w:val="20"/>
                <w:szCs w:val="20"/>
              </w:rPr>
            </w:pPr>
          </w:p>
        </w:tc>
      </w:tr>
      <w:tr w:rsidR="00804196" w14:paraId="68261FEE" w14:textId="77777777">
        <w:trPr>
          <w:trHeight w:val="462"/>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6E2BBCF" w14:textId="77777777" w:rsidR="00804196" w:rsidRDefault="00804196">
            <w:pPr>
              <w:widowControl/>
              <w:jc w:val="center"/>
              <w:rPr>
                <w:rFonts w:ascii="宋体" w:hAnsi="宋体" w:cs="宋体"/>
                <w:color w:val="000000" w:themeColor="text1"/>
                <w:kern w:val="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334BBCBB" w14:textId="77777777" w:rsidR="00804196" w:rsidRDefault="00804196">
            <w:pPr>
              <w:widowControl/>
              <w:jc w:val="center"/>
              <w:rPr>
                <w:rFonts w:ascii="宋体" w:hAnsi="宋体" w:cs="宋体"/>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14:paraId="7B94252D" w14:textId="77777777" w:rsidR="00804196" w:rsidRDefault="00804196">
            <w:pPr>
              <w:widowControl/>
              <w:jc w:val="center"/>
              <w:rPr>
                <w:rFonts w:ascii="宋体" w:hAnsi="宋体" w:cs="宋体"/>
                <w:color w:val="000000" w:themeColor="text1"/>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14:paraId="7D6327FB"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001B31B" w14:textId="77777777" w:rsidR="00804196" w:rsidRDefault="00804196">
            <w:pPr>
              <w:widowControl/>
              <w:jc w:val="center"/>
              <w:rPr>
                <w:rFonts w:ascii="宋体" w:hAnsi="宋体" w:cs="宋体"/>
                <w:color w:val="000000" w:themeColor="text1"/>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14:paraId="3C40F471"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2EE6087" w14:textId="77777777" w:rsidR="00804196" w:rsidRDefault="00804196">
            <w:pPr>
              <w:widowControl/>
              <w:jc w:val="center"/>
              <w:rPr>
                <w:rFonts w:ascii="宋体" w:hAnsi="宋体" w:cs="宋体"/>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2DF9EDD7" w14:textId="77777777" w:rsidR="00804196" w:rsidRDefault="00804196">
            <w:pPr>
              <w:widowControl/>
              <w:jc w:val="center"/>
              <w:rPr>
                <w:rFonts w:ascii="宋体" w:hAnsi="宋体" w:cs="宋体"/>
                <w:color w:val="000000" w:themeColor="text1"/>
                <w:kern w:val="0"/>
                <w:sz w:val="20"/>
                <w:szCs w:val="20"/>
              </w:rPr>
            </w:pPr>
          </w:p>
        </w:tc>
      </w:tr>
      <w:tr w:rsidR="00804196" w14:paraId="091D1486" w14:textId="77777777">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9A3CA99"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本页小计</w:t>
            </w:r>
          </w:p>
        </w:tc>
        <w:tc>
          <w:tcPr>
            <w:tcW w:w="1134" w:type="dxa"/>
            <w:tcBorders>
              <w:top w:val="nil"/>
              <w:left w:val="nil"/>
              <w:bottom w:val="single" w:sz="4" w:space="0" w:color="auto"/>
              <w:right w:val="single" w:sz="4" w:space="0" w:color="auto"/>
            </w:tcBorders>
            <w:shd w:val="clear" w:color="auto" w:fill="auto"/>
            <w:noWrap/>
            <w:vAlign w:val="center"/>
          </w:tcPr>
          <w:p w14:paraId="3BA020F4" w14:textId="77777777" w:rsidR="00804196" w:rsidRDefault="00804196">
            <w:pPr>
              <w:widowControl/>
              <w:jc w:val="center"/>
              <w:rPr>
                <w:rFonts w:ascii="宋体" w:hAnsi="宋体" w:cs="宋体"/>
                <w:color w:val="000000" w:themeColor="text1"/>
                <w:kern w:val="0"/>
                <w:sz w:val="20"/>
                <w:szCs w:val="20"/>
              </w:rPr>
            </w:pPr>
          </w:p>
        </w:tc>
      </w:tr>
      <w:tr w:rsidR="00804196" w14:paraId="5541832C" w14:textId="77777777">
        <w:trPr>
          <w:trHeight w:val="462"/>
        </w:trPr>
        <w:tc>
          <w:tcPr>
            <w:tcW w:w="72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3BA91107"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计</w:t>
            </w:r>
          </w:p>
        </w:tc>
        <w:tc>
          <w:tcPr>
            <w:tcW w:w="1134" w:type="dxa"/>
            <w:tcBorders>
              <w:top w:val="nil"/>
              <w:left w:val="nil"/>
              <w:bottom w:val="single" w:sz="4" w:space="0" w:color="auto"/>
              <w:right w:val="single" w:sz="4" w:space="0" w:color="auto"/>
            </w:tcBorders>
            <w:shd w:val="clear" w:color="auto" w:fill="auto"/>
            <w:noWrap/>
            <w:vAlign w:val="center"/>
          </w:tcPr>
          <w:p w14:paraId="5FFF03CC" w14:textId="77777777" w:rsidR="00804196" w:rsidRDefault="00804196">
            <w:pPr>
              <w:widowControl/>
              <w:jc w:val="center"/>
              <w:rPr>
                <w:rFonts w:ascii="宋体" w:hAnsi="宋体" w:cs="宋体"/>
                <w:color w:val="000000" w:themeColor="text1"/>
                <w:kern w:val="0"/>
                <w:sz w:val="20"/>
                <w:szCs w:val="20"/>
              </w:rPr>
            </w:pPr>
          </w:p>
        </w:tc>
      </w:tr>
    </w:tbl>
    <w:p w14:paraId="4D521590"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（八）</w:t>
      </w:r>
      <w:r>
        <w:rPr>
          <w:rFonts w:ascii="Arial" w:eastAsia="黑体" w:hAnsi="Arial" w:hint="eastAsia"/>
          <w:b/>
          <w:bCs/>
          <w:color w:val="000000" w:themeColor="text1"/>
          <w:kern w:val="0"/>
          <w:sz w:val="28"/>
          <w:szCs w:val="28"/>
        </w:rPr>
        <w:t>其他项目清单与计价汇总表</w:t>
      </w:r>
    </w:p>
    <w:tbl>
      <w:tblPr>
        <w:tblW w:w="8379" w:type="dxa"/>
        <w:tblInd w:w="93" w:type="dxa"/>
        <w:tblLook w:val="04A0" w:firstRow="1" w:lastRow="0" w:firstColumn="1" w:lastColumn="0" w:noHBand="0" w:noVBand="1"/>
      </w:tblPr>
      <w:tblGrid>
        <w:gridCol w:w="1575"/>
        <w:gridCol w:w="3402"/>
        <w:gridCol w:w="1842"/>
        <w:gridCol w:w="1560"/>
      </w:tblGrid>
      <w:tr w:rsidR="00804196" w14:paraId="74896CB0" w14:textId="77777777">
        <w:trPr>
          <w:trHeight w:val="668"/>
        </w:trPr>
        <w:tc>
          <w:tcPr>
            <w:tcW w:w="1575" w:type="dxa"/>
            <w:tcBorders>
              <w:top w:val="nil"/>
              <w:left w:val="nil"/>
              <w:bottom w:val="nil"/>
              <w:right w:val="nil"/>
            </w:tcBorders>
            <w:shd w:val="clear" w:color="auto" w:fill="auto"/>
            <w:vAlign w:val="bottom"/>
          </w:tcPr>
          <w:p w14:paraId="61120256"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5244" w:type="dxa"/>
            <w:gridSpan w:val="2"/>
            <w:tcBorders>
              <w:top w:val="nil"/>
              <w:left w:val="nil"/>
              <w:bottom w:val="nil"/>
              <w:right w:val="nil"/>
            </w:tcBorders>
            <w:shd w:val="clear" w:color="auto" w:fill="auto"/>
            <w:vAlign w:val="bottom"/>
          </w:tcPr>
          <w:p w14:paraId="0AF092F5"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r>
              <w:rPr>
                <w:rFonts w:ascii="宋体" w:hAnsi="宋体" w:cs="宋体"/>
                <w:color w:val="000000" w:themeColor="text1"/>
                <w:kern w:val="0"/>
                <w:sz w:val="20"/>
                <w:szCs w:val="20"/>
              </w:rPr>
              <w:t>标段：</w:t>
            </w:r>
          </w:p>
        </w:tc>
        <w:tc>
          <w:tcPr>
            <w:tcW w:w="1560" w:type="dxa"/>
            <w:tcBorders>
              <w:top w:val="nil"/>
              <w:left w:val="nil"/>
              <w:bottom w:val="nil"/>
              <w:right w:val="nil"/>
            </w:tcBorders>
            <w:shd w:val="clear" w:color="auto" w:fill="auto"/>
            <w:vAlign w:val="bottom"/>
          </w:tcPr>
          <w:p w14:paraId="4A428231"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6EB0B485" w14:textId="77777777">
        <w:trPr>
          <w:trHeight w:val="372"/>
        </w:trPr>
        <w:tc>
          <w:tcPr>
            <w:tcW w:w="1575"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571B8270"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3402" w:type="dxa"/>
            <w:tcBorders>
              <w:top w:val="single" w:sz="4" w:space="0" w:color="auto"/>
              <w:left w:val="nil"/>
              <w:bottom w:val="single" w:sz="4" w:space="0" w:color="000000"/>
              <w:right w:val="single" w:sz="4" w:space="0" w:color="000000"/>
            </w:tcBorders>
            <w:shd w:val="clear" w:color="000000" w:fill="FFFFFF"/>
            <w:vAlign w:val="center"/>
          </w:tcPr>
          <w:p w14:paraId="5567EF1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0F4CD8A5"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560" w:type="dxa"/>
            <w:tcBorders>
              <w:top w:val="single" w:sz="4" w:space="0" w:color="auto"/>
              <w:left w:val="nil"/>
              <w:bottom w:val="single" w:sz="4" w:space="0" w:color="000000"/>
              <w:right w:val="single" w:sz="4" w:space="0" w:color="auto"/>
            </w:tcBorders>
            <w:shd w:val="clear" w:color="000000" w:fill="FFFFFF"/>
            <w:vAlign w:val="center"/>
          </w:tcPr>
          <w:p w14:paraId="121FF2C2"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备注</w:t>
            </w:r>
          </w:p>
        </w:tc>
      </w:tr>
      <w:tr w:rsidR="00804196" w14:paraId="67A86264" w14:textId="77777777">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tcPr>
          <w:p w14:paraId="0C0A4D6D" w14:textId="77777777" w:rsidR="00804196" w:rsidRDefault="00804196">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14:paraId="024912DD" w14:textId="77777777" w:rsidR="00804196" w:rsidRDefault="00804196">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tcPr>
          <w:p w14:paraId="4865479B" w14:textId="77777777" w:rsidR="00804196" w:rsidRDefault="00804196">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7078DC4D" w14:textId="77777777" w:rsidR="00804196" w:rsidRDefault="00804196">
            <w:pPr>
              <w:widowControl/>
              <w:jc w:val="center"/>
              <w:rPr>
                <w:rFonts w:ascii="宋体" w:hAnsi="宋体" w:cs="宋体"/>
                <w:color w:val="000000" w:themeColor="text1"/>
                <w:kern w:val="0"/>
                <w:sz w:val="18"/>
                <w:szCs w:val="18"/>
              </w:rPr>
            </w:pPr>
          </w:p>
        </w:tc>
      </w:tr>
      <w:tr w:rsidR="00804196" w14:paraId="27DF209B" w14:textId="77777777">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tcPr>
          <w:p w14:paraId="41D3903D" w14:textId="77777777" w:rsidR="00804196" w:rsidRDefault="00804196">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14:paraId="6C513BF0" w14:textId="77777777" w:rsidR="00804196" w:rsidRDefault="00804196">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tcPr>
          <w:p w14:paraId="037566D8" w14:textId="77777777" w:rsidR="00804196" w:rsidRDefault="00804196">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9F71B4C" w14:textId="77777777" w:rsidR="00804196" w:rsidRDefault="00804196">
            <w:pPr>
              <w:widowControl/>
              <w:jc w:val="center"/>
              <w:rPr>
                <w:rFonts w:ascii="宋体" w:hAnsi="宋体" w:cs="宋体"/>
                <w:color w:val="000000" w:themeColor="text1"/>
                <w:kern w:val="0"/>
                <w:sz w:val="18"/>
                <w:szCs w:val="18"/>
              </w:rPr>
            </w:pPr>
          </w:p>
        </w:tc>
      </w:tr>
      <w:tr w:rsidR="00804196" w14:paraId="509D3D4D" w14:textId="77777777">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tcPr>
          <w:p w14:paraId="35F2A6A9" w14:textId="77777777" w:rsidR="00804196" w:rsidRDefault="00804196">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14:paraId="38F07EC2" w14:textId="77777777" w:rsidR="00804196" w:rsidRDefault="00804196">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tcPr>
          <w:p w14:paraId="7D3B9863" w14:textId="77777777" w:rsidR="00804196" w:rsidRDefault="00804196">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72520BD7" w14:textId="77777777" w:rsidR="00804196" w:rsidRDefault="00804196">
            <w:pPr>
              <w:widowControl/>
              <w:jc w:val="center"/>
              <w:rPr>
                <w:rFonts w:ascii="宋体" w:hAnsi="宋体" w:cs="宋体"/>
                <w:color w:val="000000" w:themeColor="text1"/>
                <w:kern w:val="0"/>
                <w:sz w:val="18"/>
                <w:szCs w:val="18"/>
              </w:rPr>
            </w:pPr>
          </w:p>
        </w:tc>
      </w:tr>
      <w:tr w:rsidR="00804196" w14:paraId="40D0CCF9" w14:textId="77777777">
        <w:trPr>
          <w:trHeight w:val="462"/>
        </w:trPr>
        <w:tc>
          <w:tcPr>
            <w:tcW w:w="1575" w:type="dxa"/>
            <w:tcBorders>
              <w:top w:val="nil"/>
              <w:left w:val="single" w:sz="4" w:space="0" w:color="auto"/>
              <w:bottom w:val="single" w:sz="4" w:space="0" w:color="auto"/>
              <w:right w:val="single" w:sz="4" w:space="0" w:color="auto"/>
            </w:tcBorders>
            <w:shd w:val="clear" w:color="000000" w:fill="FFFFFF"/>
            <w:noWrap/>
            <w:vAlign w:val="center"/>
          </w:tcPr>
          <w:p w14:paraId="3B45991A" w14:textId="77777777" w:rsidR="00804196" w:rsidRDefault="00804196">
            <w:pPr>
              <w:widowControl/>
              <w:jc w:val="center"/>
              <w:rPr>
                <w:rFonts w:ascii="宋体" w:hAnsi="宋体" w:cs="宋体"/>
                <w:color w:val="000000" w:themeColor="text1"/>
                <w:kern w:val="0"/>
                <w:sz w:val="18"/>
                <w:szCs w:val="18"/>
              </w:rPr>
            </w:pPr>
          </w:p>
        </w:tc>
        <w:tc>
          <w:tcPr>
            <w:tcW w:w="3402" w:type="dxa"/>
            <w:tcBorders>
              <w:top w:val="single" w:sz="4" w:space="0" w:color="auto"/>
              <w:left w:val="nil"/>
              <w:bottom w:val="single" w:sz="4" w:space="0" w:color="auto"/>
              <w:right w:val="single" w:sz="4" w:space="0" w:color="000000"/>
            </w:tcBorders>
            <w:shd w:val="clear" w:color="000000" w:fill="FFFFFF"/>
            <w:vAlign w:val="center"/>
          </w:tcPr>
          <w:p w14:paraId="780F4406" w14:textId="77777777" w:rsidR="00804196" w:rsidRDefault="00804196">
            <w:pPr>
              <w:widowControl/>
              <w:jc w:val="center"/>
              <w:rPr>
                <w:rFonts w:ascii="宋体" w:hAnsi="宋体"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000000" w:fill="FFFFFF"/>
            <w:noWrap/>
            <w:vAlign w:val="center"/>
          </w:tcPr>
          <w:p w14:paraId="7CB18240" w14:textId="77777777" w:rsidR="00804196" w:rsidRDefault="00804196">
            <w:pPr>
              <w:widowControl/>
              <w:jc w:val="center"/>
              <w:rPr>
                <w:rFonts w:ascii="宋体" w:hAnsi="宋体" w:cs="宋体"/>
                <w:color w:val="000000" w:themeColor="text1"/>
                <w:kern w:val="0"/>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0DEDCFE" w14:textId="77777777" w:rsidR="00804196" w:rsidRDefault="00804196">
            <w:pPr>
              <w:widowControl/>
              <w:jc w:val="center"/>
              <w:rPr>
                <w:rFonts w:ascii="宋体" w:hAnsi="宋体" w:cs="宋体"/>
                <w:color w:val="000000" w:themeColor="text1"/>
                <w:kern w:val="0"/>
                <w:sz w:val="18"/>
                <w:szCs w:val="18"/>
              </w:rPr>
            </w:pPr>
          </w:p>
        </w:tc>
      </w:tr>
      <w:tr w:rsidR="00804196" w14:paraId="1FE99745" w14:textId="77777777">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255437FD" w14:textId="77777777" w:rsidR="00804196" w:rsidRDefault="00804196">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tcPr>
          <w:p w14:paraId="2AF49BFC" w14:textId="77777777" w:rsidR="00804196" w:rsidRDefault="00804196">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0510D96F" w14:textId="77777777" w:rsidR="00804196" w:rsidRDefault="00804196">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14:paraId="7272245A" w14:textId="77777777" w:rsidR="00804196" w:rsidRDefault="00804196">
            <w:pPr>
              <w:widowControl/>
              <w:jc w:val="center"/>
              <w:rPr>
                <w:rFonts w:ascii="宋体" w:hAnsi="宋体" w:cs="宋体"/>
                <w:color w:val="000000" w:themeColor="text1"/>
                <w:kern w:val="0"/>
                <w:sz w:val="20"/>
                <w:szCs w:val="20"/>
              </w:rPr>
            </w:pPr>
          </w:p>
        </w:tc>
      </w:tr>
      <w:tr w:rsidR="00804196" w14:paraId="5B4838FB" w14:textId="77777777">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5F5CEE3B" w14:textId="77777777" w:rsidR="00804196" w:rsidRDefault="00804196">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tcPr>
          <w:p w14:paraId="0B2C482B" w14:textId="77777777" w:rsidR="00804196" w:rsidRDefault="00804196">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3CD96154" w14:textId="77777777" w:rsidR="00804196" w:rsidRDefault="00804196">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14:paraId="7A77A6D5" w14:textId="77777777" w:rsidR="00804196" w:rsidRDefault="00804196">
            <w:pPr>
              <w:widowControl/>
              <w:jc w:val="center"/>
              <w:rPr>
                <w:rFonts w:ascii="宋体" w:hAnsi="宋体" w:cs="宋体"/>
                <w:color w:val="000000" w:themeColor="text1"/>
                <w:kern w:val="0"/>
                <w:sz w:val="20"/>
                <w:szCs w:val="20"/>
              </w:rPr>
            </w:pPr>
          </w:p>
        </w:tc>
      </w:tr>
      <w:tr w:rsidR="00804196" w14:paraId="01C443D9" w14:textId="77777777">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CBEDBE8" w14:textId="77777777" w:rsidR="00804196" w:rsidRDefault="00804196">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tcPr>
          <w:p w14:paraId="4107549C" w14:textId="77777777" w:rsidR="00804196" w:rsidRDefault="00804196">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5145ABEE" w14:textId="77777777" w:rsidR="00804196" w:rsidRDefault="00804196">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14:paraId="78E19955" w14:textId="77777777" w:rsidR="00804196" w:rsidRDefault="00804196">
            <w:pPr>
              <w:widowControl/>
              <w:jc w:val="center"/>
              <w:rPr>
                <w:rFonts w:ascii="宋体" w:hAnsi="宋体" w:cs="宋体"/>
                <w:color w:val="000000" w:themeColor="text1"/>
                <w:kern w:val="0"/>
                <w:sz w:val="20"/>
                <w:szCs w:val="20"/>
              </w:rPr>
            </w:pPr>
          </w:p>
        </w:tc>
      </w:tr>
      <w:tr w:rsidR="00804196" w14:paraId="54DB49C4" w14:textId="77777777">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616B99F2" w14:textId="77777777" w:rsidR="00804196" w:rsidRDefault="00804196">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tcPr>
          <w:p w14:paraId="77FDC902" w14:textId="77777777" w:rsidR="00804196" w:rsidRDefault="00804196">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5E153860" w14:textId="77777777" w:rsidR="00804196" w:rsidRDefault="00804196">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14:paraId="6F20B561" w14:textId="77777777" w:rsidR="00804196" w:rsidRDefault="00804196">
            <w:pPr>
              <w:widowControl/>
              <w:jc w:val="center"/>
              <w:rPr>
                <w:rFonts w:ascii="宋体" w:hAnsi="宋体" w:cs="宋体"/>
                <w:color w:val="000000" w:themeColor="text1"/>
                <w:kern w:val="0"/>
                <w:sz w:val="20"/>
                <w:szCs w:val="20"/>
              </w:rPr>
            </w:pPr>
          </w:p>
        </w:tc>
      </w:tr>
      <w:tr w:rsidR="00804196" w14:paraId="1F0F03FB" w14:textId="77777777">
        <w:trPr>
          <w:trHeight w:val="462"/>
        </w:trPr>
        <w:tc>
          <w:tcPr>
            <w:tcW w:w="1575" w:type="dxa"/>
            <w:tcBorders>
              <w:top w:val="nil"/>
              <w:left w:val="single" w:sz="4" w:space="0" w:color="auto"/>
              <w:bottom w:val="single" w:sz="4" w:space="0" w:color="auto"/>
              <w:right w:val="single" w:sz="4" w:space="0" w:color="auto"/>
            </w:tcBorders>
            <w:shd w:val="clear" w:color="auto" w:fill="auto"/>
            <w:noWrap/>
            <w:vAlign w:val="center"/>
          </w:tcPr>
          <w:p w14:paraId="7BA9C408" w14:textId="77777777" w:rsidR="00804196" w:rsidRDefault="00804196">
            <w:pPr>
              <w:widowControl/>
              <w:jc w:val="center"/>
              <w:rPr>
                <w:rFonts w:ascii="宋体" w:hAnsi="宋体" w:cs="宋体"/>
                <w:color w:val="000000" w:themeColor="text1"/>
                <w:kern w:val="0"/>
                <w:sz w:val="20"/>
                <w:szCs w:val="20"/>
              </w:rPr>
            </w:pPr>
          </w:p>
        </w:tc>
        <w:tc>
          <w:tcPr>
            <w:tcW w:w="3402" w:type="dxa"/>
            <w:tcBorders>
              <w:top w:val="single" w:sz="4" w:space="0" w:color="auto"/>
              <w:left w:val="nil"/>
              <w:bottom w:val="single" w:sz="4" w:space="0" w:color="auto"/>
              <w:right w:val="single" w:sz="4" w:space="0" w:color="000000"/>
            </w:tcBorders>
            <w:shd w:val="clear" w:color="auto" w:fill="auto"/>
            <w:noWrap/>
            <w:vAlign w:val="center"/>
          </w:tcPr>
          <w:p w14:paraId="3AD27353" w14:textId="77777777" w:rsidR="00804196" w:rsidRDefault="00804196">
            <w:pPr>
              <w:widowControl/>
              <w:jc w:val="center"/>
              <w:rPr>
                <w:rFonts w:ascii="宋体" w:hAnsi="宋体" w:cs="宋体"/>
                <w:color w:val="000000" w:themeColor="text1"/>
                <w:kern w:val="0"/>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369EF9EA" w14:textId="77777777" w:rsidR="00804196" w:rsidRDefault="00804196">
            <w:pPr>
              <w:widowControl/>
              <w:jc w:val="center"/>
              <w:rPr>
                <w:rFonts w:ascii="宋体" w:hAnsi="宋体" w:cs="宋体"/>
                <w:color w:val="000000" w:themeColor="text1"/>
                <w:kern w:val="0"/>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14:paraId="0BE659C8" w14:textId="77777777" w:rsidR="00804196" w:rsidRDefault="00804196">
            <w:pPr>
              <w:widowControl/>
              <w:jc w:val="center"/>
              <w:rPr>
                <w:rFonts w:ascii="宋体" w:hAnsi="宋体" w:cs="宋体"/>
                <w:color w:val="000000" w:themeColor="text1"/>
                <w:kern w:val="0"/>
                <w:sz w:val="20"/>
                <w:szCs w:val="20"/>
              </w:rPr>
            </w:pPr>
          </w:p>
        </w:tc>
      </w:tr>
      <w:tr w:rsidR="00804196" w14:paraId="2EB4B8F9" w14:textId="77777777">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E18821D"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本页小计</w:t>
            </w:r>
          </w:p>
        </w:tc>
        <w:tc>
          <w:tcPr>
            <w:tcW w:w="1560" w:type="dxa"/>
            <w:tcBorders>
              <w:top w:val="nil"/>
              <w:left w:val="nil"/>
              <w:bottom w:val="single" w:sz="4" w:space="0" w:color="auto"/>
              <w:right w:val="single" w:sz="4" w:space="0" w:color="auto"/>
            </w:tcBorders>
            <w:shd w:val="clear" w:color="auto" w:fill="auto"/>
            <w:noWrap/>
            <w:vAlign w:val="center"/>
          </w:tcPr>
          <w:p w14:paraId="2D44426A" w14:textId="77777777" w:rsidR="00804196" w:rsidRDefault="00804196">
            <w:pPr>
              <w:widowControl/>
              <w:jc w:val="center"/>
              <w:rPr>
                <w:rFonts w:ascii="宋体" w:hAnsi="宋体" w:cs="宋体"/>
                <w:color w:val="000000" w:themeColor="text1"/>
                <w:kern w:val="0"/>
                <w:sz w:val="20"/>
                <w:szCs w:val="20"/>
              </w:rPr>
            </w:pPr>
          </w:p>
        </w:tc>
      </w:tr>
      <w:tr w:rsidR="00804196" w14:paraId="58F44A6F" w14:textId="77777777">
        <w:trPr>
          <w:trHeight w:val="462"/>
        </w:trPr>
        <w:tc>
          <w:tcPr>
            <w:tcW w:w="681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628E17A"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计</w:t>
            </w:r>
          </w:p>
        </w:tc>
        <w:tc>
          <w:tcPr>
            <w:tcW w:w="1560" w:type="dxa"/>
            <w:tcBorders>
              <w:top w:val="nil"/>
              <w:left w:val="nil"/>
              <w:bottom w:val="single" w:sz="4" w:space="0" w:color="auto"/>
              <w:right w:val="single" w:sz="4" w:space="0" w:color="auto"/>
            </w:tcBorders>
            <w:shd w:val="clear" w:color="auto" w:fill="auto"/>
            <w:noWrap/>
            <w:vAlign w:val="center"/>
          </w:tcPr>
          <w:p w14:paraId="495EE7ED" w14:textId="77777777" w:rsidR="00804196" w:rsidRDefault="00804196">
            <w:pPr>
              <w:widowControl/>
              <w:jc w:val="center"/>
              <w:rPr>
                <w:rFonts w:ascii="宋体" w:hAnsi="宋体" w:cs="宋体"/>
                <w:color w:val="000000" w:themeColor="text1"/>
                <w:kern w:val="0"/>
                <w:sz w:val="20"/>
                <w:szCs w:val="20"/>
              </w:rPr>
            </w:pPr>
          </w:p>
        </w:tc>
      </w:tr>
    </w:tbl>
    <w:p w14:paraId="2ED86E46"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（九）</w:t>
      </w:r>
      <w:r>
        <w:rPr>
          <w:rFonts w:ascii="Arial" w:eastAsia="黑体" w:hAnsi="Arial" w:hint="eastAsia"/>
          <w:b/>
          <w:bCs/>
          <w:color w:val="000000" w:themeColor="text1"/>
          <w:kern w:val="0"/>
          <w:sz w:val="28"/>
          <w:szCs w:val="28"/>
        </w:rPr>
        <w:t>材料设备暂估价计价表</w:t>
      </w:r>
    </w:p>
    <w:tbl>
      <w:tblPr>
        <w:tblW w:w="8379" w:type="dxa"/>
        <w:tblInd w:w="93" w:type="dxa"/>
        <w:tblLook w:val="04A0" w:firstRow="1" w:lastRow="0" w:firstColumn="1" w:lastColumn="0" w:noHBand="0" w:noVBand="1"/>
      </w:tblPr>
      <w:tblGrid>
        <w:gridCol w:w="430"/>
        <w:gridCol w:w="2420"/>
        <w:gridCol w:w="993"/>
        <w:gridCol w:w="992"/>
        <w:gridCol w:w="850"/>
        <w:gridCol w:w="993"/>
        <w:gridCol w:w="616"/>
        <w:gridCol w:w="1085"/>
      </w:tblGrid>
      <w:tr w:rsidR="00804196" w14:paraId="4830F552" w14:textId="77777777">
        <w:trPr>
          <w:trHeight w:val="668"/>
        </w:trPr>
        <w:tc>
          <w:tcPr>
            <w:tcW w:w="2850" w:type="dxa"/>
            <w:gridSpan w:val="2"/>
            <w:tcBorders>
              <w:top w:val="nil"/>
              <w:left w:val="nil"/>
              <w:bottom w:val="nil"/>
              <w:right w:val="nil"/>
            </w:tcBorders>
            <w:shd w:val="clear" w:color="auto" w:fill="auto"/>
            <w:vAlign w:val="bottom"/>
          </w:tcPr>
          <w:p w14:paraId="400B4720"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3828" w:type="dxa"/>
            <w:gridSpan w:val="4"/>
            <w:tcBorders>
              <w:top w:val="nil"/>
              <w:left w:val="nil"/>
              <w:bottom w:val="nil"/>
              <w:right w:val="nil"/>
            </w:tcBorders>
            <w:shd w:val="clear" w:color="auto" w:fill="auto"/>
            <w:vAlign w:val="bottom"/>
          </w:tcPr>
          <w:p w14:paraId="0BB46C59"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p>
        </w:tc>
        <w:tc>
          <w:tcPr>
            <w:tcW w:w="1701" w:type="dxa"/>
            <w:gridSpan w:val="2"/>
            <w:tcBorders>
              <w:top w:val="nil"/>
              <w:left w:val="nil"/>
              <w:bottom w:val="nil"/>
              <w:right w:val="nil"/>
            </w:tcBorders>
            <w:shd w:val="clear" w:color="auto" w:fill="auto"/>
            <w:vAlign w:val="bottom"/>
          </w:tcPr>
          <w:p w14:paraId="23AD3E04"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77044119" w14:textId="77777777">
        <w:trPr>
          <w:trHeight w:val="668"/>
        </w:trPr>
        <w:tc>
          <w:tcPr>
            <w:tcW w:w="430"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19402AC6"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2420" w:type="dxa"/>
            <w:tcBorders>
              <w:top w:val="single" w:sz="4" w:space="0" w:color="auto"/>
              <w:left w:val="nil"/>
              <w:bottom w:val="single" w:sz="4" w:space="0" w:color="000000"/>
              <w:right w:val="single" w:sz="4" w:space="0" w:color="000000"/>
            </w:tcBorders>
            <w:shd w:val="clear" w:color="000000" w:fill="FFFFFF"/>
            <w:vAlign w:val="center"/>
          </w:tcPr>
          <w:p w14:paraId="4DB5BB8E"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材料名称、规格、型号</w:t>
            </w:r>
          </w:p>
        </w:tc>
        <w:tc>
          <w:tcPr>
            <w:tcW w:w="993" w:type="dxa"/>
            <w:tcBorders>
              <w:top w:val="single" w:sz="4" w:space="0" w:color="auto"/>
              <w:left w:val="nil"/>
              <w:bottom w:val="single" w:sz="4" w:space="0" w:color="000000"/>
              <w:right w:val="single" w:sz="4" w:space="0" w:color="000000"/>
            </w:tcBorders>
            <w:shd w:val="clear" w:color="000000" w:fill="FFFFFF"/>
            <w:vAlign w:val="center"/>
          </w:tcPr>
          <w:p w14:paraId="4FE91751"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计量</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单位</w:t>
            </w:r>
          </w:p>
        </w:tc>
        <w:tc>
          <w:tcPr>
            <w:tcW w:w="992" w:type="dxa"/>
            <w:tcBorders>
              <w:top w:val="single" w:sz="4" w:space="0" w:color="auto"/>
              <w:left w:val="nil"/>
              <w:bottom w:val="single" w:sz="4" w:space="0" w:color="000000"/>
              <w:right w:val="single" w:sz="4" w:space="0" w:color="000000"/>
            </w:tcBorders>
            <w:shd w:val="clear" w:color="000000" w:fill="FFFFFF"/>
            <w:vAlign w:val="center"/>
          </w:tcPr>
          <w:p w14:paraId="3C306B5F"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数量</w:t>
            </w:r>
          </w:p>
        </w:tc>
        <w:tc>
          <w:tcPr>
            <w:tcW w:w="850" w:type="dxa"/>
            <w:tcBorders>
              <w:top w:val="single" w:sz="4" w:space="0" w:color="auto"/>
              <w:left w:val="nil"/>
              <w:bottom w:val="single" w:sz="4" w:space="0" w:color="000000"/>
              <w:right w:val="single" w:sz="4" w:space="0" w:color="000000"/>
            </w:tcBorders>
            <w:shd w:val="clear" w:color="000000" w:fill="FFFFFF"/>
            <w:vAlign w:val="center"/>
          </w:tcPr>
          <w:p w14:paraId="2893F966"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暂估单</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价</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993" w:type="dxa"/>
            <w:tcBorders>
              <w:top w:val="single" w:sz="4" w:space="0" w:color="auto"/>
              <w:left w:val="nil"/>
              <w:bottom w:val="single" w:sz="4" w:space="0" w:color="000000"/>
              <w:right w:val="single" w:sz="4" w:space="0" w:color="000000"/>
            </w:tcBorders>
            <w:shd w:val="clear" w:color="000000" w:fill="FFFFFF"/>
            <w:vAlign w:val="center"/>
          </w:tcPr>
          <w:p w14:paraId="4FD38862"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结算单</w:t>
            </w:r>
            <w:r>
              <w:rPr>
                <w:rFonts w:ascii="宋体" w:hAnsi="宋体" w:cs="宋体"/>
                <w:color w:val="000000" w:themeColor="text1"/>
                <w:kern w:val="0"/>
                <w:sz w:val="20"/>
                <w:szCs w:val="20"/>
              </w:rPr>
              <w:br/>
            </w:r>
            <w:r>
              <w:rPr>
                <w:rFonts w:ascii="宋体" w:hAnsi="宋体" w:cs="宋体" w:hint="eastAsia"/>
                <w:color w:val="000000" w:themeColor="text1"/>
                <w:kern w:val="0"/>
                <w:sz w:val="20"/>
                <w:szCs w:val="20"/>
              </w:rPr>
              <w:t>价</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616" w:type="dxa"/>
            <w:tcBorders>
              <w:top w:val="single" w:sz="4" w:space="0" w:color="auto"/>
              <w:left w:val="nil"/>
              <w:bottom w:val="single" w:sz="4" w:space="0" w:color="000000"/>
              <w:right w:val="single" w:sz="4" w:space="0" w:color="000000"/>
            </w:tcBorders>
            <w:shd w:val="clear" w:color="000000" w:fill="FFFFFF"/>
            <w:vAlign w:val="center"/>
          </w:tcPr>
          <w:p w14:paraId="0123F8A3"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价差</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c>
          <w:tcPr>
            <w:tcW w:w="1085" w:type="dxa"/>
            <w:tcBorders>
              <w:top w:val="single" w:sz="4" w:space="0" w:color="auto"/>
              <w:left w:val="nil"/>
              <w:bottom w:val="single" w:sz="4" w:space="0" w:color="000000"/>
              <w:right w:val="single" w:sz="4" w:space="0" w:color="auto"/>
            </w:tcBorders>
            <w:shd w:val="clear" w:color="000000" w:fill="FFFFFF"/>
            <w:noWrap/>
            <w:vAlign w:val="center"/>
          </w:tcPr>
          <w:p w14:paraId="5C06414E"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合价</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67213C7B" w14:textId="77777777">
        <w:trPr>
          <w:trHeight w:val="462"/>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259BC" w14:textId="77777777" w:rsidR="00804196" w:rsidRDefault="00804196">
            <w:pPr>
              <w:widowControl/>
              <w:jc w:val="center"/>
              <w:rPr>
                <w:rFonts w:ascii="宋体" w:hAnsi="宋体" w:cs="宋体"/>
                <w:color w:val="000000" w:themeColor="text1"/>
                <w:kern w:val="0"/>
                <w:sz w:val="20"/>
                <w:szCs w:val="20"/>
              </w:rPr>
            </w:pPr>
          </w:p>
        </w:tc>
        <w:tc>
          <w:tcPr>
            <w:tcW w:w="2420" w:type="dxa"/>
            <w:tcBorders>
              <w:top w:val="single" w:sz="4" w:space="0" w:color="auto"/>
              <w:left w:val="nil"/>
              <w:bottom w:val="single" w:sz="4" w:space="0" w:color="auto"/>
              <w:right w:val="single" w:sz="4" w:space="0" w:color="auto"/>
            </w:tcBorders>
            <w:shd w:val="clear" w:color="auto" w:fill="auto"/>
            <w:noWrap/>
            <w:vAlign w:val="center"/>
          </w:tcPr>
          <w:p w14:paraId="017972AB" w14:textId="77777777" w:rsidR="00804196" w:rsidRDefault="00804196">
            <w:pPr>
              <w:widowControl/>
              <w:jc w:val="center"/>
              <w:rPr>
                <w:rFonts w:ascii="宋体" w:hAnsi="宋体" w:cs="宋体"/>
                <w:color w:val="000000" w:themeColor="text1"/>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30B6DB" w14:textId="77777777" w:rsidR="00804196" w:rsidRDefault="00804196">
            <w:pPr>
              <w:widowControl/>
              <w:jc w:val="center"/>
              <w:rPr>
                <w:rFonts w:ascii="宋体" w:hAnsi="宋体" w:cs="宋体"/>
                <w:color w:val="000000" w:themeColor="text1"/>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3B3E6" w14:textId="77777777" w:rsidR="00804196" w:rsidRDefault="00804196">
            <w:pPr>
              <w:widowControl/>
              <w:jc w:val="center"/>
              <w:rPr>
                <w:rFonts w:ascii="宋体" w:hAnsi="宋体" w:cs="宋体"/>
                <w:color w:val="000000" w:themeColor="text1"/>
                <w:kern w:val="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8793058" w14:textId="77777777" w:rsidR="00804196" w:rsidRDefault="00804196">
            <w:pPr>
              <w:widowControl/>
              <w:jc w:val="center"/>
              <w:rPr>
                <w:rFonts w:ascii="宋体" w:hAnsi="宋体" w:cs="宋体"/>
                <w:color w:val="000000" w:themeColor="text1"/>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C40817E" w14:textId="77777777" w:rsidR="00804196" w:rsidRDefault="00804196">
            <w:pPr>
              <w:widowControl/>
              <w:jc w:val="center"/>
              <w:rPr>
                <w:rFonts w:ascii="宋体" w:hAnsi="宋体" w:cs="宋体"/>
                <w:color w:val="000000" w:themeColor="text1"/>
                <w:kern w:val="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1B46E94" w14:textId="77777777" w:rsidR="00804196" w:rsidRDefault="00804196">
            <w:pPr>
              <w:widowControl/>
              <w:jc w:val="center"/>
              <w:rPr>
                <w:rFonts w:ascii="宋体" w:hAnsi="宋体" w:cs="宋体"/>
                <w:color w:val="000000" w:themeColor="text1"/>
                <w:kern w:val="0"/>
                <w:sz w:val="20"/>
                <w:szCs w:val="20"/>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14:paraId="2202F943" w14:textId="77777777" w:rsidR="00804196" w:rsidRDefault="00804196">
            <w:pPr>
              <w:widowControl/>
              <w:jc w:val="center"/>
              <w:rPr>
                <w:rFonts w:ascii="宋体" w:hAnsi="宋体" w:cs="宋体"/>
                <w:color w:val="000000" w:themeColor="text1"/>
                <w:kern w:val="0"/>
                <w:sz w:val="20"/>
                <w:szCs w:val="20"/>
              </w:rPr>
            </w:pPr>
          </w:p>
        </w:tc>
      </w:tr>
      <w:tr w:rsidR="00804196" w14:paraId="6B1B42BD" w14:textId="77777777">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tcPr>
          <w:p w14:paraId="011A1CEB" w14:textId="77777777" w:rsidR="00804196" w:rsidRDefault="00804196">
            <w:pPr>
              <w:widowControl/>
              <w:jc w:val="center"/>
              <w:rPr>
                <w:rFonts w:ascii="宋体" w:hAnsi="宋体" w:cs="宋体"/>
                <w:color w:val="000000" w:themeColor="text1"/>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tcPr>
          <w:p w14:paraId="61D41BDE" w14:textId="77777777" w:rsidR="00804196" w:rsidRDefault="00804196">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213DEBD8"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5F8D7464"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50B6FFA3" w14:textId="77777777" w:rsidR="00804196" w:rsidRDefault="00804196">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1779EBDB" w14:textId="77777777" w:rsidR="00804196" w:rsidRDefault="00804196">
            <w:pPr>
              <w:widowControl/>
              <w:jc w:val="center"/>
              <w:rPr>
                <w:rFonts w:ascii="宋体" w:hAnsi="宋体" w:cs="宋体"/>
                <w:color w:val="000000" w:themeColor="text1"/>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3B59E9A8" w14:textId="77777777" w:rsidR="00804196" w:rsidRDefault="00804196">
            <w:pPr>
              <w:widowControl/>
              <w:jc w:val="center"/>
              <w:rPr>
                <w:rFonts w:ascii="宋体" w:hAnsi="宋体" w:cs="宋体"/>
                <w:color w:val="000000" w:themeColor="text1"/>
                <w:kern w:val="0"/>
                <w:sz w:val="20"/>
                <w:szCs w:val="20"/>
              </w:rPr>
            </w:pPr>
          </w:p>
        </w:tc>
        <w:tc>
          <w:tcPr>
            <w:tcW w:w="1085" w:type="dxa"/>
            <w:tcBorders>
              <w:top w:val="nil"/>
              <w:left w:val="nil"/>
              <w:bottom w:val="single" w:sz="4" w:space="0" w:color="auto"/>
              <w:right w:val="single" w:sz="4" w:space="0" w:color="auto"/>
            </w:tcBorders>
            <w:shd w:val="clear" w:color="auto" w:fill="auto"/>
            <w:noWrap/>
            <w:vAlign w:val="center"/>
          </w:tcPr>
          <w:p w14:paraId="0365953F" w14:textId="77777777" w:rsidR="00804196" w:rsidRDefault="00804196">
            <w:pPr>
              <w:widowControl/>
              <w:jc w:val="center"/>
              <w:rPr>
                <w:rFonts w:ascii="宋体" w:hAnsi="宋体" w:cs="宋体"/>
                <w:color w:val="000000" w:themeColor="text1"/>
                <w:kern w:val="0"/>
                <w:sz w:val="20"/>
                <w:szCs w:val="20"/>
              </w:rPr>
            </w:pPr>
          </w:p>
        </w:tc>
      </w:tr>
      <w:tr w:rsidR="00804196" w14:paraId="33A68D43" w14:textId="77777777">
        <w:trPr>
          <w:trHeight w:val="462"/>
        </w:trPr>
        <w:tc>
          <w:tcPr>
            <w:tcW w:w="430" w:type="dxa"/>
            <w:tcBorders>
              <w:top w:val="nil"/>
              <w:left w:val="single" w:sz="4" w:space="0" w:color="auto"/>
              <w:bottom w:val="single" w:sz="4" w:space="0" w:color="auto"/>
              <w:right w:val="single" w:sz="4" w:space="0" w:color="auto"/>
            </w:tcBorders>
            <w:shd w:val="clear" w:color="auto" w:fill="auto"/>
            <w:noWrap/>
            <w:vAlign w:val="center"/>
          </w:tcPr>
          <w:p w14:paraId="0FDC36FD" w14:textId="77777777" w:rsidR="00804196" w:rsidRDefault="00804196">
            <w:pPr>
              <w:widowControl/>
              <w:jc w:val="center"/>
              <w:rPr>
                <w:rFonts w:ascii="宋体" w:hAnsi="宋体" w:cs="宋体"/>
                <w:color w:val="000000" w:themeColor="text1"/>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tcPr>
          <w:p w14:paraId="0E3631CC" w14:textId="77777777" w:rsidR="00804196" w:rsidRDefault="00804196">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50212731" w14:textId="77777777" w:rsidR="00804196" w:rsidRDefault="00804196">
            <w:pPr>
              <w:widowControl/>
              <w:jc w:val="center"/>
              <w:rPr>
                <w:rFonts w:ascii="宋体" w:hAnsi="宋体" w:cs="宋体"/>
                <w:color w:val="000000" w:themeColor="text1"/>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14:paraId="22E9529A" w14:textId="77777777" w:rsidR="00804196" w:rsidRDefault="00804196">
            <w:pPr>
              <w:widowControl/>
              <w:jc w:val="center"/>
              <w:rPr>
                <w:rFonts w:ascii="宋体" w:hAnsi="宋体" w:cs="宋体"/>
                <w:color w:val="000000" w:themeColor="text1"/>
                <w:kern w:val="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14:paraId="6C12A294" w14:textId="77777777" w:rsidR="00804196" w:rsidRDefault="00804196">
            <w:pPr>
              <w:widowControl/>
              <w:jc w:val="center"/>
              <w:rPr>
                <w:rFonts w:ascii="宋体" w:hAnsi="宋体" w:cs="宋体"/>
                <w:color w:val="000000" w:themeColor="text1"/>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21F3F04B" w14:textId="77777777" w:rsidR="00804196" w:rsidRDefault="00804196">
            <w:pPr>
              <w:widowControl/>
              <w:jc w:val="center"/>
              <w:rPr>
                <w:rFonts w:ascii="宋体" w:hAnsi="宋体" w:cs="宋体"/>
                <w:color w:val="000000" w:themeColor="text1"/>
                <w:kern w:val="0"/>
                <w:sz w:val="20"/>
                <w:szCs w:val="20"/>
              </w:rPr>
            </w:pPr>
          </w:p>
        </w:tc>
        <w:tc>
          <w:tcPr>
            <w:tcW w:w="616" w:type="dxa"/>
            <w:tcBorders>
              <w:top w:val="nil"/>
              <w:left w:val="nil"/>
              <w:bottom w:val="single" w:sz="4" w:space="0" w:color="auto"/>
              <w:right w:val="single" w:sz="4" w:space="0" w:color="auto"/>
            </w:tcBorders>
            <w:shd w:val="clear" w:color="auto" w:fill="auto"/>
            <w:noWrap/>
            <w:vAlign w:val="center"/>
          </w:tcPr>
          <w:p w14:paraId="26562FB6" w14:textId="77777777" w:rsidR="00804196" w:rsidRDefault="00804196">
            <w:pPr>
              <w:widowControl/>
              <w:jc w:val="center"/>
              <w:rPr>
                <w:rFonts w:ascii="宋体" w:hAnsi="宋体" w:cs="宋体"/>
                <w:color w:val="000000" w:themeColor="text1"/>
                <w:kern w:val="0"/>
                <w:sz w:val="20"/>
                <w:szCs w:val="20"/>
              </w:rPr>
            </w:pPr>
          </w:p>
        </w:tc>
        <w:tc>
          <w:tcPr>
            <w:tcW w:w="1085" w:type="dxa"/>
            <w:tcBorders>
              <w:top w:val="nil"/>
              <w:left w:val="nil"/>
              <w:bottom w:val="single" w:sz="4" w:space="0" w:color="auto"/>
              <w:right w:val="single" w:sz="4" w:space="0" w:color="auto"/>
            </w:tcBorders>
            <w:shd w:val="clear" w:color="auto" w:fill="auto"/>
            <w:noWrap/>
            <w:vAlign w:val="center"/>
          </w:tcPr>
          <w:p w14:paraId="53711103" w14:textId="77777777" w:rsidR="00804196" w:rsidRDefault="00804196">
            <w:pPr>
              <w:widowControl/>
              <w:jc w:val="center"/>
              <w:rPr>
                <w:rFonts w:ascii="宋体" w:hAnsi="宋体" w:cs="宋体"/>
                <w:color w:val="000000" w:themeColor="text1"/>
                <w:kern w:val="0"/>
                <w:sz w:val="20"/>
                <w:szCs w:val="20"/>
              </w:rPr>
            </w:pPr>
          </w:p>
        </w:tc>
      </w:tr>
      <w:tr w:rsidR="00804196" w14:paraId="61C26190" w14:textId="77777777">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7860FC5"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本页小计</w:t>
            </w:r>
          </w:p>
        </w:tc>
        <w:tc>
          <w:tcPr>
            <w:tcW w:w="1085" w:type="dxa"/>
            <w:tcBorders>
              <w:top w:val="nil"/>
              <w:left w:val="nil"/>
              <w:bottom w:val="single" w:sz="4" w:space="0" w:color="auto"/>
              <w:right w:val="single" w:sz="4" w:space="0" w:color="auto"/>
            </w:tcBorders>
            <w:shd w:val="clear" w:color="auto" w:fill="auto"/>
            <w:noWrap/>
            <w:vAlign w:val="center"/>
          </w:tcPr>
          <w:p w14:paraId="0D17B689" w14:textId="77777777" w:rsidR="00804196" w:rsidRDefault="00804196">
            <w:pPr>
              <w:widowControl/>
              <w:jc w:val="center"/>
              <w:rPr>
                <w:rFonts w:ascii="宋体" w:hAnsi="宋体" w:cs="宋体"/>
                <w:color w:val="000000" w:themeColor="text1"/>
                <w:kern w:val="0"/>
                <w:sz w:val="20"/>
                <w:szCs w:val="20"/>
              </w:rPr>
            </w:pPr>
          </w:p>
        </w:tc>
      </w:tr>
      <w:tr w:rsidR="00804196" w14:paraId="05B5F857" w14:textId="77777777">
        <w:trPr>
          <w:trHeight w:val="462"/>
        </w:trPr>
        <w:tc>
          <w:tcPr>
            <w:tcW w:w="7294"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7925A933" w14:textId="77777777" w:rsidR="00804196" w:rsidRDefault="00B742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w:t>
            </w:r>
            <w:r>
              <w:rPr>
                <w:rFonts w:ascii="宋体" w:hAnsi="宋体" w:cs="宋体"/>
                <w:color w:val="000000" w:themeColor="text1"/>
                <w:kern w:val="0"/>
                <w:sz w:val="18"/>
                <w:szCs w:val="18"/>
              </w:rPr>
              <w:t xml:space="preserve">  </w:t>
            </w:r>
            <w:r>
              <w:rPr>
                <w:rFonts w:ascii="宋体" w:hAnsi="宋体" w:cs="宋体" w:hint="eastAsia"/>
                <w:color w:val="000000" w:themeColor="text1"/>
                <w:kern w:val="0"/>
                <w:sz w:val="18"/>
                <w:szCs w:val="18"/>
              </w:rPr>
              <w:t>计</w:t>
            </w:r>
          </w:p>
        </w:tc>
        <w:tc>
          <w:tcPr>
            <w:tcW w:w="1085" w:type="dxa"/>
            <w:tcBorders>
              <w:top w:val="nil"/>
              <w:left w:val="nil"/>
              <w:bottom w:val="single" w:sz="4" w:space="0" w:color="auto"/>
              <w:right w:val="single" w:sz="4" w:space="0" w:color="auto"/>
            </w:tcBorders>
            <w:shd w:val="clear" w:color="auto" w:fill="auto"/>
            <w:noWrap/>
            <w:vAlign w:val="center"/>
          </w:tcPr>
          <w:p w14:paraId="34D90C34" w14:textId="77777777" w:rsidR="00804196" w:rsidRDefault="00804196">
            <w:pPr>
              <w:widowControl/>
              <w:jc w:val="center"/>
              <w:rPr>
                <w:rFonts w:ascii="宋体" w:hAnsi="宋体" w:cs="宋体"/>
                <w:color w:val="000000" w:themeColor="text1"/>
                <w:kern w:val="0"/>
                <w:sz w:val="20"/>
                <w:szCs w:val="20"/>
              </w:rPr>
            </w:pPr>
          </w:p>
        </w:tc>
      </w:tr>
    </w:tbl>
    <w:p w14:paraId="3104E617" w14:textId="77777777" w:rsidR="00804196" w:rsidRDefault="00B742EA">
      <w:pPr>
        <w:keepNext/>
        <w:keepLines/>
        <w:spacing w:before="280" w:after="290" w:line="376" w:lineRule="auto"/>
        <w:outlineLvl w:val="3"/>
        <w:rPr>
          <w:rFonts w:ascii="Arial" w:eastAsia="黑体" w:hAnsi="Arial"/>
          <w:b/>
          <w:bCs/>
          <w:color w:val="000000" w:themeColor="text1"/>
          <w:sz w:val="28"/>
          <w:szCs w:val="28"/>
        </w:rPr>
      </w:pPr>
      <w:r>
        <w:rPr>
          <w:rFonts w:ascii="Arial" w:eastAsia="黑体" w:hAnsi="Arial" w:hint="eastAsia"/>
          <w:b/>
          <w:bCs/>
          <w:color w:val="000000" w:themeColor="text1"/>
          <w:sz w:val="28"/>
          <w:szCs w:val="28"/>
        </w:rPr>
        <w:t>（十）</w:t>
      </w:r>
      <w:proofErr w:type="gramStart"/>
      <w:r>
        <w:rPr>
          <w:rFonts w:ascii="Arial" w:eastAsia="黑体" w:hAnsi="Arial" w:hint="eastAsia"/>
          <w:b/>
          <w:bCs/>
          <w:color w:val="000000" w:themeColor="text1"/>
          <w:kern w:val="0"/>
          <w:sz w:val="28"/>
          <w:szCs w:val="28"/>
        </w:rPr>
        <w:t>规</w:t>
      </w:r>
      <w:proofErr w:type="gramEnd"/>
      <w:r>
        <w:rPr>
          <w:rFonts w:ascii="Arial" w:eastAsia="黑体" w:hAnsi="Arial" w:hint="eastAsia"/>
          <w:b/>
          <w:bCs/>
          <w:color w:val="000000" w:themeColor="text1"/>
          <w:kern w:val="0"/>
          <w:sz w:val="28"/>
          <w:szCs w:val="28"/>
        </w:rPr>
        <w:t>费、应纳税费项目清单与计价表</w:t>
      </w:r>
    </w:p>
    <w:tbl>
      <w:tblPr>
        <w:tblW w:w="8379" w:type="dxa"/>
        <w:tblInd w:w="93" w:type="dxa"/>
        <w:tblLook w:val="04A0" w:firstRow="1" w:lastRow="0" w:firstColumn="1" w:lastColumn="0" w:noHBand="0" w:noVBand="1"/>
      </w:tblPr>
      <w:tblGrid>
        <w:gridCol w:w="486"/>
        <w:gridCol w:w="2790"/>
        <w:gridCol w:w="2976"/>
        <w:gridCol w:w="1134"/>
        <w:gridCol w:w="993"/>
      </w:tblGrid>
      <w:tr w:rsidR="00804196" w14:paraId="1CC0B09B" w14:textId="77777777">
        <w:trPr>
          <w:trHeight w:val="668"/>
        </w:trPr>
        <w:tc>
          <w:tcPr>
            <w:tcW w:w="3276" w:type="dxa"/>
            <w:gridSpan w:val="2"/>
            <w:tcBorders>
              <w:top w:val="nil"/>
              <w:left w:val="nil"/>
              <w:bottom w:val="nil"/>
              <w:right w:val="nil"/>
            </w:tcBorders>
            <w:shd w:val="clear" w:color="auto" w:fill="auto"/>
            <w:vAlign w:val="bottom"/>
          </w:tcPr>
          <w:p w14:paraId="23FBDAF2" w14:textId="77777777" w:rsidR="00804196" w:rsidRDefault="00B742EA">
            <w:pPr>
              <w:widowControl/>
              <w:jc w:val="left"/>
              <w:rPr>
                <w:rFonts w:ascii="宋体" w:hAnsi="宋体" w:cs="宋体"/>
                <w:color w:val="000000" w:themeColor="text1"/>
                <w:kern w:val="0"/>
                <w:sz w:val="20"/>
                <w:szCs w:val="20"/>
              </w:rPr>
            </w:pPr>
            <w:r>
              <w:rPr>
                <w:rFonts w:ascii="宋体" w:hAnsi="宋体" w:cs="宋体" w:hint="eastAsia"/>
                <w:color w:val="000000" w:themeColor="text1"/>
                <w:kern w:val="0"/>
                <w:sz w:val="20"/>
                <w:szCs w:val="20"/>
              </w:rPr>
              <w:t>工程名称</w:t>
            </w:r>
            <w:r>
              <w:rPr>
                <w:rFonts w:ascii="宋体" w:hAnsi="宋体" w:cs="宋体"/>
                <w:color w:val="000000" w:themeColor="text1"/>
                <w:kern w:val="0"/>
                <w:sz w:val="20"/>
                <w:szCs w:val="20"/>
              </w:rPr>
              <w:t xml:space="preserve">: </w:t>
            </w:r>
          </w:p>
        </w:tc>
        <w:tc>
          <w:tcPr>
            <w:tcW w:w="2976" w:type="dxa"/>
            <w:tcBorders>
              <w:top w:val="nil"/>
              <w:left w:val="nil"/>
              <w:bottom w:val="nil"/>
              <w:right w:val="nil"/>
            </w:tcBorders>
            <w:shd w:val="clear" w:color="auto" w:fill="auto"/>
            <w:vAlign w:val="bottom"/>
          </w:tcPr>
          <w:p w14:paraId="100B408C" w14:textId="77777777" w:rsidR="00804196" w:rsidRDefault="00B742EA">
            <w:pPr>
              <w:widowControl/>
              <w:jc w:val="left"/>
              <w:rPr>
                <w:rFonts w:ascii="宋体" w:hAnsi="宋体" w:cs="宋体"/>
                <w:color w:val="000000" w:themeColor="text1"/>
                <w:kern w:val="0"/>
                <w:sz w:val="20"/>
                <w:szCs w:val="20"/>
              </w:rPr>
            </w:pPr>
            <w:r>
              <w:rPr>
                <w:rFonts w:ascii="宋体" w:hAnsi="宋体" w:cs="宋体"/>
                <w:color w:val="000000" w:themeColor="text1"/>
                <w:kern w:val="0"/>
                <w:sz w:val="20"/>
                <w:szCs w:val="20"/>
              </w:rPr>
              <w:t xml:space="preserve">     </w:t>
            </w:r>
          </w:p>
        </w:tc>
        <w:tc>
          <w:tcPr>
            <w:tcW w:w="2127" w:type="dxa"/>
            <w:gridSpan w:val="2"/>
            <w:tcBorders>
              <w:top w:val="nil"/>
              <w:left w:val="nil"/>
              <w:bottom w:val="nil"/>
              <w:right w:val="nil"/>
            </w:tcBorders>
            <w:shd w:val="clear" w:color="auto" w:fill="auto"/>
            <w:vAlign w:val="bottom"/>
          </w:tcPr>
          <w:p w14:paraId="1AB7EB0A" w14:textId="77777777" w:rsidR="00804196" w:rsidRDefault="00B742EA">
            <w:pPr>
              <w:widowControl/>
              <w:jc w:val="right"/>
              <w:rPr>
                <w:rFonts w:ascii="宋体" w:hAnsi="宋体" w:cs="宋体"/>
                <w:color w:val="000000" w:themeColor="text1"/>
                <w:kern w:val="0"/>
                <w:sz w:val="20"/>
                <w:szCs w:val="20"/>
              </w:rPr>
            </w:pPr>
            <w:r>
              <w:rPr>
                <w:rFonts w:ascii="宋体" w:hAnsi="宋体" w:cs="宋体" w:hint="eastAsia"/>
                <w:color w:val="000000" w:themeColor="text1"/>
                <w:kern w:val="0"/>
                <w:sz w:val="20"/>
                <w:szCs w:val="20"/>
              </w:rPr>
              <w:t>第</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r>
              <w:rPr>
                <w:rFonts w:ascii="宋体" w:hAnsi="宋体" w:cs="宋体"/>
                <w:color w:val="000000" w:themeColor="text1"/>
                <w:kern w:val="0"/>
                <w:sz w:val="20"/>
                <w:szCs w:val="20"/>
              </w:rPr>
              <w:t xml:space="preserve"> </w:t>
            </w:r>
            <w:r>
              <w:rPr>
                <w:rFonts w:ascii="宋体" w:hAnsi="宋体" w:cs="宋体" w:hint="eastAsia"/>
                <w:color w:val="000000" w:themeColor="text1"/>
                <w:kern w:val="0"/>
                <w:sz w:val="20"/>
                <w:szCs w:val="20"/>
              </w:rPr>
              <w:t>共</w:t>
            </w:r>
            <w:r>
              <w:rPr>
                <w:rFonts w:ascii="宋体" w:hAnsi="宋体" w:cs="宋体"/>
                <w:color w:val="000000" w:themeColor="text1"/>
                <w:kern w:val="0"/>
                <w:sz w:val="20"/>
                <w:szCs w:val="20"/>
              </w:rPr>
              <w:t>1</w:t>
            </w:r>
            <w:r>
              <w:rPr>
                <w:rFonts w:ascii="宋体" w:hAnsi="宋体" w:cs="宋体"/>
                <w:color w:val="000000" w:themeColor="text1"/>
                <w:kern w:val="0"/>
                <w:sz w:val="20"/>
                <w:szCs w:val="20"/>
              </w:rPr>
              <w:t>页</w:t>
            </w:r>
          </w:p>
        </w:tc>
      </w:tr>
      <w:tr w:rsidR="00804196" w14:paraId="4627F5BC" w14:textId="77777777">
        <w:trPr>
          <w:trHeight w:val="342"/>
        </w:trPr>
        <w:tc>
          <w:tcPr>
            <w:tcW w:w="486" w:type="dxa"/>
            <w:tcBorders>
              <w:top w:val="single" w:sz="4" w:space="0" w:color="auto"/>
              <w:left w:val="single" w:sz="4" w:space="0" w:color="auto"/>
              <w:bottom w:val="single" w:sz="4" w:space="0" w:color="000000"/>
              <w:right w:val="single" w:sz="4" w:space="0" w:color="000000"/>
            </w:tcBorders>
            <w:shd w:val="clear" w:color="000000" w:fill="FFFFFF"/>
            <w:noWrap/>
            <w:vAlign w:val="center"/>
          </w:tcPr>
          <w:p w14:paraId="2743F936"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序号</w:t>
            </w:r>
          </w:p>
        </w:tc>
        <w:tc>
          <w:tcPr>
            <w:tcW w:w="2790" w:type="dxa"/>
            <w:tcBorders>
              <w:top w:val="single" w:sz="4" w:space="0" w:color="auto"/>
              <w:left w:val="nil"/>
              <w:bottom w:val="single" w:sz="4" w:space="0" w:color="000000"/>
              <w:right w:val="single" w:sz="4" w:space="0" w:color="000000"/>
            </w:tcBorders>
            <w:shd w:val="clear" w:color="000000" w:fill="FFFFFF"/>
            <w:vAlign w:val="center"/>
          </w:tcPr>
          <w:p w14:paraId="75BC4A5B"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项目名称</w:t>
            </w:r>
          </w:p>
        </w:tc>
        <w:tc>
          <w:tcPr>
            <w:tcW w:w="2976" w:type="dxa"/>
            <w:tcBorders>
              <w:top w:val="single" w:sz="4" w:space="0" w:color="auto"/>
              <w:left w:val="nil"/>
              <w:bottom w:val="single" w:sz="4" w:space="0" w:color="000000"/>
              <w:right w:val="single" w:sz="4" w:space="0" w:color="000000"/>
            </w:tcBorders>
            <w:shd w:val="clear" w:color="000000" w:fill="FFFFFF"/>
            <w:vAlign w:val="center"/>
          </w:tcPr>
          <w:p w14:paraId="537D78AC"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计算基础</w:t>
            </w:r>
          </w:p>
        </w:tc>
        <w:tc>
          <w:tcPr>
            <w:tcW w:w="1134" w:type="dxa"/>
            <w:tcBorders>
              <w:top w:val="single" w:sz="4" w:space="0" w:color="auto"/>
              <w:left w:val="nil"/>
              <w:bottom w:val="single" w:sz="4" w:space="0" w:color="000000"/>
              <w:right w:val="single" w:sz="4" w:space="0" w:color="000000"/>
            </w:tcBorders>
            <w:shd w:val="clear" w:color="000000" w:fill="FFFFFF"/>
            <w:vAlign w:val="center"/>
          </w:tcPr>
          <w:p w14:paraId="0F8B42D1"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费率</w:t>
            </w:r>
            <w:r>
              <w:rPr>
                <w:rFonts w:ascii="宋体" w:hAnsi="宋体" w:cs="宋体"/>
                <w:color w:val="000000" w:themeColor="text1"/>
                <w:kern w:val="0"/>
                <w:sz w:val="20"/>
                <w:szCs w:val="20"/>
              </w:rPr>
              <w:t>(%)</w:t>
            </w:r>
          </w:p>
        </w:tc>
        <w:tc>
          <w:tcPr>
            <w:tcW w:w="993" w:type="dxa"/>
            <w:tcBorders>
              <w:top w:val="single" w:sz="4" w:space="0" w:color="auto"/>
              <w:left w:val="nil"/>
              <w:bottom w:val="single" w:sz="4" w:space="0" w:color="000000"/>
              <w:right w:val="single" w:sz="4" w:space="0" w:color="auto"/>
            </w:tcBorders>
            <w:shd w:val="clear" w:color="000000" w:fill="FFFFFF"/>
            <w:vAlign w:val="center"/>
          </w:tcPr>
          <w:p w14:paraId="6C8F07B7" w14:textId="77777777" w:rsidR="00804196" w:rsidRDefault="00B742EA">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金额</w:t>
            </w:r>
            <w:r>
              <w:rPr>
                <w:rFonts w:ascii="宋体" w:hAnsi="宋体" w:cs="宋体"/>
                <w:color w:val="000000" w:themeColor="text1"/>
                <w:kern w:val="0"/>
                <w:sz w:val="20"/>
                <w:szCs w:val="20"/>
              </w:rPr>
              <w:t>(</w:t>
            </w:r>
            <w:r>
              <w:rPr>
                <w:rFonts w:ascii="宋体" w:hAnsi="宋体" w:cs="宋体"/>
                <w:color w:val="000000" w:themeColor="text1"/>
                <w:kern w:val="0"/>
                <w:sz w:val="20"/>
                <w:szCs w:val="20"/>
              </w:rPr>
              <w:t>元</w:t>
            </w:r>
            <w:r>
              <w:rPr>
                <w:rFonts w:ascii="宋体" w:hAnsi="宋体" w:cs="宋体"/>
                <w:color w:val="000000" w:themeColor="text1"/>
                <w:kern w:val="0"/>
                <w:sz w:val="20"/>
                <w:szCs w:val="20"/>
              </w:rPr>
              <w:t>)</w:t>
            </w:r>
          </w:p>
        </w:tc>
      </w:tr>
      <w:tr w:rsidR="00804196" w14:paraId="5774911E"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060B09B0" w14:textId="77777777" w:rsidR="00804196" w:rsidRDefault="00B742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1</w:t>
            </w:r>
          </w:p>
        </w:tc>
        <w:tc>
          <w:tcPr>
            <w:tcW w:w="2790" w:type="dxa"/>
            <w:tcBorders>
              <w:top w:val="nil"/>
              <w:left w:val="nil"/>
              <w:bottom w:val="single" w:sz="4" w:space="0" w:color="auto"/>
              <w:right w:val="single" w:sz="4" w:space="0" w:color="auto"/>
            </w:tcBorders>
            <w:shd w:val="clear" w:color="000000" w:fill="FFFFFF"/>
            <w:vAlign w:val="center"/>
          </w:tcPr>
          <w:p w14:paraId="707F56FD" w14:textId="77777777" w:rsidR="00804196" w:rsidRDefault="00B742EA">
            <w:pPr>
              <w:widowControl/>
              <w:rPr>
                <w:rFonts w:ascii="宋体" w:hAnsi="宋体" w:cs="宋体"/>
                <w:color w:val="000000" w:themeColor="text1"/>
                <w:kern w:val="0"/>
                <w:sz w:val="18"/>
                <w:szCs w:val="18"/>
              </w:rPr>
            </w:pPr>
            <w:proofErr w:type="gramStart"/>
            <w:r>
              <w:rPr>
                <w:rFonts w:ascii="宋体" w:hAnsi="宋体" w:cs="宋体" w:hint="eastAsia"/>
                <w:color w:val="000000" w:themeColor="text1"/>
                <w:kern w:val="0"/>
                <w:sz w:val="18"/>
                <w:szCs w:val="18"/>
              </w:rPr>
              <w:t>规</w:t>
            </w:r>
            <w:proofErr w:type="gramEnd"/>
            <w:r>
              <w:rPr>
                <w:rFonts w:ascii="宋体" w:hAnsi="宋体" w:cs="宋体" w:hint="eastAsia"/>
                <w:color w:val="000000" w:themeColor="text1"/>
                <w:kern w:val="0"/>
                <w:sz w:val="18"/>
                <w:szCs w:val="18"/>
              </w:rPr>
              <w:t>费</w:t>
            </w:r>
          </w:p>
        </w:tc>
        <w:tc>
          <w:tcPr>
            <w:tcW w:w="2976" w:type="dxa"/>
            <w:tcBorders>
              <w:top w:val="nil"/>
              <w:left w:val="nil"/>
              <w:bottom w:val="single" w:sz="4" w:space="0" w:color="auto"/>
              <w:right w:val="single" w:sz="4" w:space="0" w:color="auto"/>
            </w:tcBorders>
            <w:shd w:val="clear" w:color="000000" w:fill="FFFFFF"/>
            <w:vAlign w:val="center"/>
          </w:tcPr>
          <w:p w14:paraId="60390EA3" w14:textId="77777777" w:rsidR="00804196" w:rsidRDefault="00B742EA">
            <w:pPr>
              <w:widowControl/>
              <w:rPr>
                <w:rFonts w:ascii="宋体" w:hAnsi="宋体" w:cs="宋体"/>
                <w:color w:val="000000" w:themeColor="text1"/>
                <w:kern w:val="0"/>
                <w:sz w:val="18"/>
                <w:szCs w:val="18"/>
              </w:rPr>
            </w:pPr>
            <w:r>
              <w:rPr>
                <w:rFonts w:ascii="宋体" w:hAnsi="宋体" w:cs="宋体"/>
                <w:color w:val="000000" w:themeColor="text1"/>
                <w:kern w:val="0"/>
                <w:sz w:val="18"/>
                <w:szCs w:val="18"/>
              </w:rPr>
              <w:t>(</w:t>
            </w:r>
            <w:r>
              <w:rPr>
                <w:rFonts w:ascii="宋体" w:hAnsi="宋体" w:cs="宋体"/>
                <w:color w:val="000000" w:themeColor="text1"/>
                <w:kern w:val="0"/>
                <w:sz w:val="18"/>
                <w:szCs w:val="18"/>
              </w:rPr>
              <w:t>分部分项工程费</w:t>
            </w:r>
            <w:r>
              <w:rPr>
                <w:rFonts w:ascii="宋体" w:hAnsi="宋体" w:cs="宋体"/>
                <w:color w:val="000000" w:themeColor="text1"/>
                <w:kern w:val="0"/>
                <w:sz w:val="18"/>
                <w:szCs w:val="18"/>
              </w:rPr>
              <w:t>+</w:t>
            </w:r>
            <w:r>
              <w:rPr>
                <w:rFonts w:ascii="宋体" w:hAnsi="宋体" w:cs="宋体"/>
                <w:color w:val="000000" w:themeColor="text1"/>
                <w:kern w:val="0"/>
                <w:sz w:val="18"/>
                <w:szCs w:val="18"/>
              </w:rPr>
              <w:t>措施项目费</w:t>
            </w:r>
            <w:r>
              <w:rPr>
                <w:rFonts w:ascii="宋体" w:hAnsi="宋体" w:cs="宋体"/>
                <w:color w:val="000000" w:themeColor="text1"/>
                <w:kern w:val="0"/>
                <w:sz w:val="18"/>
                <w:szCs w:val="18"/>
              </w:rPr>
              <w:t>+</w:t>
            </w:r>
            <w:r>
              <w:rPr>
                <w:rFonts w:ascii="宋体" w:hAnsi="宋体" w:cs="宋体"/>
                <w:color w:val="000000" w:themeColor="text1"/>
                <w:kern w:val="0"/>
                <w:sz w:val="18"/>
                <w:szCs w:val="18"/>
              </w:rPr>
              <w:t>其他项目费</w:t>
            </w:r>
            <w:r>
              <w:rPr>
                <w:rFonts w:ascii="宋体" w:hAnsi="宋体" w:cs="宋体"/>
                <w:color w:val="000000" w:themeColor="text1"/>
                <w:kern w:val="0"/>
                <w:sz w:val="18"/>
                <w:szCs w:val="18"/>
              </w:rPr>
              <w:t>)</w:t>
            </w:r>
            <w:r>
              <w:rPr>
                <w:rFonts w:ascii="宋体" w:hAnsi="宋体" w:cs="宋体"/>
                <w:color w:val="000000" w:themeColor="text1"/>
                <w:kern w:val="0"/>
                <w:sz w:val="18"/>
                <w:szCs w:val="18"/>
              </w:rPr>
              <w:t>中的人工费</w:t>
            </w:r>
          </w:p>
        </w:tc>
        <w:tc>
          <w:tcPr>
            <w:tcW w:w="1134" w:type="dxa"/>
            <w:tcBorders>
              <w:top w:val="nil"/>
              <w:left w:val="nil"/>
              <w:bottom w:val="single" w:sz="4" w:space="0" w:color="auto"/>
              <w:right w:val="single" w:sz="4" w:space="0" w:color="auto"/>
            </w:tcBorders>
            <w:shd w:val="clear" w:color="000000" w:fill="FFFFFF"/>
            <w:noWrap/>
            <w:vAlign w:val="center"/>
          </w:tcPr>
          <w:p w14:paraId="07F35E42"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1E73B1B1" w14:textId="77777777" w:rsidR="00804196" w:rsidRDefault="00804196">
            <w:pPr>
              <w:widowControl/>
              <w:jc w:val="center"/>
              <w:rPr>
                <w:rFonts w:ascii="宋体" w:hAnsi="宋体" w:cs="宋体"/>
                <w:color w:val="000000" w:themeColor="text1"/>
                <w:kern w:val="0"/>
                <w:sz w:val="18"/>
                <w:szCs w:val="18"/>
              </w:rPr>
            </w:pPr>
          </w:p>
        </w:tc>
      </w:tr>
      <w:tr w:rsidR="00804196" w14:paraId="32D54AC7"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2DF0001F" w14:textId="77777777" w:rsidR="00804196" w:rsidRDefault="00B742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w:t>
            </w:r>
          </w:p>
        </w:tc>
        <w:tc>
          <w:tcPr>
            <w:tcW w:w="2790" w:type="dxa"/>
            <w:tcBorders>
              <w:top w:val="nil"/>
              <w:left w:val="nil"/>
              <w:bottom w:val="single" w:sz="4" w:space="0" w:color="auto"/>
              <w:right w:val="single" w:sz="4" w:space="0" w:color="auto"/>
            </w:tcBorders>
            <w:shd w:val="clear" w:color="000000" w:fill="FFFFFF"/>
            <w:vAlign w:val="center"/>
          </w:tcPr>
          <w:p w14:paraId="6B415F07"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应纳税费</w:t>
            </w:r>
          </w:p>
        </w:tc>
        <w:tc>
          <w:tcPr>
            <w:tcW w:w="2976" w:type="dxa"/>
            <w:tcBorders>
              <w:top w:val="nil"/>
              <w:left w:val="nil"/>
              <w:bottom w:val="single" w:sz="4" w:space="0" w:color="auto"/>
              <w:right w:val="single" w:sz="4" w:space="0" w:color="auto"/>
            </w:tcBorders>
            <w:shd w:val="clear" w:color="000000" w:fill="FFFFFF"/>
            <w:vAlign w:val="center"/>
          </w:tcPr>
          <w:p w14:paraId="45E79178"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应纳税费合计</w:t>
            </w:r>
          </w:p>
        </w:tc>
        <w:tc>
          <w:tcPr>
            <w:tcW w:w="1134" w:type="dxa"/>
            <w:tcBorders>
              <w:top w:val="nil"/>
              <w:left w:val="nil"/>
              <w:bottom w:val="single" w:sz="4" w:space="0" w:color="auto"/>
              <w:right w:val="single" w:sz="4" w:space="0" w:color="auto"/>
            </w:tcBorders>
            <w:shd w:val="clear" w:color="000000" w:fill="FFFFFF"/>
            <w:noWrap/>
            <w:vAlign w:val="center"/>
          </w:tcPr>
          <w:p w14:paraId="5FC4813B"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109EB012" w14:textId="77777777" w:rsidR="00804196" w:rsidRDefault="00804196">
            <w:pPr>
              <w:widowControl/>
              <w:jc w:val="center"/>
              <w:rPr>
                <w:rFonts w:ascii="宋体" w:hAnsi="宋体" w:cs="宋体"/>
                <w:color w:val="000000" w:themeColor="text1"/>
                <w:kern w:val="0"/>
                <w:sz w:val="18"/>
                <w:szCs w:val="18"/>
              </w:rPr>
            </w:pPr>
          </w:p>
        </w:tc>
      </w:tr>
      <w:tr w:rsidR="00804196" w14:paraId="3A771778"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3BA27C86" w14:textId="77777777" w:rsidR="00804196" w:rsidRDefault="00B742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2.1</w:t>
            </w:r>
          </w:p>
        </w:tc>
        <w:tc>
          <w:tcPr>
            <w:tcW w:w="2790" w:type="dxa"/>
            <w:tcBorders>
              <w:top w:val="nil"/>
              <w:left w:val="nil"/>
              <w:bottom w:val="single" w:sz="4" w:space="0" w:color="auto"/>
              <w:right w:val="single" w:sz="4" w:space="0" w:color="auto"/>
            </w:tcBorders>
            <w:shd w:val="clear" w:color="000000" w:fill="FFFFFF"/>
            <w:vAlign w:val="center"/>
          </w:tcPr>
          <w:p w14:paraId="638FFE6A"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增值税应纳税额</w:t>
            </w:r>
          </w:p>
        </w:tc>
        <w:tc>
          <w:tcPr>
            <w:tcW w:w="2976" w:type="dxa"/>
            <w:tcBorders>
              <w:top w:val="nil"/>
              <w:left w:val="nil"/>
              <w:bottom w:val="single" w:sz="4" w:space="0" w:color="auto"/>
              <w:right w:val="single" w:sz="4" w:space="0" w:color="auto"/>
            </w:tcBorders>
            <w:shd w:val="clear" w:color="000000" w:fill="FFFFFF"/>
            <w:vAlign w:val="center"/>
          </w:tcPr>
          <w:p w14:paraId="26200B44"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分部分项工程费</w:t>
            </w:r>
            <w:r>
              <w:rPr>
                <w:rFonts w:ascii="宋体" w:hAnsi="宋体" w:cs="宋体"/>
                <w:color w:val="000000" w:themeColor="text1"/>
                <w:kern w:val="0"/>
                <w:sz w:val="18"/>
                <w:szCs w:val="18"/>
              </w:rPr>
              <w:t>+</w:t>
            </w:r>
            <w:r>
              <w:rPr>
                <w:rFonts w:ascii="宋体" w:hAnsi="宋体" w:cs="宋体"/>
                <w:color w:val="000000" w:themeColor="text1"/>
                <w:kern w:val="0"/>
                <w:sz w:val="18"/>
                <w:szCs w:val="18"/>
              </w:rPr>
              <w:t>措施项目费</w:t>
            </w:r>
            <w:r>
              <w:rPr>
                <w:rFonts w:ascii="宋体" w:hAnsi="宋体" w:cs="宋体"/>
                <w:color w:val="000000" w:themeColor="text1"/>
                <w:kern w:val="0"/>
                <w:sz w:val="18"/>
                <w:szCs w:val="18"/>
              </w:rPr>
              <w:t>+</w:t>
            </w:r>
            <w:r>
              <w:rPr>
                <w:rFonts w:ascii="宋体" w:hAnsi="宋体" w:cs="宋体"/>
                <w:color w:val="000000" w:themeColor="text1"/>
                <w:kern w:val="0"/>
                <w:sz w:val="18"/>
                <w:szCs w:val="18"/>
              </w:rPr>
              <w:t>其他项目费</w:t>
            </w:r>
            <w:r>
              <w:rPr>
                <w:rFonts w:ascii="宋体" w:hAnsi="宋体" w:cs="宋体"/>
                <w:color w:val="000000" w:themeColor="text1"/>
                <w:kern w:val="0"/>
                <w:sz w:val="18"/>
                <w:szCs w:val="18"/>
              </w:rPr>
              <w:t>+</w:t>
            </w:r>
            <w:proofErr w:type="gramStart"/>
            <w:r>
              <w:rPr>
                <w:rFonts w:ascii="宋体" w:hAnsi="宋体" w:cs="宋体"/>
                <w:color w:val="000000" w:themeColor="text1"/>
                <w:kern w:val="0"/>
                <w:sz w:val="18"/>
                <w:szCs w:val="18"/>
              </w:rPr>
              <w:t>规</w:t>
            </w:r>
            <w:proofErr w:type="gramEnd"/>
            <w:r>
              <w:rPr>
                <w:rFonts w:ascii="宋体" w:hAnsi="宋体" w:cs="宋体"/>
                <w:color w:val="000000" w:themeColor="text1"/>
                <w:kern w:val="0"/>
                <w:sz w:val="18"/>
                <w:szCs w:val="18"/>
              </w:rPr>
              <w:t>费</w:t>
            </w:r>
          </w:p>
        </w:tc>
        <w:tc>
          <w:tcPr>
            <w:tcW w:w="1134" w:type="dxa"/>
            <w:tcBorders>
              <w:top w:val="nil"/>
              <w:left w:val="nil"/>
              <w:bottom w:val="single" w:sz="4" w:space="0" w:color="auto"/>
              <w:right w:val="single" w:sz="4" w:space="0" w:color="auto"/>
            </w:tcBorders>
            <w:shd w:val="clear" w:color="000000" w:fill="FFFFFF"/>
            <w:noWrap/>
            <w:vAlign w:val="center"/>
          </w:tcPr>
          <w:p w14:paraId="365CF29D"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26D452BE" w14:textId="77777777" w:rsidR="00804196" w:rsidRDefault="00804196">
            <w:pPr>
              <w:widowControl/>
              <w:jc w:val="center"/>
              <w:rPr>
                <w:rFonts w:ascii="宋体" w:hAnsi="宋体" w:cs="宋体"/>
                <w:color w:val="000000" w:themeColor="text1"/>
                <w:kern w:val="0"/>
                <w:sz w:val="18"/>
                <w:szCs w:val="18"/>
              </w:rPr>
            </w:pPr>
          </w:p>
        </w:tc>
      </w:tr>
      <w:tr w:rsidR="00804196" w14:paraId="25E35EB5"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05CC2546" w14:textId="77777777" w:rsidR="00804196" w:rsidRDefault="00B742EA">
            <w:pPr>
              <w:widowControl/>
              <w:jc w:val="center"/>
              <w:rPr>
                <w:rFonts w:ascii="宋体" w:hAnsi="宋体" w:cs="宋体"/>
                <w:color w:val="000000" w:themeColor="text1"/>
                <w:kern w:val="0"/>
                <w:sz w:val="18"/>
                <w:szCs w:val="18"/>
              </w:rPr>
            </w:pPr>
            <w:r>
              <w:rPr>
                <w:rFonts w:ascii="宋体" w:hAnsi="宋体" w:cs="宋体"/>
                <w:color w:val="000000" w:themeColor="text1"/>
                <w:kern w:val="0"/>
                <w:sz w:val="18"/>
                <w:szCs w:val="18"/>
              </w:rPr>
              <w:t>2.2</w:t>
            </w:r>
          </w:p>
        </w:tc>
        <w:tc>
          <w:tcPr>
            <w:tcW w:w="2790" w:type="dxa"/>
            <w:tcBorders>
              <w:top w:val="nil"/>
              <w:left w:val="nil"/>
              <w:bottom w:val="single" w:sz="4" w:space="0" w:color="auto"/>
              <w:right w:val="single" w:sz="4" w:space="0" w:color="auto"/>
            </w:tcBorders>
            <w:shd w:val="clear" w:color="000000" w:fill="FFFFFF"/>
            <w:vAlign w:val="center"/>
          </w:tcPr>
          <w:p w14:paraId="03BE9745"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城市维护建设税、教育费附加及地方教育费附加</w:t>
            </w:r>
          </w:p>
        </w:tc>
        <w:tc>
          <w:tcPr>
            <w:tcW w:w="2976" w:type="dxa"/>
            <w:tcBorders>
              <w:top w:val="nil"/>
              <w:left w:val="nil"/>
              <w:bottom w:val="single" w:sz="4" w:space="0" w:color="auto"/>
              <w:right w:val="single" w:sz="4" w:space="0" w:color="auto"/>
            </w:tcBorders>
            <w:shd w:val="clear" w:color="000000" w:fill="FFFFFF"/>
            <w:vAlign w:val="center"/>
          </w:tcPr>
          <w:p w14:paraId="41BDE551" w14:textId="77777777" w:rsidR="00804196" w:rsidRDefault="00B742EA">
            <w:pPr>
              <w:widowControl/>
              <w:rPr>
                <w:rFonts w:ascii="宋体" w:hAnsi="宋体" w:cs="宋体"/>
                <w:color w:val="000000" w:themeColor="text1"/>
                <w:kern w:val="0"/>
                <w:sz w:val="18"/>
                <w:szCs w:val="18"/>
              </w:rPr>
            </w:pPr>
            <w:r>
              <w:rPr>
                <w:rFonts w:ascii="宋体" w:hAnsi="宋体" w:cs="宋体" w:hint="eastAsia"/>
                <w:color w:val="000000" w:themeColor="text1"/>
                <w:kern w:val="0"/>
                <w:sz w:val="18"/>
                <w:szCs w:val="18"/>
              </w:rPr>
              <w:t>增值税应纳税额</w:t>
            </w:r>
          </w:p>
        </w:tc>
        <w:tc>
          <w:tcPr>
            <w:tcW w:w="1134" w:type="dxa"/>
            <w:tcBorders>
              <w:top w:val="nil"/>
              <w:left w:val="nil"/>
              <w:bottom w:val="single" w:sz="4" w:space="0" w:color="auto"/>
              <w:right w:val="single" w:sz="4" w:space="0" w:color="auto"/>
            </w:tcBorders>
            <w:shd w:val="clear" w:color="000000" w:fill="FFFFFF"/>
            <w:noWrap/>
            <w:vAlign w:val="center"/>
          </w:tcPr>
          <w:p w14:paraId="2D13378F"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55472856" w14:textId="77777777" w:rsidR="00804196" w:rsidRDefault="00804196">
            <w:pPr>
              <w:widowControl/>
              <w:jc w:val="center"/>
              <w:rPr>
                <w:rFonts w:ascii="宋体" w:hAnsi="宋体" w:cs="宋体"/>
                <w:color w:val="000000" w:themeColor="text1"/>
                <w:kern w:val="0"/>
                <w:sz w:val="18"/>
                <w:szCs w:val="18"/>
              </w:rPr>
            </w:pPr>
          </w:p>
        </w:tc>
      </w:tr>
      <w:tr w:rsidR="00804196" w14:paraId="14CA6C12"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1EB51C13" w14:textId="77777777" w:rsidR="00804196" w:rsidRDefault="00804196">
            <w:pPr>
              <w:widowControl/>
              <w:jc w:val="center"/>
              <w:rPr>
                <w:rFonts w:ascii="宋体" w:hAnsi="宋体" w:cs="宋体"/>
                <w:color w:val="000000" w:themeColor="text1"/>
                <w:kern w:val="0"/>
                <w:sz w:val="18"/>
                <w:szCs w:val="18"/>
              </w:rPr>
            </w:pPr>
          </w:p>
        </w:tc>
        <w:tc>
          <w:tcPr>
            <w:tcW w:w="2790" w:type="dxa"/>
            <w:tcBorders>
              <w:top w:val="nil"/>
              <w:left w:val="nil"/>
              <w:bottom w:val="single" w:sz="4" w:space="0" w:color="auto"/>
              <w:right w:val="single" w:sz="4" w:space="0" w:color="auto"/>
            </w:tcBorders>
            <w:shd w:val="clear" w:color="000000" w:fill="FFFFFF"/>
            <w:vAlign w:val="center"/>
          </w:tcPr>
          <w:p w14:paraId="2502C1F9" w14:textId="77777777" w:rsidR="00804196" w:rsidRDefault="00804196">
            <w:pPr>
              <w:widowControl/>
              <w:jc w:val="center"/>
              <w:rPr>
                <w:rFonts w:ascii="宋体" w:hAnsi="宋体" w:cs="宋体"/>
                <w:color w:val="000000" w:themeColor="text1"/>
                <w:kern w:val="0"/>
                <w:sz w:val="18"/>
                <w:szCs w:val="18"/>
              </w:rPr>
            </w:pPr>
          </w:p>
        </w:tc>
        <w:tc>
          <w:tcPr>
            <w:tcW w:w="2976" w:type="dxa"/>
            <w:tcBorders>
              <w:top w:val="nil"/>
              <w:left w:val="nil"/>
              <w:bottom w:val="single" w:sz="4" w:space="0" w:color="auto"/>
              <w:right w:val="single" w:sz="4" w:space="0" w:color="auto"/>
            </w:tcBorders>
            <w:shd w:val="clear" w:color="000000" w:fill="FFFFFF"/>
            <w:vAlign w:val="center"/>
          </w:tcPr>
          <w:p w14:paraId="75D8225A"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7FAAE009"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5961B786" w14:textId="77777777" w:rsidR="00804196" w:rsidRDefault="00804196">
            <w:pPr>
              <w:widowControl/>
              <w:jc w:val="center"/>
              <w:rPr>
                <w:rFonts w:ascii="宋体" w:hAnsi="宋体" w:cs="宋体"/>
                <w:color w:val="000000" w:themeColor="text1"/>
                <w:kern w:val="0"/>
                <w:sz w:val="18"/>
                <w:szCs w:val="18"/>
              </w:rPr>
            </w:pPr>
          </w:p>
        </w:tc>
      </w:tr>
      <w:tr w:rsidR="00804196" w14:paraId="502DEB7C" w14:textId="77777777">
        <w:trPr>
          <w:trHeight w:val="924"/>
        </w:trPr>
        <w:tc>
          <w:tcPr>
            <w:tcW w:w="486" w:type="dxa"/>
            <w:tcBorders>
              <w:top w:val="nil"/>
              <w:left w:val="single" w:sz="4" w:space="0" w:color="auto"/>
              <w:bottom w:val="single" w:sz="4" w:space="0" w:color="auto"/>
              <w:right w:val="single" w:sz="4" w:space="0" w:color="auto"/>
            </w:tcBorders>
            <w:shd w:val="clear" w:color="000000" w:fill="FFFFFF"/>
            <w:noWrap/>
            <w:vAlign w:val="center"/>
          </w:tcPr>
          <w:p w14:paraId="34A0A098" w14:textId="77777777" w:rsidR="00804196" w:rsidRDefault="00804196">
            <w:pPr>
              <w:widowControl/>
              <w:jc w:val="center"/>
              <w:rPr>
                <w:rFonts w:ascii="宋体" w:hAnsi="宋体" w:cs="宋体"/>
                <w:color w:val="000000" w:themeColor="text1"/>
                <w:kern w:val="0"/>
                <w:sz w:val="18"/>
                <w:szCs w:val="18"/>
              </w:rPr>
            </w:pPr>
          </w:p>
        </w:tc>
        <w:tc>
          <w:tcPr>
            <w:tcW w:w="2790" w:type="dxa"/>
            <w:tcBorders>
              <w:top w:val="nil"/>
              <w:left w:val="nil"/>
              <w:bottom w:val="single" w:sz="4" w:space="0" w:color="auto"/>
              <w:right w:val="single" w:sz="4" w:space="0" w:color="auto"/>
            </w:tcBorders>
            <w:shd w:val="clear" w:color="000000" w:fill="FFFFFF"/>
            <w:vAlign w:val="center"/>
          </w:tcPr>
          <w:p w14:paraId="113DA796" w14:textId="77777777" w:rsidR="00804196" w:rsidRDefault="00804196">
            <w:pPr>
              <w:widowControl/>
              <w:jc w:val="center"/>
              <w:rPr>
                <w:rFonts w:ascii="宋体" w:hAnsi="宋体" w:cs="宋体"/>
                <w:color w:val="000000" w:themeColor="text1"/>
                <w:kern w:val="0"/>
                <w:sz w:val="18"/>
                <w:szCs w:val="18"/>
              </w:rPr>
            </w:pPr>
          </w:p>
        </w:tc>
        <w:tc>
          <w:tcPr>
            <w:tcW w:w="2976" w:type="dxa"/>
            <w:tcBorders>
              <w:top w:val="nil"/>
              <w:left w:val="nil"/>
              <w:bottom w:val="single" w:sz="4" w:space="0" w:color="auto"/>
              <w:right w:val="single" w:sz="4" w:space="0" w:color="auto"/>
            </w:tcBorders>
            <w:shd w:val="clear" w:color="000000" w:fill="FFFFFF"/>
            <w:vAlign w:val="center"/>
          </w:tcPr>
          <w:p w14:paraId="0552DA19" w14:textId="77777777" w:rsidR="00804196" w:rsidRDefault="00804196">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14:paraId="568591D3" w14:textId="77777777" w:rsidR="00804196" w:rsidRDefault="00804196">
            <w:pPr>
              <w:widowControl/>
              <w:jc w:val="center"/>
              <w:rPr>
                <w:rFonts w:ascii="宋体" w:hAnsi="宋体" w:cs="宋体"/>
                <w:color w:val="000000" w:themeColor="text1"/>
                <w:kern w:val="0"/>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14:paraId="5D3833F3" w14:textId="77777777" w:rsidR="00804196" w:rsidRDefault="00804196">
            <w:pPr>
              <w:widowControl/>
              <w:jc w:val="center"/>
              <w:rPr>
                <w:rFonts w:ascii="宋体" w:hAnsi="宋体" w:cs="宋体"/>
                <w:color w:val="000000" w:themeColor="text1"/>
                <w:kern w:val="0"/>
                <w:sz w:val="18"/>
                <w:szCs w:val="18"/>
              </w:rPr>
            </w:pPr>
          </w:p>
        </w:tc>
      </w:tr>
      <w:tr w:rsidR="00804196" w14:paraId="1042FAC9" w14:textId="77777777">
        <w:trPr>
          <w:trHeight w:val="924"/>
        </w:trPr>
        <w:tc>
          <w:tcPr>
            <w:tcW w:w="7386"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0CAFD7B4" w14:textId="77777777" w:rsidR="00804196" w:rsidRDefault="00B742EA">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w:t>
            </w:r>
            <w:r>
              <w:rPr>
                <w:rFonts w:ascii="宋体" w:hAnsi="宋体" w:cs="宋体"/>
                <w:color w:val="000000" w:themeColor="text1"/>
                <w:kern w:val="0"/>
                <w:sz w:val="18"/>
                <w:szCs w:val="18"/>
              </w:rPr>
              <w:t xml:space="preserve">  </w:t>
            </w:r>
            <w:r>
              <w:rPr>
                <w:rFonts w:ascii="宋体" w:hAnsi="宋体" w:cs="宋体" w:hint="eastAsia"/>
                <w:color w:val="000000" w:themeColor="text1"/>
                <w:kern w:val="0"/>
                <w:sz w:val="18"/>
                <w:szCs w:val="18"/>
              </w:rPr>
              <w:t>计</w:t>
            </w:r>
          </w:p>
        </w:tc>
        <w:tc>
          <w:tcPr>
            <w:tcW w:w="993" w:type="dxa"/>
            <w:tcBorders>
              <w:top w:val="nil"/>
              <w:left w:val="nil"/>
              <w:bottom w:val="single" w:sz="4" w:space="0" w:color="auto"/>
              <w:right w:val="single" w:sz="4" w:space="0" w:color="auto"/>
            </w:tcBorders>
            <w:shd w:val="clear" w:color="000000" w:fill="FFFFFF"/>
            <w:noWrap/>
            <w:vAlign w:val="center"/>
          </w:tcPr>
          <w:p w14:paraId="50F2DE32" w14:textId="77777777" w:rsidR="00804196" w:rsidRDefault="00804196">
            <w:pPr>
              <w:widowControl/>
              <w:jc w:val="center"/>
              <w:rPr>
                <w:rFonts w:ascii="宋体" w:hAnsi="宋体" w:cs="宋体"/>
                <w:color w:val="000000" w:themeColor="text1"/>
                <w:kern w:val="0"/>
                <w:sz w:val="18"/>
                <w:szCs w:val="18"/>
              </w:rPr>
            </w:pPr>
          </w:p>
        </w:tc>
      </w:tr>
    </w:tbl>
    <w:p w14:paraId="749BA398" w14:textId="77777777" w:rsidR="00804196" w:rsidRDefault="00804196">
      <w:pPr>
        <w:rPr>
          <w:rFonts w:ascii="仿宋_GB2312" w:eastAsia="仿宋_GB2312"/>
          <w:b/>
          <w:color w:val="000000" w:themeColor="text1"/>
          <w:sz w:val="24"/>
        </w:rPr>
      </w:pPr>
    </w:p>
    <w:p w14:paraId="11DFEF5D" w14:textId="77777777" w:rsidR="00804196" w:rsidRDefault="00B742EA">
      <w:pPr>
        <w:spacing w:line="400" w:lineRule="exact"/>
        <w:ind w:firstLineChars="200" w:firstLine="480"/>
        <w:rPr>
          <w:color w:val="000000" w:themeColor="text1"/>
          <w:sz w:val="24"/>
        </w:rPr>
      </w:pPr>
      <w:r>
        <w:rPr>
          <w:rFonts w:hint="eastAsia"/>
          <w:color w:val="000000" w:themeColor="text1"/>
          <w:sz w:val="24"/>
        </w:rPr>
        <w:t>备注：投标报价保留小数点后两位。</w:t>
      </w:r>
    </w:p>
    <w:p w14:paraId="56EE810D" w14:textId="77777777" w:rsidR="00804196" w:rsidRDefault="00804196">
      <w:pPr>
        <w:ind w:firstLineChars="200" w:firstLine="420"/>
        <w:rPr>
          <w:color w:val="000000" w:themeColor="text1"/>
        </w:rPr>
      </w:pPr>
    </w:p>
    <w:p w14:paraId="16D9A764" w14:textId="77777777" w:rsidR="00804196" w:rsidRDefault="00804196">
      <w:pPr>
        <w:ind w:firstLineChars="200" w:firstLine="420"/>
        <w:rPr>
          <w:color w:val="000000" w:themeColor="text1"/>
        </w:rPr>
      </w:pPr>
    </w:p>
    <w:p w14:paraId="36F76EBC" w14:textId="77777777" w:rsidR="00804196" w:rsidRDefault="00B742EA">
      <w:pPr>
        <w:ind w:firstLineChars="200" w:firstLine="420"/>
        <w:rPr>
          <w:color w:val="000000" w:themeColor="text1"/>
        </w:rPr>
      </w:pPr>
      <w:r>
        <w:rPr>
          <w:rFonts w:hint="eastAsia"/>
          <w:color w:val="000000" w:themeColor="text1"/>
        </w:rPr>
        <w:t>供应商名称（盖公章）：</w:t>
      </w:r>
    </w:p>
    <w:p w14:paraId="4D60001B" w14:textId="77777777" w:rsidR="00804196" w:rsidRDefault="00B742EA">
      <w:pPr>
        <w:tabs>
          <w:tab w:val="left" w:pos="2601"/>
        </w:tabs>
        <w:ind w:firstLineChars="200" w:firstLine="420"/>
        <w:rPr>
          <w:color w:val="000000" w:themeColor="text1"/>
        </w:rPr>
      </w:pPr>
      <w:r>
        <w:rPr>
          <w:color w:val="000000" w:themeColor="text1"/>
        </w:rPr>
        <w:tab/>
      </w:r>
    </w:p>
    <w:p w14:paraId="76F0F588" w14:textId="77777777" w:rsidR="00804196" w:rsidRDefault="00B742EA">
      <w:pPr>
        <w:ind w:firstLineChars="200" w:firstLine="420"/>
        <w:rPr>
          <w:color w:val="000000" w:themeColor="text1"/>
        </w:rPr>
      </w:pPr>
      <w:r>
        <w:rPr>
          <w:rFonts w:hint="eastAsia"/>
          <w:color w:val="000000" w:themeColor="text1"/>
        </w:rPr>
        <w:t>法定代表人或供应商授权代表（签名或盖章）签字：</w:t>
      </w:r>
    </w:p>
    <w:p w14:paraId="15084790" w14:textId="77777777" w:rsidR="00804196" w:rsidRDefault="00804196">
      <w:pPr>
        <w:ind w:firstLineChars="200" w:firstLine="420"/>
        <w:rPr>
          <w:color w:val="000000" w:themeColor="text1"/>
        </w:rPr>
      </w:pPr>
    </w:p>
    <w:p w14:paraId="79AE1B2D" w14:textId="77777777" w:rsidR="00804196" w:rsidRDefault="00B742EA">
      <w:pPr>
        <w:ind w:firstLineChars="200" w:firstLine="420"/>
        <w:rPr>
          <w:color w:val="000000" w:themeColor="text1"/>
        </w:rPr>
      </w:pPr>
      <w:r>
        <w:rPr>
          <w:rFonts w:hint="eastAsia"/>
          <w:color w:val="000000" w:themeColor="text1"/>
        </w:rPr>
        <w:t>日期：</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r>
        <w:rPr>
          <w:color w:val="000000" w:themeColor="text1"/>
        </w:rPr>
        <w:t xml:space="preserve">   </w:t>
      </w:r>
      <w:r>
        <w:rPr>
          <w:rFonts w:hint="eastAsia"/>
          <w:color w:val="000000" w:themeColor="text1"/>
        </w:rPr>
        <w:t>日</w:t>
      </w:r>
    </w:p>
    <w:p w14:paraId="27559292" w14:textId="77777777" w:rsidR="00804196" w:rsidRDefault="00804196">
      <w:pPr>
        <w:spacing w:line="300" w:lineRule="auto"/>
        <w:jc w:val="center"/>
        <w:rPr>
          <w:b/>
          <w:color w:val="000000" w:themeColor="text1"/>
          <w:sz w:val="24"/>
        </w:rPr>
      </w:pPr>
    </w:p>
    <w:p w14:paraId="18E4C362" w14:textId="77777777" w:rsidR="00804196" w:rsidRDefault="00B742EA">
      <w:pPr>
        <w:widowControl/>
        <w:jc w:val="left"/>
        <w:rPr>
          <w:color w:val="000000" w:themeColor="text1"/>
          <w:sz w:val="24"/>
        </w:rPr>
      </w:pPr>
      <w:r>
        <w:rPr>
          <w:color w:val="000000" w:themeColor="text1"/>
          <w:sz w:val="24"/>
        </w:rPr>
        <w:br w:type="page"/>
      </w:r>
    </w:p>
    <w:p w14:paraId="1B284000" w14:textId="77777777" w:rsidR="00804196" w:rsidRDefault="00B742EA">
      <w:pPr>
        <w:pStyle w:val="30"/>
        <w:numPr>
          <w:ilvl w:val="0"/>
          <w:numId w:val="0"/>
        </w:numPr>
        <w:rPr>
          <w:color w:val="000000" w:themeColor="text1"/>
        </w:rPr>
      </w:pPr>
      <w:bookmarkStart w:id="407" w:name="_Toc151802159"/>
      <w:r>
        <w:rPr>
          <w:color w:val="000000" w:themeColor="text1"/>
        </w:rPr>
        <w:lastRenderedPageBreak/>
        <w:t>8.</w:t>
      </w:r>
      <w:r>
        <w:rPr>
          <w:rFonts w:hint="eastAsia"/>
          <w:color w:val="000000" w:themeColor="text1"/>
        </w:rPr>
        <w:t>供应商最终报价总表</w:t>
      </w:r>
      <w:bookmarkEnd w:id="407"/>
    </w:p>
    <w:p w14:paraId="722BF8B8" w14:textId="77777777" w:rsidR="00804196" w:rsidRDefault="00B742EA">
      <w:pPr>
        <w:spacing w:line="300" w:lineRule="auto"/>
        <w:jc w:val="center"/>
        <w:rPr>
          <w:bCs/>
          <w:color w:val="000000" w:themeColor="text1"/>
          <w:sz w:val="32"/>
          <w:szCs w:val="32"/>
        </w:rPr>
      </w:pPr>
      <w:r>
        <w:rPr>
          <w:rFonts w:hint="eastAsia"/>
          <w:bCs/>
          <w:color w:val="000000" w:themeColor="text1"/>
          <w:sz w:val="32"/>
          <w:szCs w:val="32"/>
        </w:rPr>
        <w:t>最终报价总表</w:t>
      </w:r>
    </w:p>
    <w:p w14:paraId="1BF197F1" w14:textId="77777777" w:rsidR="00804196" w:rsidRDefault="00804196">
      <w:pPr>
        <w:spacing w:line="360" w:lineRule="auto"/>
        <w:ind w:firstLineChars="200" w:firstLine="420"/>
        <w:rPr>
          <w:color w:val="000000" w:themeColor="text1"/>
        </w:rPr>
      </w:pPr>
    </w:p>
    <w:p w14:paraId="1E5EBE03" w14:textId="77777777" w:rsidR="00804196" w:rsidRDefault="00B742EA">
      <w:pPr>
        <w:spacing w:line="360" w:lineRule="auto"/>
        <w:ind w:firstLineChars="200" w:firstLine="420"/>
        <w:rPr>
          <w:color w:val="000000" w:themeColor="text1"/>
          <w:u w:val="single"/>
        </w:rPr>
      </w:pPr>
      <w:r>
        <w:rPr>
          <w:rFonts w:hint="eastAsia"/>
          <w:color w:val="000000" w:themeColor="text1"/>
        </w:rPr>
        <w:t>供应商名称：</w:t>
      </w:r>
      <w:r>
        <w:rPr>
          <w:color w:val="000000" w:themeColor="text1"/>
          <w:u w:val="single"/>
        </w:rPr>
        <w:t xml:space="preserve">                 </w:t>
      </w:r>
      <w:r>
        <w:rPr>
          <w:color w:val="000000" w:themeColor="text1"/>
        </w:rPr>
        <w:t xml:space="preserve"> </w:t>
      </w:r>
      <w:r>
        <w:rPr>
          <w:rFonts w:hint="eastAsia"/>
          <w:color w:val="000000" w:themeColor="text1"/>
        </w:rPr>
        <w:t>项目编号：</w:t>
      </w:r>
      <w:r>
        <w:rPr>
          <w:color w:val="000000" w:themeColor="text1"/>
          <w:u w:val="single"/>
        </w:rPr>
        <w:t xml:space="preserve">                  </w:t>
      </w:r>
    </w:p>
    <w:tbl>
      <w:tblPr>
        <w:tblpPr w:leftFromText="180" w:rightFromText="180" w:vertAnchor="text" w:horzAnchor="margin" w:tblpX="1"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2552"/>
      </w:tblGrid>
      <w:tr w:rsidR="00804196" w14:paraId="65FF79F8" w14:textId="77777777">
        <w:trPr>
          <w:cantSplit/>
          <w:trHeight w:val="699"/>
        </w:trPr>
        <w:tc>
          <w:tcPr>
            <w:tcW w:w="2518" w:type="dxa"/>
            <w:vAlign w:val="center"/>
          </w:tcPr>
          <w:p w14:paraId="33AC3B2D" w14:textId="77777777" w:rsidR="00804196" w:rsidRDefault="00B742EA">
            <w:pPr>
              <w:adjustRightInd w:val="0"/>
              <w:ind w:firstLineChars="82" w:firstLine="172"/>
              <w:textAlignment w:val="baseline"/>
              <w:rPr>
                <w:rFonts w:ascii="宋体" w:hAnsi="宋体"/>
                <w:bCs/>
                <w:color w:val="000000" w:themeColor="text1"/>
              </w:rPr>
            </w:pPr>
            <w:r>
              <w:rPr>
                <w:rFonts w:ascii="宋体" w:hAnsi="宋体" w:hint="eastAsia"/>
                <w:bCs/>
                <w:color w:val="000000" w:themeColor="text1"/>
              </w:rPr>
              <w:t>项目名称</w:t>
            </w:r>
          </w:p>
        </w:tc>
        <w:tc>
          <w:tcPr>
            <w:tcW w:w="3969" w:type="dxa"/>
            <w:vAlign w:val="center"/>
          </w:tcPr>
          <w:p w14:paraId="71670F20" w14:textId="77777777" w:rsidR="00804196" w:rsidRDefault="00B742EA">
            <w:pPr>
              <w:adjustRightInd w:val="0"/>
              <w:ind w:firstLine="482"/>
              <w:jc w:val="center"/>
              <w:textAlignment w:val="baseline"/>
              <w:rPr>
                <w:rFonts w:ascii="宋体" w:hAnsi="宋体"/>
                <w:bCs/>
                <w:color w:val="000000" w:themeColor="text1"/>
              </w:rPr>
            </w:pPr>
            <w:r>
              <w:rPr>
                <w:rFonts w:ascii="宋体" w:hAnsi="宋体" w:hint="eastAsia"/>
                <w:bCs/>
                <w:color w:val="000000" w:themeColor="text1"/>
              </w:rPr>
              <w:t>最终投标报价（元）</w:t>
            </w:r>
          </w:p>
        </w:tc>
        <w:tc>
          <w:tcPr>
            <w:tcW w:w="2552" w:type="dxa"/>
            <w:vAlign w:val="center"/>
          </w:tcPr>
          <w:p w14:paraId="19BC4067" w14:textId="77777777" w:rsidR="00804196" w:rsidRDefault="00B742EA">
            <w:pPr>
              <w:adjustRightInd w:val="0"/>
              <w:jc w:val="center"/>
              <w:textAlignment w:val="baseline"/>
              <w:rPr>
                <w:rFonts w:ascii="宋体" w:hAnsi="宋体"/>
                <w:bCs/>
                <w:color w:val="000000" w:themeColor="text1"/>
              </w:rPr>
            </w:pPr>
            <w:r>
              <w:rPr>
                <w:rFonts w:ascii="宋体" w:hAnsi="宋体" w:hint="eastAsia"/>
                <w:bCs/>
                <w:color w:val="000000" w:themeColor="text1"/>
              </w:rPr>
              <w:t>备注</w:t>
            </w:r>
          </w:p>
        </w:tc>
      </w:tr>
      <w:tr w:rsidR="00804196" w14:paraId="140DF02F" w14:textId="77777777">
        <w:trPr>
          <w:cantSplit/>
          <w:trHeight w:val="1545"/>
        </w:trPr>
        <w:tc>
          <w:tcPr>
            <w:tcW w:w="2518" w:type="dxa"/>
            <w:vAlign w:val="center"/>
          </w:tcPr>
          <w:p w14:paraId="14F71509" w14:textId="77777777" w:rsidR="00804196" w:rsidRDefault="00B742EA">
            <w:pPr>
              <w:adjustRightInd w:val="0"/>
              <w:jc w:val="center"/>
              <w:textAlignment w:val="baseline"/>
              <w:rPr>
                <w:rFonts w:ascii="宋体" w:hAnsi="宋体"/>
                <w:bCs/>
                <w:color w:val="000000" w:themeColor="text1"/>
              </w:rPr>
            </w:pPr>
            <w:r>
              <w:rPr>
                <w:rFonts w:ascii="宋体" w:hAnsi="宋体" w:hint="eastAsia"/>
                <w:bCs/>
                <w:color w:val="000000" w:themeColor="text1"/>
              </w:rPr>
              <w:t>刑事技术</w:t>
            </w:r>
            <w:proofErr w:type="gramStart"/>
            <w:r>
              <w:rPr>
                <w:rFonts w:ascii="宋体" w:hAnsi="宋体" w:hint="eastAsia"/>
                <w:bCs/>
                <w:color w:val="000000" w:themeColor="text1"/>
              </w:rPr>
              <w:t>处司法</w:t>
            </w:r>
            <w:proofErr w:type="gramEnd"/>
            <w:r>
              <w:rPr>
                <w:rFonts w:ascii="宋体" w:hAnsi="宋体" w:hint="eastAsia"/>
                <w:bCs/>
                <w:color w:val="000000" w:themeColor="text1"/>
              </w:rPr>
              <w:t>鉴定中心实验室升级改造项目</w:t>
            </w:r>
          </w:p>
        </w:tc>
        <w:tc>
          <w:tcPr>
            <w:tcW w:w="3969" w:type="dxa"/>
            <w:vAlign w:val="center"/>
          </w:tcPr>
          <w:p w14:paraId="65EEA9FF" w14:textId="77777777" w:rsidR="00804196" w:rsidRDefault="00B742EA">
            <w:pPr>
              <w:rPr>
                <w:rFonts w:ascii="仿宋_GB2312" w:eastAsia="仿宋_GB2312"/>
                <w:bCs/>
                <w:color w:val="000000" w:themeColor="text1"/>
                <w:szCs w:val="21"/>
              </w:rPr>
            </w:pPr>
            <w:r>
              <w:rPr>
                <w:rFonts w:ascii="仿宋_GB2312" w:eastAsia="仿宋_GB2312" w:hint="eastAsia"/>
                <w:bCs/>
                <w:color w:val="000000" w:themeColor="text1"/>
                <w:szCs w:val="21"/>
              </w:rPr>
              <w:t>大写：</w:t>
            </w:r>
          </w:p>
          <w:p w14:paraId="0FFC9087" w14:textId="77777777" w:rsidR="00804196" w:rsidRDefault="00804196">
            <w:pPr>
              <w:rPr>
                <w:bCs/>
                <w:color w:val="000000" w:themeColor="text1"/>
              </w:rPr>
            </w:pPr>
          </w:p>
          <w:p w14:paraId="67414C4E" w14:textId="77777777" w:rsidR="00804196" w:rsidRDefault="00B742EA">
            <w:pPr>
              <w:rPr>
                <w:rFonts w:ascii="仿宋_GB2312" w:eastAsia="仿宋_GB2312"/>
                <w:bCs/>
                <w:color w:val="000000" w:themeColor="text1"/>
                <w:szCs w:val="21"/>
              </w:rPr>
            </w:pPr>
            <w:r>
              <w:rPr>
                <w:rFonts w:ascii="仿宋_GB2312" w:eastAsia="仿宋_GB2312" w:hint="eastAsia"/>
                <w:bCs/>
                <w:color w:val="000000" w:themeColor="text1"/>
                <w:szCs w:val="21"/>
              </w:rPr>
              <w:t>小写：</w:t>
            </w:r>
          </w:p>
        </w:tc>
        <w:tc>
          <w:tcPr>
            <w:tcW w:w="2552" w:type="dxa"/>
            <w:vAlign w:val="center"/>
          </w:tcPr>
          <w:p w14:paraId="4F192E31" w14:textId="77777777" w:rsidR="00804196" w:rsidRDefault="00804196">
            <w:pPr>
              <w:adjustRightInd w:val="0"/>
              <w:textAlignment w:val="baseline"/>
              <w:rPr>
                <w:rFonts w:ascii="宋体" w:hAnsi="宋体"/>
                <w:bCs/>
                <w:color w:val="000000" w:themeColor="text1"/>
              </w:rPr>
            </w:pPr>
          </w:p>
        </w:tc>
      </w:tr>
      <w:tr w:rsidR="00804196" w14:paraId="7B7AA82C" w14:textId="77777777">
        <w:trPr>
          <w:cantSplit/>
          <w:trHeight w:val="930"/>
        </w:trPr>
        <w:tc>
          <w:tcPr>
            <w:tcW w:w="9039" w:type="dxa"/>
            <w:gridSpan w:val="3"/>
            <w:vAlign w:val="center"/>
          </w:tcPr>
          <w:p w14:paraId="75C40181" w14:textId="77777777" w:rsidR="00804196" w:rsidRDefault="00B742EA">
            <w:pPr>
              <w:adjustRightInd w:val="0"/>
              <w:textAlignment w:val="baseline"/>
              <w:rPr>
                <w:rFonts w:ascii="宋体" w:hAnsi="宋体"/>
                <w:bCs/>
                <w:color w:val="000000" w:themeColor="text1"/>
              </w:rPr>
            </w:pPr>
            <w:r>
              <w:rPr>
                <w:rFonts w:ascii="宋体" w:hAnsi="宋体" w:hint="eastAsia"/>
                <w:bCs/>
                <w:color w:val="000000" w:themeColor="text1"/>
              </w:rPr>
              <w:t>最终确定的质量保证及服务承诺（优惠条件）</w:t>
            </w:r>
          </w:p>
        </w:tc>
      </w:tr>
    </w:tbl>
    <w:p w14:paraId="2B9298FF" w14:textId="77777777" w:rsidR="00804196" w:rsidRDefault="00804196">
      <w:pPr>
        <w:spacing w:line="240" w:lineRule="atLeast"/>
        <w:rPr>
          <w:rFonts w:ascii="宋体" w:hAnsi="宋体"/>
          <w:color w:val="000000" w:themeColor="text1"/>
        </w:rPr>
      </w:pPr>
    </w:p>
    <w:p w14:paraId="32042F9A" w14:textId="77777777" w:rsidR="00804196" w:rsidRDefault="00B742EA">
      <w:pPr>
        <w:ind w:firstLineChars="350" w:firstLine="738"/>
        <w:jc w:val="left"/>
        <w:rPr>
          <w:rFonts w:ascii="宋体" w:hAnsi="宋体"/>
          <w:b/>
          <w:bCs/>
          <w:color w:val="000000" w:themeColor="text1"/>
        </w:rPr>
      </w:pPr>
      <w:r>
        <w:rPr>
          <w:rFonts w:ascii="宋体" w:hAnsi="宋体" w:hint="eastAsia"/>
          <w:b/>
          <w:bCs/>
          <w:color w:val="000000" w:themeColor="text1"/>
        </w:rPr>
        <w:t>注：此表不需装订在磋商响应文件中，供应商事先须盖章、签字。在磋商期间，由磋商小组确定合格的供应</w:t>
      </w:r>
      <w:proofErr w:type="gramStart"/>
      <w:r>
        <w:rPr>
          <w:rFonts w:ascii="宋体" w:hAnsi="宋体" w:hint="eastAsia"/>
          <w:b/>
          <w:bCs/>
          <w:color w:val="000000" w:themeColor="text1"/>
        </w:rPr>
        <w:t>商现场</w:t>
      </w:r>
      <w:proofErr w:type="gramEnd"/>
      <w:r>
        <w:rPr>
          <w:rFonts w:ascii="宋体" w:hAnsi="宋体" w:hint="eastAsia"/>
          <w:b/>
          <w:bCs/>
          <w:color w:val="000000" w:themeColor="text1"/>
        </w:rPr>
        <w:t>填写。</w:t>
      </w:r>
    </w:p>
    <w:p w14:paraId="65A2ECED" w14:textId="77777777" w:rsidR="00804196" w:rsidRDefault="00804196">
      <w:pPr>
        <w:rPr>
          <w:rFonts w:ascii="仿宋_GB2312" w:eastAsia="仿宋_GB2312"/>
          <w:b/>
          <w:color w:val="000000" w:themeColor="text1"/>
          <w:sz w:val="24"/>
        </w:rPr>
      </w:pPr>
    </w:p>
    <w:p w14:paraId="366832F7" w14:textId="77777777" w:rsidR="00804196" w:rsidRDefault="00B742EA">
      <w:pPr>
        <w:ind w:firstLineChars="200" w:firstLine="420"/>
        <w:rPr>
          <w:color w:val="000000" w:themeColor="text1"/>
        </w:rPr>
      </w:pPr>
      <w:r>
        <w:rPr>
          <w:rFonts w:hint="eastAsia"/>
          <w:color w:val="000000" w:themeColor="text1"/>
        </w:rPr>
        <w:t>供应商名称（盖公章）：</w:t>
      </w:r>
    </w:p>
    <w:p w14:paraId="5677F2AA" w14:textId="77777777" w:rsidR="00804196" w:rsidRDefault="00B742EA">
      <w:pPr>
        <w:tabs>
          <w:tab w:val="left" w:pos="2601"/>
        </w:tabs>
        <w:ind w:firstLineChars="200" w:firstLine="420"/>
        <w:rPr>
          <w:color w:val="000000" w:themeColor="text1"/>
        </w:rPr>
      </w:pPr>
      <w:r>
        <w:rPr>
          <w:color w:val="000000" w:themeColor="text1"/>
        </w:rPr>
        <w:tab/>
      </w:r>
    </w:p>
    <w:p w14:paraId="52A541CB" w14:textId="77777777" w:rsidR="00804196" w:rsidRDefault="00B742EA">
      <w:pPr>
        <w:ind w:firstLineChars="200" w:firstLine="420"/>
        <w:rPr>
          <w:color w:val="000000" w:themeColor="text1"/>
        </w:rPr>
      </w:pPr>
      <w:r>
        <w:rPr>
          <w:rFonts w:hint="eastAsia"/>
          <w:color w:val="000000" w:themeColor="text1"/>
        </w:rPr>
        <w:t>法定代表人或供应商授权代表（签名或盖章）签字：</w:t>
      </w:r>
    </w:p>
    <w:p w14:paraId="28D9E103" w14:textId="77777777" w:rsidR="00804196" w:rsidRDefault="00804196">
      <w:pPr>
        <w:ind w:firstLineChars="200" w:firstLine="420"/>
        <w:rPr>
          <w:color w:val="000000" w:themeColor="text1"/>
        </w:rPr>
      </w:pPr>
    </w:p>
    <w:p w14:paraId="499A08E1" w14:textId="77777777" w:rsidR="00804196" w:rsidRDefault="00B742EA">
      <w:pPr>
        <w:ind w:firstLineChars="200" w:firstLine="420"/>
        <w:rPr>
          <w:color w:val="000000" w:themeColor="text1"/>
        </w:rPr>
      </w:pPr>
      <w:r>
        <w:rPr>
          <w:rFonts w:hint="eastAsia"/>
          <w:color w:val="000000" w:themeColor="text1"/>
        </w:rPr>
        <w:t>日期：</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r>
        <w:rPr>
          <w:color w:val="000000" w:themeColor="text1"/>
        </w:rPr>
        <w:t xml:space="preserve">   </w:t>
      </w:r>
      <w:r>
        <w:rPr>
          <w:rFonts w:hint="eastAsia"/>
          <w:color w:val="000000" w:themeColor="text1"/>
        </w:rPr>
        <w:t>日</w:t>
      </w:r>
    </w:p>
    <w:p w14:paraId="355382F2" w14:textId="77777777" w:rsidR="00804196" w:rsidRDefault="00B742EA">
      <w:pPr>
        <w:pStyle w:val="30"/>
        <w:numPr>
          <w:ilvl w:val="0"/>
          <w:numId w:val="0"/>
        </w:numPr>
        <w:rPr>
          <w:color w:val="000000" w:themeColor="text1"/>
        </w:rPr>
      </w:pPr>
      <w:r>
        <w:rPr>
          <w:rFonts w:cs="Arial"/>
          <w:color w:val="000000" w:themeColor="text1"/>
          <w:szCs w:val="21"/>
        </w:rPr>
        <w:br w:type="page"/>
      </w:r>
      <w:bookmarkStart w:id="408" w:name="_Toc14427251"/>
      <w:bookmarkStart w:id="409" w:name="_Toc151802160"/>
      <w:bookmarkStart w:id="410" w:name="_Toc4943774"/>
      <w:bookmarkStart w:id="411" w:name="_Toc11165666"/>
      <w:bookmarkStart w:id="412" w:name="_Toc36822692"/>
      <w:bookmarkStart w:id="413" w:name="_Toc192662843"/>
      <w:bookmarkStart w:id="414" w:name="_Toc480754209"/>
      <w:bookmarkStart w:id="415" w:name="_Toc480756076"/>
      <w:bookmarkStart w:id="416" w:name="_Toc480755930"/>
      <w:bookmarkStart w:id="417" w:name="_Toc480789480"/>
      <w:bookmarkStart w:id="418" w:name="_Toc275865611"/>
      <w:r>
        <w:rPr>
          <w:color w:val="000000" w:themeColor="text1"/>
        </w:rPr>
        <w:lastRenderedPageBreak/>
        <w:t>9.</w:t>
      </w:r>
      <w:r>
        <w:rPr>
          <w:rFonts w:hint="eastAsia"/>
          <w:color w:val="000000" w:themeColor="text1"/>
        </w:rPr>
        <w:t>实质性响应条款偏离表</w:t>
      </w:r>
      <w:bookmarkEnd w:id="408"/>
      <w:bookmarkEnd w:id="409"/>
      <w:bookmarkEnd w:id="410"/>
      <w:bookmarkEnd w:id="411"/>
      <w:bookmarkEnd w:id="412"/>
    </w:p>
    <w:p w14:paraId="5FD34445" w14:textId="77777777" w:rsidR="00804196" w:rsidRDefault="00B742EA">
      <w:pPr>
        <w:spacing w:line="300" w:lineRule="auto"/>
        <w:jc w:val="center"/>
        <w:rPr>
          <w:rFonts w:ascii="宋体" w:hAnsi="Times New Roman"/>
          <w:bCs/>
          <w:color w:val="000000" w:themeColor="text1"/>
          <w:sz w:val="32"/>
          <w:szCs w:val="32"/>
        </w:rPr>
      </w:pPr>
      <w:r>
        <w:rPr>
          <w:rFonts w:ascii="宋体" w:hAnsi="Times New Roman" w:hint="eastAsia"/>
          <w:bCs/>
          <w:color w:val="000000" w:themeColor="text1"/>
          <w:sz w:val="32"/>
          <w:szCs w:val="32"/>
        </w:rPr>
        <w:t>实质性响应条款偏离表</w:t>
      </w:r>
    </w:p>
    <w:p w14:paraId="46EEFA69" w14:textId="77777777" w:rsidR="00804196" w:rsidRDefault="00804196">
      <w:pPr>
        <w:widowControl/>
        <w:shd w:val="clear" w:color="auto" w:fill="FFFFFF"/>
        <w:adjustRightInd w:val="0"/>
        <w:snapToGrid w:val="0"/>
        <w:spacing w:line="360" w:lineRule="auto"/>
        <w:jc w:val="left"/>
        <w:rPr>
          <w:rFonts w:ascii="宋体" w:hAnsi="Times New Roman" w:cs="宋体"/>
          <w:color w:val="000000" w:themeColor="text1"/>
          <w:kern w:val="0"/>
        </w:rPr>
      </w:pPr>
    </w:p>
    <w:p w14:paraId="590964D6" w14:textId="77777777" w:rsidR="00804196" w:rsidRDefault="00B742EA">
      <w:pPr>
        <w:widowControl/>
        <w:shd w:val="clear" w:color="auto" w:fill="FFFFFF"/>
        <w:adjustRightInd w:val="0"/>
        <w:snapToGrid w:val="0"/>
        <w:spacing w:line="360" w:lineRule="auto"/>
        <w:jc w:val="left"/>
        <w:rPr>
          <w:rFonts w:ascii="宋体" w:hAnsi="Times New Roman" w:cs="宋体"/>
          <w:color w:val="000000" w:themeColor="text1"/>
          <w:kern w:val="0"/>
          <w:szCs w:val="21"/>
          <w:u w:val="single"/>
        </w:rPr>
      </w:pPr>
      <w:r>
        <w:rPr>
          <w:rFonts w:ascii="宋体" w:hAnsi="Times New Roman" w:cs="宋体" w:hint="eastAsia"/>
          <w:color w:val="000000" w:themeColor="text1"/>
          <w:kern w:val="0"/>
        </w:rPr>
        <w:t>项目名称：</w:t>
      </w:r>
      <w:r>
        <w:rPr>
          <w:rFonts w:ascii="宋体" w:hAnsi="Times New Roman" w:cs="宋体"/>
          <w:color w:val="000000" w:themeColor="text1"/>
          <w:kern w:val="0"/>
          <w:szCs w:val="21"/>
          <w:u w:val="single"/>
        </w:rPr>
        <w:t>______________________</w:t>
      </w:r>
      <w:r>
        <w:rPr>
          <w:rFonts w:ascii="宋体" w:hAnsi="Times New Roman" w:cs="宋体" w:hint="eastAsia"/>
          <w:color w:val="000000" w:themeColor="text1"/>
          <w:kern w:val="0"/>
        </w:rPr>
        <w:t>项目编号：</w:t>
      </w:r>
      <w:r>
        <w:rPr>
          <w:rFonts w:ascii="宋体" w:hAnsi="Times New Roman" w:cs="宋体"/>
          <w:color w:val="000000" w:themeColor="text1"/>
          <w:kern w:val="0"/>
          <w:szCs w:val="21"/>
          <w:u w:val="single"/>
        </w:rPr>
        <w:t>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899"/>
        <w:gridCol w:w="3898"/>
        <w:gridCol w:w="1062"/>
      </w:tblGrid>
      <w:tr w:rsidR="00804196" w14:paraId="7BEF4F3A" w14:textId="77777777">
        <w:trPr>
          <w:jc w:val="center"/>
        </w:trPr>
        <w:tc>
          <w:tcPr>
            <w:tcW w:w="229" w:type="pct"/>
            <w:vAlign w:val="center"/>
          </w:tcPr>
          <w:p w14:paraId="586E45A6"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099" w:type="pct"/>
            <w:vAlign w:val="center"/>
          </w:tcPr>
          <w:p w14:paraId="1972DE54"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采购人要求内容</w:t>
            </w:r>
          </w:p>
        </w:tc>
        <w:tc>
          <w:tcPr>
            <w:tcW w:w="2099" w:type="pct"/>
            <w:vAlign w:val="center"/>
          </w:tcPr>
          <w:p w14:paraId="66C7FB01"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供应商响应情况</w:t>
            </w:r>
          </w:p>
        </w:tc>
        <w:tc>
          <w:tcPr>
            <w:tcW w:w="572" w:type="pct"/>
            <w:vAlign w:val="center"/>
          </w:tcPr>
          <w:p w14:paraId="20F541F0"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偏离情况</w:t>
            </w:r>
          </w:p>
        </w:tc>
      </w:tr>
      <w:tr w:rsidR="00804196" w14:paraId="45B2DB24" w14:textId="77777777">
        <w:trPr>
          <w:trHeight w:val="127"/>
          <w:jc w:val="center"/>
        </w:trPr>
        <w:tc>
          <w:tcPr>
            <w:tcW w:w="229" w:type="pct"/>
            <w:vAlign w:val="center"/>
          </w:tcPr>
          <w:p w14:paraId="26BF695F"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2099" w:type="pct"/>
            <w:vAlign w:val="center"/>
          </w:tcPr>
          <w:p w14:paraId="183A1A63" w14:textId="77777777" w:rsidR="00804196" w:rsidRDefault="00804196">
            <w:pPr>
              <w:adjustRightInd w:val="0"/>
              <w:snapToGrid w:val="0"/>
              <w:ind w:firstLineChars="200" w:firstLine="420"/>
              <w:jc w:val="left"/>
              <w:rPr>
                <w:rFonts w:ascii="宋体" w:hAnsi="Times New Roman" w:cs="宋体"/>
                <w:color w:val="000000" w:themeColor="text1"/>
                <w:kern w:val="0"/>
                <w:szCs w:val="21"/>
              </w:rPr>
            </w:pPr>
          </w:p>
        </w:tc>
        <w:tc>
          <w:tcPr>
            <w:tcW w:w="2099" w:type="pct"/>
            <w:vAlign w:val="center"/>
          </w:tcPr>
          <w:p w14:paraId="0812F646" w14:textId="77777777" w:rsidR="00804196" w:rsidRDefault="00804196">
            <w:pPr>
              <w:adjustRightInd w:val="0"/>
              <w:snapToGrid w:val="0"/>
              <w:ind w:firstLineChars="200" w:firstLine="420"/>
              <w:jc w:val="left"/>
              <w:rPr>
                <w:rFonts w:ascii="宋体" w:hAnsi="Times New Roman" w:cs="宋体"/>
                <w:color w:val="000000" w:themeColor="text1"/>
                <w:kern w:val="0"/>
                <w:szCs w:val="21"/>
              </w:rPr>
            </w:pPr>
          </w:p>
        </w:tc>
        <w:tc>
          <w:tcPr>
            <w:tcW w:w="572" w:type="pct"/>
            <w:vAlign w:val="center"/>
          </w:tcPr>
          <w:p w14:paraId="5A7E98A5" w14:textId="77777777" w:rsidR="00804196" w:rsidRDefault="00804196">
            <w:pPr>
              <w:widowControl/>
              <w:shd w:val="clear" w:color="auto" w:fill="FFFFFF"/>
              <w:tabs>
                <w:tab w:val="left" w:pos="426"/>
              </w:tabs>
              <w:adjustRightInd w:val="0"/>
              <w:snapToGrid w:val="0"/>
              <w:jc w:val="center"/>
              <w:rPr>
                <w:rFonts w:ascii="宋体" w:hAnsi="宋体" w:cs="宋体"/>
                <w:b/>
                <w:color w:val="000000" w:themeColor="text1"/>
                <w:kern w:val="0"/>
                <w:szCs w:val="21"/>
              </w:rPr>
            </w:pPr>
          </w:p>
        </w:tc>
      </w:tr>
      <w:tr w:rsidR="00804196" w14:paraId="51E9E4C3" w14:textId="77777777">
        <w:trPr>
          <w:trHeight w:val="127"/>
          <w:jc w:val="center"/>
        </w:trPr>
        <w:tc>
          <w:tcPr>
            <w:tcW w:w="229" w:type="pct"/>
            <w:vAlign w:val="center"/>
          </w:tcPr>
          <w:p w14:paraId="798DCED0" w14:textId="77777777" w:rsidR="00804196" w:rsidRDefault="00B742EA">
            <w:pPr>
              <w:widowControl/>
              <w:shd w:val="clear" w:color="auto" w:fill="FFFFFF"/>
              <w:tabs>
                <w:tab w:val="left" w:pos="426"/>
              </w:tabs>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2099" w:type="pct"/>
            <w:vAlign w:val="center"/>
          </w:tcPr>
          <w:p w14:paraId="5044007E" w14:textId="77777777" w:rsidR="00804196" w:rsidRDefault="00804196">
            <w:pPr>
              <w:adjustRightInd w:val="0"/>
              <w:snapToGrid w:val="0"/>
              <w:ind w:firstLineChars="200" w:firstLine="420"/>
              <w:jc w:val="left"/>
              <w:rPr>
                <w:rFonts w:ascii="宋体" w:hAnsi="Times New Roman" w:cs="宋体"/>
                <w:color w:val="000000" w:themeColor="text1"/>
                <w:kern w:val="0"/>
                <w:szCs w:val="21"/>
              </w:rPr>
            </w:pPr>
          </w:p>
        </w:tc>
        <w:tc>
          <w:tcPr>
            <w:tcW w:w="2099" w:type="pct"/>
            <w:vAlign w:val="center"/>
          </w:tcPr>
          <w:p w14:paraId="5BD3B039" w14:textId="77777777" w:rsidR="00804196" w:rsidRDefault="00804196">
            <w:pPr>
              <w:adjustRightInd w:val="0"/>
              <w:snapToGrid w:val="0"/>
              <w:ind w:firstLineChars="200" w:firstLine="420"/>
              <w:jc w:val="left"/>
              <w:rPr>
                <w:rFonts w:ascii="宋体" w:hAnsi="Times New Roman" w:cs="宋体"/>
                <w:color w:val="000000" w:themeColor="text1"/>
                <w:kern w:val="0"/>
                <w:szCs w:val="21"/>
              </w:rPr>
            </w:pPr>
          </w:p>
        </w:tc>
        <w:tc>
          <w:tcPr>
            <w:tcW w:w="572" w:type="pct"/>
            <w:vAlign w:val="center"/>
          </w:tcPr>
          <w:p w14:paraId="631C5B5D" w14:textId="77777777" w:rsidR="00804196" w:rsidRDefault="00804196">
            <w:pPr>
              <w:widowControl/>
              <w:shd w:val="clear" w:color="auto" w:fill="FFFFFF"/>
              <w:tabs>
                <w:tab w:val="left" w:pos="426"/>
              </w:tabs>
              <w:adjustRightInd w:val="0"/>
              <w:snapToGrid w:val="0"/>
              <w:jc w:val="center"/>
              <w:rPr>
                <w:rFonts w:ascii="宋体" w:hAnsi="宋体" w:cs="宋体"/>
                <w:b/>
                <w:color w:val="000000" w:themeColor="text1"/>
                <w:kern w:val="0"/>
                <w:szCs w:val="21"/>
              </w:rPr>
            </w:pPr>
          </w:p>
        </w:tc>
      </w:tr>
    </w:tbl>
    <w:p w14:paraId="14F9EED9" w14:textId="77777777" w:rsidR="00804196" w:rsidRDefault="00B742EA">
      <w:pPr>
        <w:widowControl/>
        <w:shd w:val="clear" w:color="auto" w:fill="FFFFFF"/>
        <w:tabs>
          <w:tab w:val="left" w:pos="426"/>
        </w:tabs>
        <w:adjustRightInd w:val="0"/>
        <w:snapToGrid w:val="0"/>
        <w:spacing w:line="360" w:lineRule="auto"/>
        <w:jc w:val="left"/>
        <w:rPr>
          <w:rFonts w:ascii="Times New Roman" w:hAnsi="Times New Roman"/>
          <w:color w:val="000000" w:themeColor="text1"/>
        </w:rPr>
      </w:pPr>
      <w:r>
        <w:rPr>
          <w:rFonts w:ascii="Times New Roman" w:hAnsi="Times New Roman" w:hint="eastAsia"/>
          <w:color w:val="000000" w:themeColor="text1"/>
        </w:rPr>
        <w:t>注：</w:t>
      </w:r>
      <w:r>
        <w:rPr>
          <w:rFonts w:ascii="Times New Roman" w:hAnsi="Times New Roman"/>
          <w:color w:val="000000" w:themeColor="text1"/>
        </w:rPr>
        <w:t>1.</w:t>
      </w:r>
      <w:r>
        <w:rPr>
          <w:rFonts w:ascii="Times New Roman" w:hAnsi="Times New Roman" w:hint="eastAsia"/>
          <w:color w:val="000000" w:themeColor="text1"/>
        </w:rPr>
        <w:t>上表所列内容为不可负偏离条款，如</w:t>
      </w:r>
      <w:proofErr w:type="gramStart"/>
      <w:r>
        <w:rPr>
          <w:rFonts w:ascii="Times New Roman" w:hAnsi="Times New Roman" w:hint="eastAsia"/>
          <w:color w:val="000000" w:themeColor="text1"/>
        </w:rPr>
        <w:t>供应商该部分</w:t>
      </w:r>
      <w:proofErr w:type="gramEnd"/>
      <w:r>
        <w:rPr>
          <w:rFonts w:ascii="Times New Roman" w:hAnsi="Times New Roman" w:hint="eastAsia"/>
          <w:color w:val="000000" w:themeColor="text1"/>
        </w:rPr>
        <w:t>内容出现负偏离或未对该部分内容进行响应，将按照符合性检查表作无效标处理；</w:t>
      </w:r>
    </w:p>
    <w:p w14:paraId="534CC4C9" w14:textId="77777777" w:rsidR="00804196" w:rsidRDefault="00B742EA">
      <w:pPr>
        <w:widowControl/>
        <w:shd w:val="clear" w:color="auto" w:fill="FFFFFF"/>
        <w:tabs>
          <w:tab w:val="left" w:pos="426"/>
        </w:tabs>
        <w:adjustRightInd w:val="0"/>
        <w:snapToGrid w:val="0"/>
        <w:spacing w:line="360" w:lineRule="auto"/>
        <w:jc w:val="left"/>
        <w:rPr>
          <w:rFonts w:ascii="Times New Roman" w:hAnsi="Times New Roman"/>
          <w:b/>
          <w:bCs/>
          <w:color w:val="000000" w:themeColor="text1"/>
        </w:rPr>
      </w:pPr>
      <w:r>
        <w:rPr>
          <w:rFonts w:ascii="Times New Roman" w:hAnsi="Times New Roman" w:hint="eastAsia"/>
          <w:b/>
          <w:bCs/>
          <w:color w:val="000000" w:themeColor="text1"/>
        </w:rPr>
        <w:t>2.</w:t>
      </w:r>
      <w:r>
        <w:rPr>
          <w:rFonts w:ascii="Times New Roman" w:hAnsi="Times New Roman" w:hint="eastAsia"/>
          <w:b/>
          <w:bCs/>
          <w:color w:val="000000" w:themeColor="text1"/>
        </w:rPr>
        <w:t>“偏离情况”一栏应如实填写“正偏离”、“负偏离”或“无偏离”。</w:t>
      </w:r>
    </w:p>
    <w:p w14:paraId="43263793" w14:textId="77777777" w:rsidR="00804196" w:rsidRDefault="00B742EA">
      <w:pPr>
        <w:widowControl/>
        <w:shd w:val="clear" w:color="auto" w:fill="FFFFFF"/>
        <w:tabs>
          <w:tab w:val="left" w:pos="426"/>
        </w:tabs>
        <w:adjustRightInd w:val="0"/>
        <w:snapToGrid w:val="0"/>
        <w:spacing w:line="360" w:lineRule="auto"/>
        <w:jc w:val="left"/>
        <w:rPr>
          <w:rFonts w:ascii="Times New Roman" w:hAnsi="Times New Roman"/>
          <w:b/>
          <w:bCs/>
          <w:color w:val="000000" w:themeColor="text1"/>
        </w:rPr>
      </w:pPr>
      <w:r>
        <w:rPr>
          <w:rFonts w:ascii="Times New Roman" w:hAnsi="Times New Roman" w:hint="eastAsia"/>
          <w:b/>
          <w:bCs/>
          <w:color w:val="000000" w:themeColor="text1"/>
        </w:rPr>
        <w:t>3.</w:t>
      </w:r>
      <w:r>
        <w:rPr>
          <w:rFonts w:ascii="Times New Roman" w:hAnsi="Times New Roman" w:hint="eastAsia"/>
          <w:b/>
          <w:bCs/>
          <w:color w:val="000000" w:themeColor="text1"/>
        </w:rPr>
        <w:t>若竞争性磋商文件要求提供证明材料的，须按要求提供相关证明文件，否则视为负偏离。</w:t>
      </w:r>
    </w:p>
    <w:p w14:paraId="2C2ED31A" w14:textId="77777777" w:rsidR="00804196" w:rsidRDefault="00804196">
      <w:pPr>
        <w:widowControl/>
        <w:shd w:val="clear" w:color="auto" w:fill="FFFFFF"/>
        <w:adjustRightInd w:val="0"/>
        <w:snapToGrid w:val="0"/>
        <w:spacing w:line="360" w:lineRule="auto"/>
        <w:ind w:firstLine="420"/>
        <w:rPr>
          <w:rFonts w:ascii="宋体" w:hAnsi="Times New Roman" w:cs="宋体"/>
          <w:color w:val="000000" w:themeColor="text1"/>
          <w:kern w:val="0"/>
        </w:rPr>
      </w:pPr>
    </w:p>
    <w:p w14:paraId="1B6557FA"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单位名称：</w:t>
      </w:r>
      <w:r>
        <w:rPr>
          <w:rFonts w:ascii="宋体" w:hAnsi="Times New Roman" w:cs="宋体"/>
          <w:color w:val="000000" w:themeColor="text1"/>
          <w:kern w:val="0"/>
          <w:szCs w:val="21"/>
          <w:u w:val="single"/>
        </w:rPr>
        <w:t>____________________________________________</w:t>
      </w:r>
    </w:p>
    <w:p w14:paraId="19ECC8E5"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法定代表人或供应商授权代表（签名或盖章）：</w:t>
      </w:r>
      <w:r>
        <w:rPr>
          <w:rFonts w:ascii="宋体" w:hAnsi="Times New Roman" w:cs="宋体"/>
          <w:color w:val="000000" w:themeColor="text1"/>
          <w:kern w:val="0"/>
          <w:szCs w:val="21"/>
          <w:u w:val="single"/>
        </w:rPr>
        <w:t>______________________</w:t>
      </w:r>
    </w:p>
    <w:p w14:paraId="2BE3C013"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单位地址：</w:t>
      </w:r>
      <w:r>
        <w:rPr>
          <w:rFonts w:ascii="宋体" w:hAnsi="Times New Roman" w:cs="宋体"/>
          <w:color w:val="000000" w:themeColor="text1"/>
          <w:kern w:val="0"/>
          <w:szCs w:val="21"/>
          <w:u w:val="single"/>
        </w:rPr>
        <w:t>______________________</w:t>
      </w:r>
    </w:p>
    <w:p w14:paraId="5B4C6C4C"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单位公章：</w:t>
      </w:r>
      <w:r>
        <w:rPr>
          <w:rFonts w:ascii="宋体" w:hAnsi="Times New Roman" w:cs="宋体"/>
          <w:color w:val="000000" w:themeColor="text1"/>
          <w:kern w:val="0"/>
          <w:szCs w:val="21"/>
          <w:u w:val="single"/>
        </w:rPr>
        <w:t>______________________</w:t>
      </w:r>
    </w:p>
    <w:p w14:paraId="1DE37FD2"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邮政编码：</w:t>
      </w:r>
      <w:r>
        <w:rPr>
          <w:rFonts w:ascii="宋体" w:hAnsi="Times New Roman" w:cs="宋体"/>
          <w:color w:val="000000" w:themeColor="text1"/>
          <w:kern w:val="0"/>
          <w:szCs w:val="21"/>
          <w:u w:val="single"/>
        </w:rPr>
        <w:t>______________________</w:t>
      </w:r>
      <w:r>
        <w:rPr>
          <w:rFonts w:ascii="宋体" w:hAnsi="Times New Roman" w:cs="宋体" w:hint="eastAsia"/>
          <w:color w:val="000000" w:themeColor="text1"/>
          <w:kern w:val="0"/>
        </w:rPr>
        <w:t>日期：</w:t>
      </w:r>
      <w:r>
        <w:rPr>
          <w:rFonts w:ascii="宋体" w:hAnsi="Times New Roman" w:cs="宋体"/>
          <w:color w:val="000000" w:themeColor="text1"/>
          <w:kern w:val="0"/>
          <w:szCs w:val="21"/>
          <w:u w:val="single"/>
        </w:rPr>
        <w:t>______________________</w:t>
      </w:r>
    </w:p>
    <w:p w14:paraId="3BAB5775"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szCs w:val="21"/>
          <w:u w:val="single"/>
        </w:rPr>
      </w:pPr>
      <w:r>
        <w:rPr>
          <w:rFonts w:ascii="宋体" w:hAnsi="Times New Roman" w:cs="宋体" w:hint="eastAsia"/>
          <w:color w:val="000000" w:themeColor="text1"/>
          <w:kern w:val="0"/>
        </w:rPr>
        <w:t>联系电话：</w:t>
      </w:r>
      <w:r>
        <w:rPr>
          <w:rFonts w:ascii="宋体" w:hAnsi="Times New Roman" w:cs="宋体"/>
          <w:color w:val="000000" w:themeColor="text1"/>
          <w:kern w:val="0"/>
          <w:szCs w:val="21"/>
          <w:u w:val="single"/>
        </w:rPr>
        <w:t>______________________</w:t>
      </w:r>
    </w:p>
    <w:p w14:paraId="3746F7E0" w14:textId="77777777" w:rsidR="00804196" w:rsidRDefault="00B742EA">
      <w:pPr>
        <w:widowControl/>
        <w:jc w:val="left"/>
        <w:rPr>
          <w:rFonts w:ascii="宋体" w:hAnsi="Times New Roman" w:cs="宋体"/>
          <w:color w:val="000000" w:themeColor="text1"/>
          <w:kern w:val="0"/>
          <w:szCs w:val="21"/>
          <w:u w:val="single"/>
        </w:rPr>
      </w:pPr>
      <w:r>
        <w:rPr>
          <w:rFonts w:ascii="宋体" w:hAnsi="Times New Roman" w:cs="宋体"/>
          <w:color w:val="000000" w:themeColor="text1"/>
          <w:kern w:val="0"/>
          <w:szCs w:val="21"/>
          <w:u w:val="single"/>
        </w:rPr>
        <w:br w:type="page"/>
      </w:r>
    </w:p>
    <w:p w14:paraId="38A01415" w14:textId="77777777" w:rsidR="00804196" w:rsidRDefault="00B742EA">
      <w:pPr>
        <w:pStyle w:val="30"/>
        <w:numPr>
          <w:ilvl w:val="0"/>
          <w:numId w:val="0"/>
        </w:numPr>
        <w:rPr>
          <w:color w:val="000000" w:themeColor="text1"/>
        </w:rPr>
      </w:pPr>
      <w:bookmarkStart w:id="419" w:name="_Toc151802161"/>
      <w:bookmarkEnd w:id="413"/>
      <w:bookmarkEnd w:id="414"/>
      <w:bookmarkEnd w:id="415"/>
      <w:bookmarkEnd w:id="416"/>
      <w:bookmarkEnd w:id="417"/>
      <w:bookmarkEnd w:id="418"/>
      <w:r>
        <w:rPr>
          <w:color w:val="000000" w:themeColor="text1"/>
        </w:rPr>
        <w:lastRenderedPageBreak/>
        <w:t>10.</w:t>
      </w:r>
      <w:r>
        <w:rPr>
          <w:color w:val="000000" w:themeColor="text1"/>
        </w:rPr>
        <w:t>项目需求响应情况表（实质性条款除外）</w:t>
      </w:r>
      <w:bookmarkEnd w:id="419"/>
    </w:p>
    <w:p w14:paraId="702F3CF2" w14:textId="77777777" w:rsidR="00804196" w:rsidRDefault="00B742EA">
      <w:pPr>
        <w:adjustRightInd w:val="0"/>
        <w:snapToGrid w:val="0"/>
        <w:spacing w:line="300" w:lineRule="auto"/>
        <w:jc w:val="center"/>
        <w:rPr>
          <w:rFonts w:ascii="Times New Roman" w:hAnsi="Times New Roman"/>
          <w:bCs/>
          <w:color w:val="000000" w:themeColor="text1"/>
          <w:sz w:val="32"/>
          <w:szCs w:val="32"/>
        </w:rPr>
      </w:pPr>
      <w:r>
        <w:rPr>
          <w:rFonts w:ascii="Times New Roman" w:hAnsi="Times New Roman" w:hint="eastAsia"/>
          <w:bCs/>
          <w:color w:val="000000" w:themeColor="text1"/>
          <w:sz w:val="32"/>
          <w:szCs w:val="32"/>
        </w:rPr>
        <w:t>项目需求响应情况表（实质性条款除外）</w:t>
      </w:r>
    </w:p>
    <w:p w14:paraId="5F420F84" w14:textId="77777777" w:rsidR="00804196" w:rsidRDefault="00804196">
      <w:pPr>
        <w:widowControl/>
        <w:shd w:val="clear" w:color="auto" w:fill="FFFFFF"/>
        <w:adjustRightInd w:val="0"/>
        <w:snapToGrid w:val="0"/>
        <w:spacing w:line="360" w:lineRule="auto"/>
        <w:rPr>
          <w:rFonts w:ascii="Times New Roman" w:hAnsi="Times New Roman"/>
          <w:color w:val="000000" w:themeColor="text1"/>
          <w:kern w:val="0"/>
        </w:rPr>
      </w:pPr>
    </w:p>
    <w:p w14:paraId="045A21AF" w14:textId="77777777" w:rsidR="00804196" w:rsidRDefault="00B742EA">
      <w:pPr>
        <w:widowControl/>
        <w:shd w:val="clear" w:color="auto" w:fill="FFFFFF"/>
        <w:adjustRightInd w:val="0"/>
        <w:snapToGrid w:val="0"/>
        <w:spacing w:line="360" w:lineRule="auto"/>
        <w:rPr>
          <w:rFonts w:ascii="Times New Roman" w:hAnsi="Times New Roman"/>
          <w:color w:val="000000" w:themeColor="text1"/>
          <w:kern w:val="0"/>
        </w:rPr>
      </w:pPr>
      <w:r>
        <w:rPr>
          <w:rFonts w:ascii="Times New Roman" w:hAnsi="Times New Roman" w:hint="eastAsia"/>
          <w:color w:val="000000" w:themeColor="text1"/>
          <w:kern w:val="0"/>
        </w:rPr>
        <w:t>项目名称：</w:t>
      </w:r>
      <w:r>
        <w:rPr>
          <w:rFonts w:ascii="Times New Roman" w:hAnsi="Times New Roman"/>
          <w:color w:val="000000" w:themeColor="text1"/>
          <w:kern w:val="0"/>
          <w:u w:val="single"/>
        </w:rPr>
        <w:t>_____________________________________</w:t>
      </w:r>
      <w:r>
        <w:rPr>
          <w:rFonts w:ascii="Times New Roman" w:hAnsi="Times New Roman" w:hint="eastAsia"/>
          <w:color w:val="000000" w:themeColor="text1"/>
          <w:kern w:val="0"/>
        </w:rPr>
        <w:t>采购项目编号：</w:t>
      </w:r>
      <w:r>
        <w:rPr>
          <w:rFonts w:ascii="Times New Roman" w:hAnsi="Times New Roman"/>
          <w:color w:val="000000" w:themeColor="text1"/>
          <w:kern w:val="0"/>
          <w:u w:val="single"/>
        </w:rPr>
        <w:t>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103"/>
        <w:gridCol w:w="5375"/>
      </w:tblGrid>
      <w:tr w:rsidR="00804196" w14:paraId="672DA8E5" w14:textId="77777777">
        <w:trPr>
          <w:trHeight w:val="567"/>
          <w:jc w:val="center"/>
        </w:trPr>
        <w:tc>
          <w:tcPr>
            <w:tcW w:w="435" w:type="pct"/>
            <w:vAlign w:val="center"/>
          </w:tcPr>
          <w:p w14:paraId="10CAEB2D" w14:textId="77777777" w:rsidR="00804196" w:rsidRDefault="00B742EA">
            <w:pPr>
              <w:widowControl/>
              <w:shd w:val="clear" w:color="auto" w:fill="FFFFFF"/>
              <w:tabs>
                <w:tab w:val="left" w:pos="426"/>
              </w:tabs>
              <w:adjustRightInd w:val="0"/>
              <w:snapToGrid w:val="0"/>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序号</w:t>
            </w:r>
          </w:p>
        </w:tc>
        <w:tc>
          <w:tcPr>
            <w:tcW w:w="1671" w:type="pct"/>
            <w:vAlign w:val="center"/>
          </w:tcPr>
          <w:p w14:paraId="53ACE474" w14:textId="77777777" w:rsidR="00804196" w:rsidRDefault="00B742EA">
            <w:pPr>
              <w:widowControl/>
              <w:shd w:val="clear" w:color="auto" w:fill="FFFFFF"/>
              <w:tabs>
                <w:tab w:val="left" w:pos="426"/>
              </w:tabs>
              <w:adjustRightInd w:val="0"/>
              <w:snapToGrid w:val="0"/>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竞争性磋商文件要求</w:t>
            </w:r>
          </w:p>
        </w:tc>
        <w:tc>
          <w:tcPr>
            <w:tcW w:w="2893" w:type="pct"/>
            <w:vAlign w:val="center"/>
          </w:tcPr>
          <w:p w14:paraId="2AC51E71" w14:textId="77777777" w:rsidR="00804196" w:rsidRDefault="00B742EA">
            <w:pPr>
              <w:widowControl/>
              <w:shd w:val="clear" w:color="auto" w:fill="FFFFFF"/>
              <w:tabs>
                <w:tab w:val="left" w:pos="426"/>
              </w:tabs>
              <w:adjustRightInd w:val="0"/>
              <w:snapToGrid w:val="0"/>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响应文件响应情况</w:t>
            </w:r>
          </w:p>
        </w:tc>
      </w:tr>
      <w:tr w:rsidR="00804196" w14:paraId="5A3A8551" w14:textId="77777777">
        <w:trPr>
          <w:trHeight w:val="567"/>
          <w:jc w:val="center"/>
        </w:trPr>
        <w:tc>
          <w:tcPr>
            <w:tcW w:w="435" w:type="pct"/>
            <w:vAlign w:val="center"/>
          </w:tcPr>
          <w:p w14:paraId="5DB53CD8" w14:textId="77777777" w:rsidR="00804196" w:rsidRDefault="00B742EA">
            <w:pPr>
              <w:widowControl/>
              <w:shd w:val="clear" w:color="auto" w:fill="FFFFFF"/>
              <w:tabs>
                <w:tab w:val="left" w:pos="426"/>
              </w:tabs>
              <w:adjustRightInd w:val="0"/>
              <w:snapToGrid w:val="0"/>
              <w:jc w:val="center"/>
              <w:rPr>
                <w:rFonts w:ascii="Times New Roman" w:hAnsi="Times New Roman"/>
                <w:color w:val="000000" w:themeColor="text1"/>
                <w:kern w:val="0"/>
                <w:szCs w:val="21"/>
              </w:rPr>
            </w:pPr>
            <w:r>
              <w:rPr>
                <w:rFonts w:ascii="Times New Roman" w:hAnsi="Times New Roman"/>
                <w:color w:val="000000" w:themeColor="text1"/>
                <w:kern w:val="0"/>
                <w:szCs w:val="21"/>
              </w:rPr>
              <w:t>1</w:t>
            </w:r>
          </w:p>
        </w:tc>
        <w:tc>
          <w:tcPr>
            <w:tcW w:w="1671" w:type="pct"/>
            <w:vAlign w:val="center"/>
          </w:tcPr>
          <w:p w14:paraId="0CEC1AA4" w14:textId="77777777" w:rsidR="00804196" w:rsidRDefault="00B742EA">
            <w:pPr>
              <w:widowControl/>
              <w:shd w:val="clear" w:color="auto" w:fill="FFFFFF"/>
              <w:tabs>
                <w:tab w:val="left" w:pos="426"/>
              </w:tabs>
              <w:adjustRightInd w:val="0"/>
              <w:snapToGrid w:val="0"/>
              <w:jc w:val="center"/>
              <w:rPr>
                <w:rFonts w:ascii="Times New Roman" w:hAnsi="Times New Roman"/>
                <w:bCs/>
                <w:color w:val="000000" w:themeColor="text1"/>
                <w:kern w:val="0"/>
              </w:rPr>
            </w:pPr>
            <w:r>
              <w:rPr>
                <w:rFonts w:ascii="Times New Roman" w:hAnsi="Times New Roman" w:hint="eastAsia"/>
                <w:color w:val="000000" w:themeColor="text1"/>
                <w:kern w:val="0"/>
              </w:rPr>
              <w:t>竞争性磋商文件第四章</w:t>
            </w:r>
            <w:r>
              <w:rPr>
                <w:rFonts w:ascii="Times New Roman" w:hAnsi="Times New Roman"/>
                <w:color w:val="000000" w:themeColor="text1"/>
                <w:kern w:val="0"/>
              </w:rPr>
              <w:t xml:space="preserve"> </w:t>
            </w:r>
            <w:r>
              <w:rPr>
                <w:rFonts w:ascii="Times New Roman" w:hAnsi="Times New Roman" w:hint="eastAsia"/>
                <w:bCs/>
                <w:color w:val="000000" w:themeColor="text1"/>
                <w:kern w:val="0"/>
              </w:rPr>
              <w:t>项目</w:t>
            </w:r>
            <w:r>
              <w:rPr>
                <w:rFonts w:ascii="Times New Roman" w:hAnsi="Times New Roman" w:hint="eastAsia"/>
                <w:color w:val="000000" w:themeColor="text1"/>
                <w:kern w:val="0"/>
              </w:rPr>
              <w:t>需求</w:t>
            </w:r>
            <w:r>
              <w:rPr>
                <w:rFonts w:ascii="Times New Roman" w:hAnsi="Times New Roman" w:hint="eastAsia"/>
                <w:bCs/>
                <w:color w:val="000000" w:themeColor="text1"/>
                <w:kern w:val="0"/>
              </w:rPr>
              <w:t>（实质性条款除外）</w:t>
            </w:r>
            <w:r>
              <w:rPr>
                <w:rFonts w:ascii="Times New Roman" w:hAnsi="Times New Roman" w:hint="eastAsia"/>
                <w:color w:val="000000" w:themeColor="text1"/>
                <w:kern w:val="0"/>
              </w:rPr>
              <w:t>的全部内容</w:t>
            </w:r>
          </w:p>
        </w:tc>
        <w:tc>
          <w:tcPr>
            <w:tcW w:w="2893" w:type="pct"/>
            <w:vAlign w:val="center"/>
          </w:tcPr>
          <w:p w14:paraId="58C6B5D5" w14:textId="77777777" w:rsidR="00804196" w:rsidRDefault="00804196">
            <w:pPr>
              <w:widowControl/>
              <w:shd w:val="clear" w:color="auto" w:fill="FFFFFF"/>
              <w:tabs>
                <w:tab w:val="left" w:pos="426"/>
              </w:tabs>
              <w:adjustRightInd w:val="0"/>
              <w:snapToGrid w:val="0"/>
              <w:jc w:val="center"/>
              <w:rPr>
                <w:rFonts w:ascii="Times New Roman" w:hAnsi="Times New Roman"/>
                <w:color w:val="000000" w:themeColor="text1"/>
                <w:kern w:val="0"/>
              </w:rPr>
            </w:pPr>
          </w:p>
        </w:tc>
      </w:tr>
    </w:tbl>
    <w:p w14:paraId="12196592" w14:textId="77777777" w:rsidR="00804196" w:rsidRDefault="00804196">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735A5027" w14:textId="77777777" w:rsidR="00804196" w:rsidRDefault="00B742EA">
      <w:pPr>
        <w:widowControl/>
        <w:shd w:val="clear" w:color="auto" w:fill="FFFFFF"/>
        <w:adjustRightInd w:val="0"/>
        <w:snapToGrid w:val="0"/>
        <w:spacing w:line="360" w:lineRule="auto"/>
        <w:rPr>
          <w:rFonts w:ascii="Times New Roman" w:hAnsi="Times New Roman"/>
          <w:bCs/>
          <w:color w:val="000000" w:themeColor="text1"/>
          <w:kern w:val="0"/>
        </w:rPr>
      </w:pPr>
      <w:r>
        <w:rPr>
          <w:rFonts w:ascii="Times New Roman" w:hAnsi="Times New Roman" w:hint="eastAsia"/>
          <w:bCs/>
          <w:color w:val="000000" w:themeColor="text1"/>
          <w:kern w:val="0"/>
        </w:rPr>
        <w:t>填写说明：</w:t>
      </w:r>
    </w:p>
    <w:p w14:paraId="6AC1D842"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bCs/>
          <w:color w:val="000000" w:themeColor="text1"/>
          <w:kern w:val="0"/>
        </w:rPr>
        <w:t>1.</w:t>
      </w:r>
      <w:r>
        <w:rPr>
          <w:rFonts w:ascii="Times New Roman" w:hAnsi="Times New Roman" w:hint="eastAsia"/>
          <w:bCs/>
          <w:color w:val="000000" w:themeColor="text1"/>
          <w:kern w:val="0"/>
        </w:rPr>
        <w:t>上表所列内容若出现负偏离，不会导致投标无效。</w:t>
      </w:r>
    </w:p>
    <w:p w14:paraId="299251FE"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bCs/>
          <w:color w:val="000000" w:themeColor="text1"/>
          <w:kern w:val="0"/>
        </w:rPr>
        <w:t>2.“</w:t>
      </w:r>
      <w:r>
        <w:rPr>
          <w:rFonts w:ascii="Times New Roman" w:hAnsi="Times New Roman" w:hint="eastAsia"/>
          <w:bCs/>
          <w:color w:val="000000" w:themeColor="text1"/>
          <w:kern w:val="0"/>
        </w:rPr>
        <w:t>响应文件响应情况</w:t>
      </w:r>
      <w:r>
        <w:rPr>
          <w:rFonts w:ascii="Times New Roman" w:hAnsi="Times New Roman"/>
          <w:bCs/>
          <w:color w:val="000000" w:themeColor="text1"/>
          <w:kern w:val="0"/>
        </w:rPr>
        <w:t>”</w:t>
      </w:r>
      <w:r>
        <w:rPr>
          <w:rFonts w:ascii="Times New Roman" w:hAnsi="Times New Roman" w:hint="eastAsia"/>
          <w:bCs/>
          <w:color w:val="000000" w:themeColor="text1"/>
          <w:kern w:val="0"/>
        </w:rPr>
        <w:t>一栏应如实填写</w:t>
      </w:r>
      <w:r>
        <w:rPr>
          <w:rFonts w:ascii="Times New Roman" w:hAnsi="Times New Roman"/>
          <w:bCs/>
          <w:color w:val="000000" w:themeColor="text1"/>
          <w:kern w:val="0"/>
        </w:rPr>
        <w:t>“</w:t>
      </w:r>
      <w:r>
        <w:rPr>
          <w:rFonts w:ascii="Times New Roman" w:hAnsi="Times New Roman" w:hint="eastAsia"/>
          <w:bCs/>
          <w:color w:val="000000" w:themeColor="text1"/>
          <w:kern w:val="0"/>
        </w:rPr>
        <w:t>符合</w:t>
      </w:r>
      <w:r>
        <w:rPr>
          <w:rFonts w:ascii="Times New Roman" w:hAnsi="Times New Roman"/>
          <w:bCs/>
          <w:color w:val="000000" w:themeColor="text1"/>
          <w:kern w:val="0"/>
        </w:rPr>
        <w:t>”</w:t>
      </w:r>
      <w:r>
        <w:rPr>
          <w:rFonts w:ascii="Times New Roman" w:hAnsi="Times New Roman" w:hint="eastAsia"/>
          <w:bCs/>
          <w:color w:val="000000" w:themeColor="text1"/>
          <w:kern w:val="0"/>
        </w:rPr>
        <w:t>或</w:t>
      </w:r>
      <w:r>
        <w:rPr>
          <w:rFonts w:ascii="Times New Roman" w:hAnsi="Times New Roman"/>
          <w:bCs/>
          <w:color w:val="000000" w:themeColor="text1"/>
          <w:kern w:val="0"/>
        </w:rPr>
        <w:t>“</w:t>
      </w:r>
      <w:r>
        <w:rPr>
          <w:rFonts w:ascii="Times New Roman" w:hAnsi="Times New Roman" w:hint="eastAsia"/>
          <w:bCs/>
          <w:color w:val="000000" w:themeColor="text1"/>
          <w:kern w:val="0"/>
        </w:rPr>
        <w:t>正偏离</w:t>
      </w:r>
      <w:r>
        <w:rPr>
          <w:rFonts w:ascii="Times New Roman" w:hAnsi="Times New Roman"/>
          <w:bCs/>
          <w:color w:val="000000" w:themeColor="text1"/>
          <w:kern w:val="0"/>
        </w:rPr>
        <w:t>”</w:t>
      </w:r>
      <w:r>
        <w:rPr>
          <w:rFonts w:ascii="Times New Roman" w:hAnsi="Times New Roman" w:hint="eastAsia"/>
          <w:bCs/>
          <w:color w:val="000000" w:themeColor="text1"/>
          <w:kern w:val="0"/>
        </w:rPr>
        <w:t>或</w:t>
      </w:r>
      <w:r>
        <w:rPr>
          <w:rFonts w:ascii="Times New Roman" w:hAnsi="Times New Roman"/>
          <w:bCs/>
          <w:color w:val="000000" w:themeColor="text1"/>
          <w:kern w:val="0"/>
        </w:rPr>
        <w:t>“</w:t>
      </w:r>
      <w:r>
        <w:rPr>
          <w:rFonts w:ascii="Times New Roman" w:hAnsi="Times New Roman" w:hint="eastAsia"/>
          <w:bCs/>
          <w:color w:val="000000" w:themeColor="text1"/>
          <w:kern w:val="0"/>
        </w:rPr>
        <w:t>负偏离</w:t>
      </w:r>
      <w:r>
        <w:rPr>
          <w:rFonts w:ascii="Times New Roman" w:hAnsi="Times New Roman"/>
          <w:bCs/>
          <w:color w:val="000000" w:themeColor="text1"/>
          <w:kern w:val="0"/>
        </w:rPr>
        <w:t>”</w:t>
      </w:r>
      <w:r>
        <w:rPr>
          <w:rFonts w:ascii="Times New Roman" w:hAnsi="Times New Roman" w:hint="eastAsia"/>
          <w:bCs/>
          <w:color w:val="000000" w:themeColor="text1"/>
          <w:kern w:val="0"/>
        </w:rPr>
        <w:t>。</w:t>
      </w:r>
    </w:p>
    <w:p w14:paraId="6D6033F8"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hint="eastAsia"/>
          <w:bCs/>
          <w:color w:val="000000" w:themeColor="text1"/>
          <w:kern w:val="0"/>
        </w:rPr>
        <w:t>（</w:t>
      </w:r>
      <w:r>
        <w:rPr>
          <w:rFonts w:ascii="Times New Roman" w:hAnsi="Times New Roman"/>
          <w:bCs/>
          <w:color w:val="000000" w:themeColor="text1"/>
          <w:kern w:val="0"/>
        </w:rPr>
        <w:t>1</w:t>
      </w:r>
      <w:r>
        <w:rPr>
          <w:rFonts w:ascii="Times New Roman" w:hAnsi="Times New Roman" w:hint="eastAsia"/>
          <w:bCs/>
          <w:color w:val="000000" w:themeColor="text1"/>
          <w:kern w:val="0"/>
        </w:rPr>
        <w:t>）</w:t>
      </w:r>
      <w:r>
        <w:rPr>
          <w:rFonts w:ascii="Times New Roman" w:hAnsi="Times New Roman"/>
          <w:bCs/>
          <w:color w:val="000000" w:themeColor="text1"/>
          <w:kern w:val="0"/>
        </w:rPr>
        <w:t>“</w:t>
      </w:r>
      <w:r>
        <w:rPr>
          <w:rFonts w:ascii="Times New Roman" w:hAnsi="Times New Roman" w:hint="eastAsia"/>
          <w:bCs/>
          <w:color w:val="000000" w:themeColor="text1"/>
          <w:kern w:val="0"/>
        </w:rPr>
        <w:t>符合</w:t>
      </w:r>
      <w:r>
        <w:rPr>
          <w:rFonts w:ascii="Times New Roman" w:hAnsi="Times New Roman"/>
          <w:bCs/>
          <w:color w:val="000000" w:themeColor="text1"/>
          <w:kern w:val="0"/>
        </w:rPr>
        <w:t>”</w:t>
      </w:r>
      <w:r>
        <w:rPr>
          <w:rFonts w:ascii="Times New Roman" w:hAnsi="Times New Roman" w:hint="eastAsia"/>
          <w:bCs/>
          <w:color w:val="000000" w:themeColor="text1"/>
          <w:kern w:val="0"/>
        </w:rPr>
        <w:t>：响应文件响应情况符合竞争性磋商文件要求。</w:t>
      </w:r>
    </w:p>
    <w:p w14:paraId="1EB6A1DD"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hint="eastAsia"/>
          <w:bCs/>
          <w:color w:val="000000" w:themeColor="text1"/>
          <w:kern w:val="0"/>
        </w:rPr>
        <w:t>（</w:t>
      </w:r>
      <w:r>
        <w:rPr>
          <w:rFonts w:ascii="Times New Roman" w:hAnsi="Times New Roman"/>
          <w:bCs/>
          <w:color w:val="000000" w:themeColor="text1"/>
          <w:kern w:val="0"/>
        </w:rPr>
        <w:t>2</w:t>
      </w:r>
      <w:r>
        <w:rPr>
          <w:rFonts w:ascii="Times New Roman" w:hAnsi="Times New Roman" w:hint="eastAsia"/>
          <w:bCs/>
          <w:color w:val="000000" w:themeColor="text1"/>
          <w:kern w:val="0"/>
        </w:rPr>
        <w:t>）</w:t>
      </w:r>
      <w:r>
        <w:rPr>
          <w:rFonts w:ascii="Times New Roman" w:hAnsi="Times New Roman"/>
          <w:bCs/>
          <w:color w:val="000000" w:themeColor="text1"/>
          <w:kern w:val="0"/>
        </w:rPr>
        <w:t>“</w:t>
      </w:r>
      <w:r>
        <w:rPr>
          <w:rFonts w:ascii="Times New Roman" w:hAnsi="Times New Roman" w:hint="eastAsia"/>
          <w:bCs/>
          <w:color w:val="000000" w:themeColor="text1"/>
          <w:kern w:val="0"/>
        </w:rPr>
        <w:t>正偏离</w:t>
      </w:r>
      <w:r>
        <w:rPr>
          <w:rFonts w:ascii="Times New Roman" w:hAnsi="Times New Roman"/>
          <w:bCs/>
          <w:color w:val="000000" w:themeColor="text1"/>
          <w:kern w:val="0"/>
        </w:rPr>
        <w:t>”</w:t>
      </w:r>
      <w:r>
        <w:rPr>
          <w:rFonts w:ascii="Times New Roman" w:hAnsi="Times New Roman" w:hint="eastAsia"/>
          <w:bCs/>
          <w:color w:val="000000" w:themeColor="text1"/>
          <w:kern w:val="0"/>
        </w:rPr>
        <w:t>：响应文件响应情况优于竞争性磋商文件要求，应作详细说明。</w:t>
      </w:r>
    </w:p>
    <w:p w14:paraId="5F6C5CFF"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hint="eastAsia"/>
          <w:bCs/>
          <w:color w:val="000000" w:themeColor="text1"/>
          <w:kern w:val="0"/>
        </w:rPr>
        <w:t>（</w:t>
      </w:r>
      <w:r>
        <w:rPr>
          <w:rFonts w:ascii="Times New Roman" w:hAnsi="Times New Roman"/>
          <w:bCs/>
          <w:color w:val="000000" w:themeColor="text1"/>
          <w:kern w:val="0"/>
        </w:rPr>
        <w:t>3</w:t>
      </w:r>
      <w:r>
        <w:rPr>
          <w:rFonts w:ascii="Times New Roman" w:hAnsi="Times New Roman" w:hint="eastAsia"/>
          <w:bCs/>
          <w:color w:val="000000" w:themeColor="text1"/>
          <w:kern w:val="0"/>
        </w:rPr>
        <w:t>）</w:t>
      </w:r>
      <w:r>
        <w:rPr>
          <w:rFonts w:ascii="Times New Roman" w:hAnsi="Times New Roman"/>
          <w:bCs/>
          <w:color w:val="000000" w:themeColor="text1"/>
          <w:kern w:val="0"/>
        </w:rPr>
        <w:t>“</w:t>
      </w:r>
      <w:r>
        <w:rPr>
          <w:rFonts w:ascii="Times New Roman" w:hAnsi="Times New Roman" w:hint="eastAsia"/>
          <w:bCs/>
          <w:color w:val="000000" w:themeColor="text1"/>
          <w:kern w:val="0"/>
        </w:rPr>
        <w:t>负偏离</w:t>
      </w:r>
      <w:r>
        <w:rPr>
          <w:rFonts w:ascii="Times New Roman" w:hAnsi="Times New Roman"/>
          <w:bCs/>
          <w:color w:val="000000" w:themeColor="text1"/>
          <w:kern w:val="0"/>
        </w:rPr>
        <w:t>”</w:t>
      </w:r>
      <w:r>
        <w:rPr>
          <w:rFonts w:ascii="Times New Roman" w:hAnsi="Times New Roman" w:hint="eastAsia"/>
          <w:bCs/>
          <w:color w:val="000000" w:themeColor="text1"/>
          <w:kern w:val="0"/>
        </w:rPr>
        <w:t>：响应文件响应情况没有达到竞争性磋商文件要求，应作详细说明。</w:t>
      </w:r>
    </w:p>
    <w:p w14:paraId="5B3887F0" w14:textId="77777777" w:rsidR="00804196" w:rsidRDefault="00B742EA">
      <w:pPr>
        <w:widowControl/>
        <w:shd w:val="clear" w:color="auto" w:fill="FFFFFF"/>
        <w:adjustRightInd w:val="0"/>
        <w:snapToGrid w:val="0"/>
        <w:spacing w:line="360" w:lineRule="auto"/>
        <w:ind w:firstLineChars="202" w:firstLine="426"/>
        <w:rPr>
          <w:rFonts w:ascii="Times New Roman" w:hAnsi="Times New Roman"/>
          <w:b/>
          <w:color w:val="000000" w:themeColor="text1"/>
          <w:kern w:val="0"/>
        </w:rPr>
      </w:pPr>
      <w:r>
        <w:rPr>
          <w:rFonts w:ascii="Times New Roman" w:hAnsi="Times New Roman" w:hint="eastAsia"/>
          <w:b/>
          <w:color w:val="000000" w:themeColor="text1"/>
          <w:kern w:val="0"/>
        </w:rPr>
        <w:t>（</w:t>
      </w:r>
      <w:r>
        <w:rPr>
          <w:rFonts w:ascii="Times New Roman" w:hAnsi="Times New Roman"/>
          <w:b/>
          <w:color w:val="000000" w:themeColor="text1"/>
          <w:kern w:val="0"/>
        </w:rPr>
        <w:t>4</w:t>
      </w:r>
      <w:r>
        <w:rPr>
          <w:rFonts w:ascii="Times New Roman" w:hAnsi="Times New Roman" w:hint="eastAsia"/>
          <w:b/>
          <w:color w:val="000000" w:themeColor="text1"/>
          <w:kern w:val="0"/>
        </w:rPr>
        <w:t>）若竞争性磋商文件要求提供证明材料的，须按要求提供相关证明文件，否则视为负偏离。</w:t>
      </w:r>
    </w:p>
    <w:p w14:paraId="22C3F235" w14:textId="77777777" w:rsidR="00804196" w:rsidRDefault="00B742EA">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r>
        <w:rPr>
          <w:rFonts w:ascii="Times New Roman" w:hAnsi="Times New Roman"/>
          <w:bCs/>
          <w:color w:val="000000" w:themeColor="text1"/>
          <w:kern w:val="0"/>
        </w:rPr>
        <w:t>3.</w:t>
      </w:r>
      <w:r>
        <w:rPr>
          <w:rFonts w:ascii="Times New Roman" w:hAnsi="Times New Roman" w:hint="eastAsia"/>
          <w:bCs/>
          <w:color w:val="000000" w:themeColor="text1"/>
          <w:kern w:val="0"/>
        </w:rPr>
        <w:t>上表与响应文件其它内容冲突的，以上表为准。</w:t>
      </w:r>
    </w:p>
    <w:p w14:paraId="522FA3EF" w14:textId="77777777" w:rsidR="00804196" w:rsidRDefault="00804196">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08B0E903" w14:textId="77777777" w:rsidR="00804196" w:rsidRDefault="00804196">
      <w:pPr>
        <w:widowControl/>
        <w:shd w:val="clear" w:color="auto" w:fill="FFFFFF"/>
        <w:adjustRightInd w:val="0"/>
        <w:snapToGrid w:val="0"/>
        <w:spacing w:line="360" w:lineRule="auto"/>
        <w:ind w:firstLineChars="202" w:firstLine="424"/>
        <w:rPr>
          <w:rFonts w:ascii="Times New Roman" w:hAnsi="Times New Roman"/>
          <w:bCs/>
          <w:color w:val="000000" w:themeColor="text1"/>
          <w:kern w:val="0"/>
        </w:rPr>
      </w:pPr>
    </w:p>
    <w:p w14:paraId="05E7BBC2" w14:textId="77777777" w:rsidR="00804196" w:rsidRDefault="00B742EA">
      <w:pPr>
        <w:widowControl/>
        <w:shd w:val="clear" w:color="auto" w:fill="FFFFFF"/>
        <w:adjustRightInd w:val="0"/>
        <w:snapToGrid w:val="0"/>
        <w:spacing w:line="500" w:lineRule="exact"/>
        <w:rPr>
          <w:rFonts w:ascii="Times New Roman" w:hAnsi="Times New Roman"/>
          <w:color w:val="000000" w:themeColor="text1"/>
          <w:kern w:val="0"/>
          <w:u w:val="single"/>
        </w:rPr>
      </w:pPr>
      <w:r>
        <w:rPr>
          <w:rFonts w:ascii="Times New Roman" w:hAnsi="Times New Roman" w:hint="eastAsia"/>
          <w:color w:val="000000" w:themeColor="text1"/>
          <w:spacing w:val="4"/>
          <w:kern w:val="0"/>
        </w:rPr>
        <w:t>供应商名称（</w:t>
      </w:r>
      <w:r>
        <w:rPr>
          <w:rFonts w:ascii="Times New Roman" w:hAnsi="Times New Roman" w:hint="eastAsia"/>
          <w:color w:val="000000" w:themeColor="text1"/>
          <w:kern w:val="0"/>
        </w:rPr>
        <w:t>单位盖</w:t>
      </w:r>
      <w:r>
        <w:rPr>
          <w:rFonts w:ascii="Times New Roman" w:hAnsi="Times New Roman" w:hint="eastAsia"/>
          <w:color w:val="000000" w:themeColor="text1"/>
          <w:spacing w:val="4"/>
          <w:kern w:val="0"/>
        </w:rPr>
        <w:t>公章）：</w:t>
      </w:r>
      <w:r>
        <w:rPr>
          <w:rFonts w:ascii="Times New Roman" w:hAnsi="Times New Roman"/>
          <w:color w:val="000000" w:themeColor="text1"/>
          <w:spacing w:val="4"/>
          <w:kern w:val="0"/>
          <w:u w:val="single"/>
        </w:rPr>
        <w:t>__________________________________________________</w:t>
      </w:r>
    </w:p>
    <w:p w14:paraId="261AC6A3" w14:textId="77777777" w:rsidR="00804196" w:rsidRDefault="00B742EA">
      <w:pPr>
        <w:widowControl/>
        <w:shd w:val="clear" w:color="auto" w:fill="FFFFFF"/>
        <w:adjustRightInd w:val="0"/>
        <w:snapToGrid w:val="0"/>
        <w:spacing w:line="520" w:lineRule="exact"/>
        <w:rPr>
          <w:rFonts w:ascii="Times New Roman" w:hAnsi="Times New Roman"/>
          <w:color w:val="000000" w:themeColor="text1"/>
          <w:spacing w:val="4"/>
          <w:kern w:val="0"/>
        </w:rPr>
      </w:pPr>
      <w:r>
        <w:rPr>
          <w:rFonts w:ascii="Times New Roman" w:hAnsi="Times New Roman" w:hint="eastAsia"/>
          <w:color w:val="000000" w:themeColor="text1"/>
          <w:kern w:val="0"/>
        </w:rPr>
        <w:t>法定代表人或供应商授权代表（签名或盖章）：</w:t>
      </w:r>
      <w:r>
        <w:rPr>
          <w:rFonts w:ascii="Times New Roman" w:hAnsi="Times New Roman"/>
          <w:color w:val="000000" w:themeColor="text1"/>
          <w:spacing w:val="4"/>
          <w:kern w:val="0"/>
          <w:u w:val="single"/>
        </w:rPr>
        <w:t>____________</w:t>
      </w:r>
      <w:r>
        <w:rPr>
          <w:rFonts w:ascii="Times New Roman" w:hAnsi="Times New Roman"/>
          <w:color w:val="000000" w:themeColor="text1"/>
          <w:spacing w:val="4"/>
          <w:kern w:val="0"/>
        </w:rPr>
        <w:t xml:space="preserve"> </w:t>
      </w:r>
      <w:r>
        <w:rPr>
          <w:rFonts w:ascii="Times New Roman" w:hAnsi="Times New Roman" w:hint="eastAsia"/>
          <w:color w:val="000000" w:themeColor="text1"/>
          <w:spacing w:val="4"/>
          <w:kern w:val="0"/>
        </w:rPr>
        <w:t>职务：</w:t>
      </w:r>
      <w:r>
        <w:rPr>
          <w:rFonts w:ascii="Times New Roman" w:hAnsi="Times New Roman"/>
          <w:color w:val="000000" w:themeColor="text1"/>
          <w:spacing w:val="4"/>
          <w:kern w:val="0"/>
          <w:u w:val="single"/>
        </w:rPr>
        <w:t>______</w:t>
      </w:r>
      <w:r>
        <w:rPr>
          <w:rFonts w:ascii="Times New Roman" w:hAnsi="Times New Roman"/>
          <w:color w:val="000000" w:themeColor="text1"/>
          <w:spacing w:val="4"/>
          <w:kern w:val="0"/>
        </w:rPr>
        <w:t xml:space="preserve"> </w:t>
      </w:r>
      <w:r>
        <w:rPr>
          <w:rFonts w:ascii="Times New Roman" w:hAnsi="Times New Roman" w:hint="eastAsia"/>
          <w:color w:val="000000" w:themeColor="text1"/>
          <w:spacing w:val="4"/>
          <w:kern w:val="0"/>
        </w:rPr>
        <w:t>日期</w:t>
      </w:r>
      <w:r>
        <w:rPr>
          <w:rFonts w:ascii="Times New Roman" w:hAnsi="Times New Roman"/>
          <w:color w:val="000000" w:themeColor="text1"/>
          <w:spacing w:val="4"/>
          <w:kern w:val="0"/>
          <w:u w:val="single"/>
        </w:rPr>
        <w:t>_______</w:t>
      </w:r>
    </w:p>
    <w:p w14:paraId="6C4327CA" w14:textId="77777777" w:rsidR="00804196" w:rsidRDefault="00B742EA">
      <w:pPr>
        <w:widowControl/>
        <w:jc w:val="left"/>
        <w:rPr>
          <w:rFonts w:cs="Arial"/>
          <w:bCs/>
          <w:color w:val="000000" w:themeColor="text1"/>
          <w:szCs w:val="21"/>
        </w:rPr>
      </w:pPr>
      <w:r>
        <w:rPr>
          <w:rFonts w:cs="Arial"/>
          <w:bCs/>
          <w:color w:val="000000" w:themeColor="text1"/>
          <w:szCs w:val="21"/>
        </w:rPr>
        <w:br w:type="page"/>
      </w:r>
    </w:p>
    <w:p w14:paraId="675A62A5" w14:textId="77777777" w:rsidR="00804196" w:rsidRDefault="00B742EA">
      <w:pPr>
        <w:pStyle w:val="30"/>
        <w:numPr>
          <w:ilvl w:val="0"/>
          <w:numId w:val="0"/>
        </w:numPr>
        <w:rPr>
          <w:color w:val="000000" w:themeColor="text1"/>
        </w:rPr>
      </w:pPr>
      <w:bookmarkStart w:id="420" w:name="_Toc151802162"/>
      <w:r>
        <w:rPr>
          <w:color w:val="000000" w:themeColor="text1"/>
        </w:rPr>
        <w:lastRenderedPageBreak/>
        <w:t>11.</w:t>
      </w:r>
      <w:bookmarkEnd w:id="420"/>
      <w:r>
        <w:rPr>
          <w:rFonts w:hint="eastAsia"/>
          <w:color w:val="000000" w:themeColor="text1"/>
        </w:rPr>
        <w:t>认证证书</w:t>
      </w:r>
    </w:p>
    <w:p w14:paraId="1187544C" w14:textId="77777777" w:rsidR="00804196" w:rsidRDefault="00B742EA">
      <w:pPr>
        <w:pStyle w:val="30"/>
        <w:numPr>
          <w:ilvl w:val="0"/>
          <w:numId w:val="0"/>
        </w:numPr>
        <w:rPr>
          <w:color w:val="000000" w:themeColor="text1"/>
        </w:rPr>
      </w:pPr>
      <w:r>
        <w:rPr>
          <w:rFonts w:hint="eastAsia"/>
          <w:color w:val="000000" w:themeColor="text1"/>
        </w:rPr>
        <w:t>12.</w:t>
      </w:r>
      <w:r>
        <w:rPr>
          <w:rFonts w:hint="eastAsia"/>
          <w:color w:val="000000" w:themeColor="text1"/>
        </w:rPr>
        <w:t>同类业绩</w:t>
      </w:r>
    </w:p>
    <w:p w14:paraId="0FB9A0DC" w14:textId="77777777" w:rsidR="00804196" w:rsidRDefault="00B742EA">
      <w:pPr>
        <w:pStyle w:val="30"/>
        <w:numPr>
          <w:ilvl w:val="0"/>
          <w:numId w:val="0"/>
        </w:numPr>
        <w:rPr>
          <w:color w:val="000000" w:themeColor="text1"/>
        </w:rPr>
      </w:pPr>
      <w:r>
        <w:rPr>
          <w:rFonts w:hint="eastAsia"/>
          <w:color w:val="000000" w:themeColor="text1"/>
        </w:rPr>
        <w:t>13.</w:t>
      </w:r>
      <w:r>
        <w:rPr>
          <w:rFonts w:hint="eastAsia"/>
          <w:color w:val="000000" w:themeColor="text1"/>
        </w:rPr>
        <w:t>售后服务机构</w:t>
      </w:r>
    </w:p>
    <w:p w14:paraId="5F5CC2B4" w14:textId="77777777" w:rsidR="00804196" w:rsidRDefault="00B742EA">
      <w:pPr>
        <w:pStyle w:val="30"/>
        <w:numPr>
          <w:ilvl w:val="0"/>
          <w:numId w:val="0"/>
        </w:numPr>
        <w:rPr>
          <w:color w:val="000000" w:themeColor="text1"/>
        </w:rPr>
      </w:pPr>
      <w:r>
        <w:rPr>
          <w:rFonts w:hint="eastAsia"/>
          <w:color w:val="000000" w:themeColor="text1"/>
        </w:rPr>
        <w:t>14.</w:t>
      </w:r>
      <w:r>
        <w:rPr>
          <w:rFonts w:hint="eastAsia"/>
          <w:color w:val="000000" w:themeColor="text1"/>
        </w:rPr>
        <w:t>拟安排的项目团队成员</w:t>
      </w:r>
    </w:p>
    <w:p w14:paraId="04A668BB" w14:textId="77777777" w:rsidR="00804196" w:rsidRDefault="00B742EA">
      <w:pPr>
        <w:pStyle w:val="30"/>
        <w:numPr>
          <w:ilvl w:val="0"/>
          <w:numId w:val="0"/>
        </w:numPr>
        <w:rPr>
          <w:color w:val="000000" w:themeColor="text1"/>
        </w:rPr>
      </w:pPr>
      <w:r>
        <w:rPr>
          <w:rFonts w:hint="eastAsia"/>
          <w:color w:val="000000" w:themeColor="text1"/>
        </w:rPr>
        <w:t>15.</w:t>
      </w:r>
      <w:r>
        <w:rPr>
          <w:rFonts w:hint="eastAsia"/>
          <w:color w:val="000000" w:themeColor="text1"/>
        </w:rPr>
        <w:t>技术条款响应情况</w:t>
      </w:r>
    </w:p>
    <w:p w14:paraId="7F0C92A4" w14:textId="77777777" w:rsidR="00804196" w:rsidRDefault="00B742EA">
      <w:pPr>
        <w:pStyle w:val="30"/>
        <w:numPr>
          <w:ilvl w:val="0"/>
          <w:numId w:val="0"/>
        </w:numPr>
        <w:rPr>
          <w:color w:val="000000" w:themeColor="text1"/>
        </w:rPr>
      </w:pPr>
      <w:r>
        <w:rPr>
          <w:rFonts w:hint="eastAsia"/>
          <w:color w:val="000000" w:themeColor="text1"/>
        </w:rPr>
        <w:t>16.</w:t>
      </w:r>
      <w:r>
        <w:rPr>
          <w:rFonts w:hint="eastAsia"/>
          <w:color w:val="000000" w:themeColor="text1"/>
        </w:rPr>
        <w:t>施工组织方案</w:t>
      </w:r>
    </w:p>
    <w:p w14:paraId="20628D13" w14:textId="77777777" w:rsidR="00804196" w:rsidRDefault="00B742EA">
      <w:pPr>
        <w:pStyle w:val="30"/>
        <w:numPr>
          <w:ilvl w:val="0"/>
          <w:numId w:val="0"/>
        </w:numPr>
        <w:rPr>
          <w:color w:val="000000" w:themeColor="text1"/>
        </w:rPr>
      </w:pPr>
      <w:r>
        <w:rPr>
          <w:rFonts w:hint="eastAsia"/>
          <w:color w:val="000000" w:themeColor="text1"/>
        </w:rPr>
        <w:t>17.</w:t>
      </w:r>
      <w:r>
        <w:rPr>
          <w:rFonts w:hint="eastAsia"/>
          <w:color w:val="000000" w:themeColor="text1"/>
        </w:rPr>
        <w:t>应急方案及能力</w:t>
      </w:r>
    </w:p>
    <w:p w14:paraId="7FCAD02A" w14:textId="77777777" w:rsidR="00804196" w:rsidRDefault="00B742EA">
      <w:pPr>
        <w:pStyle w:val="30"/>
        <w:numPr>
          <w:ilvl w:val="0"/>
          <w:numId w:val="0"/>
        </w:numPr>
        <w:rPr>
          <w:color w:val="000000" w:themeColor="text1"/>
        </w:rPr>
      </w:pPr>
      <w:r>
        <w:rPr>
          <w:rFonts w:hint="eastAsia"/>
          <w:color w:val="000000" w:themeColor="text1"/>
        </w:rPr>
        <w:t>18.</w:t>
      </w:r>
      <w:r>
        <w:rPr>
          <w:rFonts w:hint="eastAsia"/>
          <w:color w:val="000000" w:themeColor="text1"/>
        </w:rPr>
        <w:t>售后服务</w:t>
      </w:r>
    </w:p>
    <w:p w14:paraId="22A0D94A" w14:textId="77777777" w:rsidR="00804196" w:rsidRDefault="00B742EA">
      <w:pPr>
        <w:rPr>
          <w:color w:val="000000" w:themeColor="text1"/>
        </w:rPr>
      </w:pPr>
      <w:r>
        <w:rPr>
          <w:rFonts w:hint="eastAsia"/>
          <w:color w:val="000000" w:themeColor="text1"/>
        </w:rPr>
        <w:t>以上响应文件编制节点，</w:t>
      </w:r>
      <w:proofErr w:type="gramStart"/>
      <w:r>
        <w:rPr>
          <w:rFonts w:hint="eastAsia"/>
          <w:color w:val="000000" w:themeColor="text1"/>
        </w:rPr>
        <w:t>请依据</w:t>
      </w:r>
      <w:proofErr w:type="gramEnd"/>
      <w:r>
        <w:rPr>
          <w:rFonts w:hint="eastAsia"/>
          <w:color w:val="000000" w:themeColor="text1"/>
        </w:rPr>
        <w:t>《综合评审打分表》的要求提交相应资料，未提供相应格式的需自定）。</w:t>
      </w:r>
    </w:p>
    <w:p w14:paraId="0FBCB371" w14:textId="77777777" w:rsidR="00804196" w:rsidRDefault="00B742EA">
      <w:pPr>
        <w:widowControl/>
        <w:jc w:val="left"/>
        <w:rPr>
          <w:color w:val="000000" w:themeColor="text1"/>
        </w:rPr>
      </w:pPr>
      <w:r>
        <w:rPr>
          <w:color w:val="000000" w:themeColor="text1"/>
        </w:rPr>
        <w:br w:type="page"/>
      </w:r>
    </w:p>
    <w:p w14:paraId="553CBB6F" w14:textId="77777777" w:rsidR="00804196" w:rsidRDefault="00B742EA">
      <w:pPr>
        <w:pStyle w:val="30"/>
        <w:numPr>
          <w:ilvl w:val="0"/>
          <w:numId w:val="0"/>
        </w:numPr>
        <w:rPr>
          <w:rFonts w:cs="Arial"/>
          <w:bCs w:val="0"/>
          <w:color w:val="000000" w:themeColor="text1"/>
        </w:rPr>
      </w:pPr>
      <w:bookmarkStart w:id="421" w:name="_Toc151802171"/>
      <w:r>
        <w:rPr>
          <w:rFonts w:cs="Arial"/>
          <w:bCs w:val="0"/>
          <w:color w:val="000000" w:themeColor="text1"/>
        </w:rPr>
        <w:lastRenderedPageBreak/>
        <w:t>19.</w:t>
      </w:r>
      <w:r>
        <w:rPr>
          <w:rFonts w:cs="Arial" w:hint="eastAsia"/>
          <w:bCs w:val="0"/>
          <w:color w:val="000000" w:themeColor="text1"/>
        </w:rPr>
        <w:t>招标代理服务费承诺书</w:t>
      </w:r>
      <w:bookmarkEnd w:id="421"/>
    </w:p>
    <w:p w14:paraId="15EF72CF" w14:textId="77777777" w:rsidR="00804196" w:rsidRDefault="00B742EA">
      <w:pPr>
        <w:spacing w:line="300" w:lineRule="auto"/>
        <w:jc w:val="center"/>
        <w:rPr>
          <w:rFonts w:ascii="宋体" w:hAnsi="Times New Roman"/>
          <w:bCs/>
          <w:color w:val="000000" w:themeColor="text1"/>
          <w:sz w:val="32"/>
          <w:szCs w:val="32"/>
        </w:rPr>
      </w:pPr>
      <w:r>
        <w:rPr>
          <w:rFonts w:ascii="宋体" w:hAnsi="Times New Roman" w:hint="eastAsia"/>
          <w:bCs/>
          <w:color w:val="000000" w:themeColor="text1"/>
          <w:sz w:val="32"/>
          <w:szCs w:val="32"/>
        </w:rPr>
        <w:t>招标代理服务费承诺书</w:t>
      </w:r>
    </w:p>
    <w:p w14:paraId="1E142EBE" w14:textId="77777777" w:rsidR="00804196" w:rsidRDefault="00804196">
      <w:pPr>
        <w:widowControl/>
        <w:shd w:val="clear" w:color="auto" w:fill="FFFFFF"/>
        <w:spacing w:line="360" w:lineRule="auto"/>
        <w:rPr>
          <w:rFonts w:ascii="宋体" w:hAnsi="Times New Roman" w:cs="宋体"/>
          <w:b/>
          <w:color w:val="000000" w:themeColor="text1"/>
          <w:kern w:val="0"/>
        </w:rPr>
      </w:pPr>
    </w:p>
    <w:p w14:paraId="0751E3B4" w14:textId="77777777" w:rsidR="00804196" w:rsidRDefault="00B742EA">
      <w:pPr>
        <w:widowControl/>
        <w:shd w:val="clear" w:color="auto" w:fill="FFFFFF"/>
        <w:spacing w:line="360" w:lineRule="auto"/>
        <w:rPr>
          <w:rFonts w:ascii="宋体" w:hAnsi="Times New Roman" w:cs="宋体"/>
          <w:b/>
          <w:color w:val="000000" w:themeColor="text1"/>
          <w:kern w:val="0"/>
        </w:rPr>
      </w:pPr>
      <w:r>
        <w:rPr>
          <w:rFonts w:ascii="宋体" w:hAnsi="Times New Roman" w:cs="宋体" w:hint="eastAsia"/>
          <w:b/>
          <w:color w:val="000000" w:themeColor="text1"/>
          <w:kern w:val="0"/>
        </w:rPr>
        <w:t>深圳市深水</w:t>
      </w:r>
      <w:proofErr w:type="gramStart"/>
      <w:r>
        <w:rPr>
          <w:rFonts w:ascii="宋体" w:hAnsi="Times New Roman" w:cs="宋体" w:hint="eastAsia"/>
          <w:b/>
          <w:color w:val="000000" w:themeColor="text1"/>
          <w:kern w:val="0"/>
        </w:rPr>
        <w:t>水务</w:t>
      </w:r>
      <w:proofErr w:type="gramEnd"/>
      <w:r>
        <w:rPr>
          <w:rFonts w:ascii="宋体" w:hAnsi="Times New Roman" w:cs="宋体" w:hint="eastAsia"/>
          <w:b/>
          <w:color w:val="000000" w:themeColor="text1"/>
          <w:kern w:val="0"/>
        </w:rPr>
        <w:t>咨询有限公司：</w:t>
      </w:r>
    </w:p>
    <w:p w14:paraId="6B99181A" w14:textId="77777777" w:rsidR="00804196" w:rsidRDefault="00B742EA">
      <w:pPr>
        <w:widowControl/>
        <w:shd w:val="clear" w:color="auto" w:fill="FFFFFF"/>
        <w:spacing w:line="360" w:lineRule="auto"/>
        <w:ind w:firstLineChars="200" w:firstLine="420"/>
        <w:rPr>
          <w:rFonts w:ascii="宋体" w:hAnsi="Times New Roman" w:cs="宋体"/>
          <w:color w:val="000000" w:themeColor="text1"/>
          <w:kern w:val="0"/>
          <w:szCs w:val="21"/>
        </w:rPr>
      </w:pPr>
      <w:r>
        <w:rPr>
          <w:rFonts w:ascii="宋体" w:hAnsi="Times New Roman" w:cs="宋体" w:hint="eastAsia"/>
          <w:color w:val="000000" w:themeColor="text1"/>
          <w:kern w:val="0"/>
        </w:rPr>
        <w:t>本公司</w:t>
      </w:r>
      <w:r>
        <w:rPr>
          <w:rFonts w:ascii="宋体" w:hAnsi="Times New Roman" w:cs="宋体"/>
          <w:color w:val="000000" w:themeColor="text1"/>
          <w:kern w:val="0"/>
          <w:u w:val="single"/>
        </w:rPr>
        <w:t>__(</w:t>
      </w:r>
      <w:r>
        <w:rPr>
          <w:rFonts w:ascii="宋体" w:hAnsi="Times New Roman" w:cs="宋体" w:hint="eastAsia"/>
          <w:color w:val="000000" w:themeColor="text1"/>
          <w:kern w:val="0"/>
          <w:u w:val="single"/>
        </w:rPr>
        <w:t>供应商名称</w:t>
      </w:r>
      <w:r>
        <w:rPr>
          <w:rFonts w:ascii="宋体" w:hAnsi="Times New Roman" w:cs="宋体"/>
          <w:color w:val="000000" w:themeColor="text1"/>
          <w:kern w:val="0"/>
          <w:u w:val="single"/>
        </w:rPr>
        <w:t>)__</w:t>
      </w:r>
      <w:r>
        <w:rPr>
          <w:rFonts w:ascii="宋体" w:hAnsi="Times New Roman" w:cs="宋体" w:hint="eastAsia"/>
          <w:color w:val="000000" w:themeColor="text1"/>
          <w:kern w:val="0"/>
        </w:rPr>
        <w:t>在参加</w:t>
      </w:r>
      <w:r>
        <w:rPr>
          <w:rFonts w:ascii="宋体" w:hAnsi="Times New Roman" w:cs="宋体" w:hint="eastAsia"/>
          <w:color w:val="000000" w:themeColor="text1"/>
          <w:kern w:val="0"/>
          <w:u w:val="single"/>
        </w:rPr>
        <w:t>（项目名称）</w:t>
      </w:r>
      <w:r>
        <w:rPr>
          <w:rFonts w:ascii="宋体" w:hAnsi="Times New Roman" w:cs="宋体"/>
          <w:color w:val="000000" w:themeColor="text1"/>
          <w:kern w:val="0"/>
          <w:u w:val="single"/>
        </w:rPr>
        <w:t>_</w:t>
      </w:r>
      <w:r>
        <w:rPr>
          <w:rFonts w:ascii="宋体" w:hAnsi="Times New Roman" w:cs="宋体"/>
          <w:color w:val="000000" w:themeColor="text1"/>
          <w:kern w:val="0"/>
        </w:rPr>
        <w:t>(</w:t>
      </w:r>
      <w:r>
        <w:rPr>
          <w:rFonts w:ascii="宋体" w:hAnsi="Times New Roman" w:cs="宋体" w:hint="eastAsia"/>
          <w:color w:val="000000" w:themeColor="text1"/>
          <w:kern w:val="0"/>
        </w:rPr>
        <w:t>项目编号：</w:t>
      </w:r>
      <w:r>
        <w:rPr>
          <w:rFonts w:ascii="宋体" w:hAnsi="Times New Roman" w:cs="宋体"/>
          <w:color w:val="000000" w:themeColor="text1"/>
          <w:kern w:val="0"/>
          <w:u w:val="single"/>
        </w:rPr>
        <w:t>__</w:t>
      </w:r>
      <w:r>
        <w:rPr>
          <w:rFonts w:ascii="宋体" w:hAnsi="Times New Roman" w:cs="宋体" w:hint="eastAsia"/>
          <w:color w:val="000000" w:themeColor="text1"/>
          <w:kern w:val="0"/>
          <w:u w:val="single"/>
        </w:rPr>
        <w:t>（项目编号）</w:t>
      </w:r>
      <w:r>
        <w:rPr>
          <w:rFonts w:ascii="宋体" w:hAnsi="Times New Roman" w:cs="宋体"/>
          <w:color w:val="000000" w:themeColor="text1"/>
          <w:kern w:val="0"/>
          <w:u w:val="single"/>
        </w:rPr>
        <w:t>__</w:t>
      </w:r>
      <w:r>
        <w:rPr>
          <w:rFonts w:ascii="宋体" w:hAnsi="Times New Roman" w:cs="宋体"/>
          <w:color w:val="000000" w:themeColor="text1"/>
          <w:kern w:val="0"/>
        </w:rPr>
        <w:t>)</w:t>
      </w:r>
      <w:r>
        <w:rPr>
          <w:rFonts w:ascii="宋体" w:hAnsi="Times New Roman" w:cs="宋体" w:hint="eastAsia"/>
          <w:color w:val="000000" w:themeColor="text1"/>
          <w:kern w:val="0"/>
        </w:rPr>
        <w:t>的采购中如获成交</w:t>
      </w:r>
      <w:r>
        <w:rPr>
          <w:rFonts w:ascii="宋体" w:hAnsi="Times New Roman" w:cs="宋体" w:hint="eastAsia"/>
          <w:color w:val="000000" w:themeColor="text1"/>
          <w:kern w:val="0"/>
          <w:szCs w:val="21"/>
        </w:rPr>
        <w:t>，我公司保证按照竞争性磋商文件</w:t>
      </w:r>
      <w:r>
        <w:rPr>
          <w:rFonts w:ascii="宋体" w:hAnsi="Times New Roman" w:cs="宋体" w:hint="eastAsia"/>
          <w:color w:val="000000" w:themeColor="text1"/>
          <w:kern w:val="0"/>
        </w:rPr>
        <w:t>的</w:t>
      </w:r>
      <w:r>
        <w:rPr>
          <w:rFonts w:ascii="宋体" w:hAnsi="Times New Roman" w:cs="宋体" w:hint="eastAsia"/>
          <w:color w:val="000000" w:themeColor="text1"/>
          <w:kern w:val="0"/>
          <w:szCs w:val="21"/>
        </w:rPr>
        <w:t>规定缴纳“招标代理服务费”后，凭领取人身份证复印件并加盖公章领取《成交通知书》。如采用电汇或银行转账，我</w:t>
      </w:r>
      <w:r>
        <w:rPr>
          <w:rFonts w:ascii="宋体" w:hAnsi="Times New Roman" w:cs="宋体" w:hint="eastAsia"/>
          <w:color w:val="000000" w:themeColor="text1"/>
          <w:kern w:val="0"/>
        </w:rPr>
        <w:t>公</w:t>
      </w:r>
      <w:r>
        <w:rPr>
          <w:rFonts w:ascii="宋体" w:hAnsi="Times New Roman" w:cs="宋体" w:hint="eastAsia"/>
          <w:color w:val="000000" w:themeColor="text1"/>
          <w:kern w:val="0"/>
          <w:szCs w:val="21"/>
        </w:rPr>
        <w:t>司将同时递交招标代理服务费缴费凭证复印件并加盖公章。</w:t>
      </w:r>
    </w:p>
    <w:p w14:paraId="6B3E819F" w14:textId="77777777" w:rsidR="00804196" w:rsidRDefault="00B742EA">
      <w:pPr>
        <w:widowControl/>
        <w:shd w:val="clear" w:color="auto" w:fill="FFFFFF"/>
        <w:spacing w:line="360" w:lineRule="auto"/>
        <w:ind w:firstLineChars="200" w:firstLine="420"/>
        <w:rPr>
          <w:rFonts w:ascii="宋体" w:hAnsi="Times New Roman" w:cs="宋体"/>
          <w:color w:val="000000" w:themeColor="text1"/>
          <w:kern w:val="0"/>
        </w:rPr>
      </w:pPr>
      <w:r>
        <w:rPr>
          <w:rFonts w:ascii="宋体" w:hAnsi="Times New Roman" w:cs="宋体" w:hint="eastAsia"/>
          <w:color w:val="000000" w:themeColor="text1"/>
          <w:kern w:val="0"/>
        </w:rPr>
        <w:t>如我公司违反上款承诺，愿凭贵公司开出的相关通知，同意（采购代理机构名称）办理支付手续，愿承担由此引起的一切法律责任。</w:t>
      </w:r>
    </w:p>
    <w:p w14:paraId="57FFAB6B" w14:textId="77777777" w:rsidR="00804196" w:rsidRDefault="00B742EA">
      <w:pPr>
        <w:widowControl/>
        <w:shd w:val="clear" w:color="auto" w:fill="FFFFFF"/>
        <w:spacing w:line="360" w:lineRule="auto"/>
        <w:ind w:firstLineChars="200" w:firstLine="420"/>
        <w:rPr>
          <w:rFonts w:ascii="宋体" w:hAnsi="Times New Roman" w:cs="宋体"/>
          <w:color w:val="000000" w:themeColor="text1"/>
          <w:kern w:val="0"/>
        </w:rPr>
      </w:pPr>
      <w:r>
        <w:rPr>
          <w:rFonts w:ascii="宋体" w:hAnsi="Times New Roman" w:cs="宋体" w:hint="eastAsia"/>
          <w:color w:val="000000" w:themeColor="text1"/>
          <w:kern w:val="0"/>
        </w:rPr>
        <w:t>特此承诺</w:t>
      </w:r>
      <w:r>
        <w:rPr>
          <w:rFonts w:ascii="宋体" w:hAnsi="Times New Roman" w:cs="宋体"/>
          <w:color w:val="000000" w:themeColor="text1"/>
          <w:kern w:val="0"/>
        </w:rPr>
        <w:t>!</w:t>
      </w:r>
    </w:p>
    <w:p w14:paraId="06600F0D" w14:textId="77777777" w:rsidR="00804196" w:rsidRDefault="00804196">
      <w:pPr>
        <w:widowControl/>
        <w:shd w:val="clear" w:color="auto" w:fill="FFFFFF"/>
        <w:spacing w:line="360" w:lineRule="auto"/>
        <w:ind w:firstLineChars="200" w:firstLine="420"/>
        <w:rPr>
          <w:rFonts w:ascii="宋体" w:hAnsi="Times New Roman" w:cs="宋体"/>
          <w:color w:val="000000" w:themeColor="text1"/>
          <w:kern w:val="0"/>
        </w:rPr>
      </w:pPr>
    </w:p>
    <w:p w14:paraId="2E2E1DC5" w14:textId="77777777" w:rsidR="00804196" w:rsidRDefault="00804196">
      <w:pPr>
        <w:widowControl/>
        <w:shd w:val="clear" w:color="auto" w:fill="FFFFFF"/>
        <w:spacing w:line="360" w:lineRule="auto"/>
        <w:ind w:firstLineChars="200" w:firstLine="420"/>
        <w:rPr>
          <w:rFonts w:ascii="宋体" w:hAnsi="Times New Roman" w:cs="宋体"/>
          <w:color w:val="000000" w:themeColor="text1"/>
          <w:kern w:val="0"/>
        </w:rPr>
      </w:pPr>
    </w:p>
    <w:p w14:paraId="3A38E350"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单位名称：</w:t>
      </w:r>
      <w:r>
        <w:rPr>
          <w:rFonts w:ascii="宋体" w:hAnsi="Times New Roman" w:cs="宋体"/>
          <w:color w:val="000000" w:themeColor="text1"/>
          <w:kern w:val="0"/>
          <w:u w:val="single"/>
        </w:rPr>
        <w:t>_____________________________________________________________</w:t>
      </w:r>
    </w:p>
    <w:p w14:paraId="33753840"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法定代表人或供应商授权代表（签名或盖章）：</w:t>
      </w:r>
      <w:r>
        <w:rPr>
          <w:rFonts w:ascii="宋体" w:hAnsi="Times New Roman" w:cs="宋体"/>
          <w:color w:val="000000" w:themeColor="text1"/>
          <w:kern w:val="0"/>
          <w:u w:val="single"/>
        </w:rPr>
        <w:t>_____________________</w:t>
      </w:r>
      <w:r>
        <w:rPr>
          <w:rFonts w:ascii="宋体" w:hAnsi="Times New Roman" w:cs="宋体"/>
          <w:color w:val="000000" w:themeColor="text1"/>
          <w:kern w:val="0"/>
          <w:u w:val="single"/>
        </w:rPr>
        <w:t>____</w:t>
      </w:r>
    </w:p>
    <w:p w14:paraId="32FBADF7"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单位地址：</w:t>
      </w:r>
      <w:r>
        <w:rPr>
          <w:rFonts w:ascii="宋体" w:hAnsi="Times New Roman" w:cs="宋体"/>
          <w:color w:val="000000" w:themeColor="text1"/>
          <w:kern w:val="0"/>
          <w:u w:val="single"/>
        </w:rPr>
        <w:t>_____________________________________________________________</w:t>
      </w:r>
    </w:p>
    <w:p w14:paraId="7C4DB7D7"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单位公章：</w:t>
      </w:r>
      <w:r>
        <w:rPr>
          <w:rFonts w:ascii="宋体" w:hAnsi="Times New Roman" w:cs="宋体"/>
          <w:color w:val="000000" w:themeColor="text1"/>
          <w:kern w:val="0"/>
          <w:u w:val="single"/>
        </w:rPr>
        <w:t>_____________________________________________________________</w:t>
      </w:r>
    </w:p>
    <w:p w14:paraId="4C92AE83"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邮政编码：</w:t>
      </w:r>
      <w:r>
        <w:rPr>
          <w:rFonts w:ascii="宋体" w:hAnsi="Times New Roman" w:cs="宋体"/>
          <w:color w:val="000000" w:themeColor="text1"/>
          <w:kern w:val="0"/>
          <w:u w:val="single"/>
        </w:rPr>
        <w:t>_______________________</w:t>
      </w:r>
      <w:r>
        <w:rPr>
          <w:rFonts w:ascii="宋体" w:hAnsi="Times New Roman" w:cs="宋体" w:hint="eastAsia"/>
          <w:color w:val="000000" w:themeColor="text1"/>
          <w:kern w:val="0"/>
        </w:rPr>
        <w:t>日期：</w:t>
      </w:r>
      <w:r>
        <w:rPr>
          <w:rFonts w:ascii="宋体" w:hAnsi="Times New Roman" w:cs="宋体"/>
          <w:color w:val="000000" w:themeColor="text1"/>
          <w:kern w:val="0"/>
          <w:u w:val="single"/>
        </w:rPr>
        <w:t>________________________________</w:t>
      </w:r>
    </w:p>
    <w:p w14:paraId="323DB7B9" w14:textId="77777777" w:rsidR="00804196" w:rsidRDefault="00B742EA">
      <w:pPr>
        <w:widowControl/>
        <w:shd w:val="clear" w:color="auto" w:fill="FFFFFF"/>
        <w:adjustRightInd w:val="0"/>
        <w:snapToGrid w:val="0"/>
        <w:spacing w:line="360" w:lineRule="auto"/>
        <w:ind w:firstLine="420"/>
        <w:rPr>
          <w:rFonts w:ascii="宋体" w:hAnsi="Times New Roman" w:cs="宋体"/>
          <w:color w:val="000000" w:themeColor="text1"/>
          <w:kern w:val="0"/>
          <w:u w:val="single"/>
        </w:rPr>
      </w:pPr>
      <w:r>
        <w:rPr>
          <w:rFonts w:ascii="宋体" w:hAnsi="Times New Roman" w:cs="宋体" w:hint="eastAsia"/>
          <w:color w:val="000000" w:themeColor="text1"/>
          <w:kern w:val="0"/>
        </w:rPr>
        <w:t>联系电话：</w:t>
      </w:r>
      <w:r>
        <w:rPr>
          <w:rFonts w:ascii="宋体" w:hAnsi="Times New Roman" w:cs="宋体"/>
          <w:color w:val="000000" w:themeColor="text1"/>
          <w:kern w:val="0"/>
          <w:u w:val="single"/>
        </w:rPr>
        <w:t>________________________________________________</w:t>
      </w:r>
      <w:r>
        <w:rPr>
          <w:rFonts w:ascii="宋体" w:hAnsi="Times New Roman" w:cs="宋体"/>
          <w:color w:val="000000" w:themeColor="text1"/>
          <w:kern w:val="0"/>
          <w:u w:val="single"/>
        </w:rPr>
        <w:t>_____________</w:t>
      </w:r>
    </w:p>
    <w:p w14:paraId="04BE0FC6" w14:textId="77777777" w:rsidR="00804196" w:rsidRDefault="00804196">
      <w:pPr>
        <w:widowControl/>
        <w:shd w:val="clear" w:color="auto" w:fill="FFFFFF"/>
        <w:adjustRightInd w:val="0"/>
        <w:snapToGrid w:val="0"/>
        <w:spacing w:line="360" w:lineRule="auto"/>
        <w:ind w:firstLine="420"/>
        <w:rPr>
          <w:rFonts w:ascii="宋体" w:hAnsi="Times New Roman" w:cs="宋体"/>
          <w:color w:val="000000" w:themeColor="text1"/>
          <w:kern w:val="0"/>
          <w:u w:val="single"/>
        </w:rPr>
      </w:pPr>
    </w:p>
    <w:p w14:paraId="0A6FD10F" w14:textId="77777777" w:rsidR="00804196" w:rsidRDefault="00804196">
      <w:pPr>
        <w:widowControl/>
        <w:shd w:val="clear" w:color="auto" w:fill="FFFFFF"/>
        <w:adjustRightInd w:val="0"/>
        <w:snapToGrid w:val="0"/>
        <w:spacing w:line="360" w:lineRule="auto"/>
        <w:ind w:firstLine="420"/>
        <w:rPr>
          <w:rFonts w:ascii="宋体" w:hAnsi="Times New Roman" w:cs="宋体"/>
          <w:color w:val="000000" w:themeColor="text1"/>
          <w:spacing w:val="4"/>
          <w:kern w:val="0"/>
          <w:u w:val="single"/>
        </w:rPr>
      </w:pPr>
    </w:p>
    <w:p w14:paraId="7EB3F3C7" w14:textId="77777777" w:rsidR="00804196" w:rsidRDefault="00B742EA">
      <w:pPr>
        <w:widowControl/>
        <w:shd w:val="clear" w:color="auto" w:fill="FFFFFF"/>
        <w:adjustRightInd w:val="0"/>
        <w:snapToGrid w:val="0"/>
        <w:spacing w:line="360" w:lineRule="auto"/>
        <w:rPr>
          <w:rFonts w:ascii="宋体" w:hAnsi="Times New Roman" w:cs="宋体"/>
          <w:b/>
          <w:color w:val="000000" w:themeColor="text1"/>
          <w:kern w:val="0"/>
          <w:szCs w:val="21"/>
        </w:rPr>
      </w:pPr>
      <w:r>
        <w:rPr>
          <w:rFonts w:ascii="宋体" w:hAnsi="Times New Roman" w:cs="宋体"/>
          <w:b/>
          <w:color w:val="000000" w:themeColor="text1"/>
          <w:kern w:val="0"/>
        </w:rPr>
        <w:br w:type="page"/>
      </w:r>
    </w:p>
    <w:p w14:paraId="589C167F" w14:textId="77777777" w:rsidR="00804196" w:rsidRDefault="00804196">
      <w:pPr>
        <w:spacing w:line="300" w:lineRule="auto"/>
        <w:jc w:val="center"/>
        <w:rPr>
          <w:rFonts w:ascii="宋体" w:hAnsi="Times New Roman"/>
          <w:bCs/>
          <w:color w:val="000000" w:themeColor="text1"/>
          <w:sz w:val="32"/>
          <w:szCs w:val="32"/>
        </w:rPr>
      </w:pPr>
    </w:p>
    <w:p w14:paraId="7717F40E" w14:textId="77777777" w:rsidR="00804196" w:rsidRDefault="00B742EA">
      <w:pPr>
        <w:spacing w:line="300" w:lineRule="auto"/>
        <w:jc w:val="center"/>
        <w:rPr>
          <w:rFonts w:ascii="宋体" w:hAnsi="Times New Roman"/>
          <w:bCs/>
          <w:color w:val="000000" w:themeColor="text1"/>
          <w:sz w:val="32"/>
          <w:szCs w:val="32"/>
        </w:rPr>
      </w:pPr>
      <w:r>
        <w:rPr>
          <w:rFonts w:ascii="宋体" w:hAnsi="Times New Roman" w:hint="eastAsia"/>
          <w:bCs/>
          <w:color w:val="000000" w:themeColor="text1"/>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04196" w14:paraId="1797A1A5" w14:textId="77777777">
        <w:trPr>
          <w:trHeight w:val="850"/>
          <w:jc w:val="center"/>
        </w:trPr>
        <w:tc>
          <w:tcPr>
            <w:tcW w:w="1159" w:type="dxa"/>
            <w:vAlign w:val="center"/>
          </w:tcPr>
          <w:p w14:paraId="6CFAA8D5" w14:textId="77777777" w:rsidR="00804196" w:rsidRDefault="00B742EA">
            <w:pPr>
              <w:widowControl/>
              <w:shd w:val="clear" w:color="auto" w:fill="FFFFFF"/>
              <w:adjustRightInd w:val="0"/>
              <w:snapToGrid w:val="0"/>
              <w:spacing w:line="520" w:lineRule="exact"/>
              <w:rPr>
                <w:rFonts w:ascii="宋体" w:hAnsi="Times New Roman" w:cs="宋体"/>
                <w:b/>
                <w:color w:val="000000" w:themeColor="text1"/>
                <w:kern w:val="0"/>
              </w:rPr>
            </w:pPr>
            <w:r>
              <w:rPr>
                <w:rFonts w:ascii="宋体" w:hAnsi="Times New Roman" w:cs="宋体" w:hint="eastAsia"/>
                <w:b/>
                <w:color w:val="000000" w:themeColor="text1"/>
                <w:kern w:val="0"/>
              </w:rPr>
              <w:t>发票类型</w:t>
            </w:r>
          </w:p>
        </w:tc>
        <w:tc>
          <w:tcPr>
            <w:tcW w:w="7363" w:type="dxa"/>
            <w:vAlign w:val="center"/>
          </w:tcPr>
          <w:p w14:paraId="672BD502" w14:textId="77777777" w:rsidR="00804196" w:rsidRDefault="00B742EA">
            <w:pPr>
              <w:widowControl/>
              <w:shd w:val="clear" w:color="auto" w:fill="FFFFFF"/>
              <w:adjustRightInd w:val="0"/>
              <w:snapToGrid w:val="0"/>
              <w:spacing w:line="520" w:lineRule="exact"/>
              <w:ind w:firstLineChars="200" w:firstLine="420"/>
              <w:rPr>
                <w:rFonts w:ascii="宋体" w:hAnsi="Times New Roman" w:cs="宋体"/>
                <w:color w:val="000000" w:themeColor="text1"/>
                <w:kern w:val="0"/>
              </w:rPr>
            </w:pPr>
            <w:r>
              <w:rPr>
                <w:rFonts w:ascii="宋体" w:hAnsi="Times New Roman" w:cs="宋体" w:hint="eastAsia"/>
                <w:color w:val="000000" w:themeColor="text1"/>
                <w:kern w:val="0"/>
              </w:rPr>
              <w:t>□增值税普通发票</w:t>
            </w:r>
            <w:r>
              <w:rPr>
                <w:rFonts w:ascii="宋体" w:hAnsi="Times New Roman" w:cs="宋体"/>
                <w:color w:val="000000" w:themeColor="text1"/>
                <w:kern w:val="0"/>
              </w:rPr>
              <w:t xml:space="preserve">             </w:t>
            </w:r>
            <w:r>
              <w:rPr>
                <w:rFonts w:ascii="宋体" w:hAnsi="Times New Roman" w:cs="宋体" w:hint="eastAsia"/>
                <w:color w:val="000000" w:themeColor="text1"/>
                <w:kern w:val="0"/>
              </w:rPr>
              <w:t>□增值税专用发票</w:t>
            </w:r>
          </w:p>
        </w:tc>
      </w:tr>
      <w:tr w:rsidR="00804196" w14:paraId="2FDA177D" w14:textId="77777777">
        <w:trPr>
          <w:trHeight w:val="2835"/>
          <w:jc w:val="center"/>
        </w:trPr>
        <w:tc>
          <w:tcPr>
            <w:tcW w:w="8522" w:type="dxa"/>
            <w:gridSpan w:val="2"/>
            <w:vAlign w:val="center"/>
          </w:tcPr>
          <w:p w14:paraId="2F20EA58" w14:textId="77777777" w:rsidR="00804196" w:rsidRDefault="00B742EA">
            <w:pPr>
              <w:widowControl/>
              <w:shd w:val="clear" w:color="auto" w:fill="FFFFFF"/>
              <w:adjustRightInd w:val="0"/>
              <w:snapToGrid w:val="0"/>
              <w:spacing w:line="520" w:lineRule="exact"/>
              <w:rPr>
                <w:rFonts w:ascii="宋体" w:hAnsi="Times New Roman" w:cs="宋体"/>
                <w:color w:val="000000" w:themeColor="text1"/>
                <w:kern w:val="0"/>
              </w:rPr>
            </w:pPr>
            <w:r>
              <w:rPr>
                <w:rFonts w:ascii="宋体" w:hAnsi="Times New Roman" w:cs="宋体" w:hint="eastAsia"/>
                <w:color w:val="000000" w:themeColor="text1"/>
                <w:kern w:val="0"/>
              </w:rPr>
              <w:t>如选择增值税专用发票，需提供以下材料，投标时密封于开标信封中：</w:t>
            </w:r>
          </w:p>
          <w:p w14:paraId="1CCAFCAD" w14:textId="77777777" w:rsidR="00804196" w:rsidRDefault="00B742EA">
            <w:pPr>
              <w:widowControl/>
              <w:shd w:val="clear" w:color="auto" w:fill="FFFFFF"/>
              <w:adjustRightInd w:val="0"/>
              <w:snapToGrid w:val="0"/>
              <w:spacing w:line="520" w:lineRule="exact"/>
              <w:rPr>
                <w:rFonts w:ascii="宋体" w:hAnsi="Times New Roman" w:cs="宋体"/>
                <w:color w:val="000000" w:themeColor="text1"/>
                <w:kern w:val="0"/>
              </w:rPr>
            </w:pPr>
            <w:r>
              <w:rPr>
                <w:rFonts w:ascii="宋体" w:hAnsi="Times New Roman" w:cs="宋体"/>
                <w:color w:val="000000" w:themeColor="text1"/>
                <w:kern w:val="0"/>
              </w:rPr>
              <w:t>1.</w:t>
            </w:r>
            <w:r>
              <w:rPr>
                <w:rFonts w:ascii="宋体" w:hAnsi="Times New Roman" w:cs="宋体" w:hint="eastAsia"/>
                <w:color w:val="000000" w:themeColor="text1"/>
                <w:kern w:val="0"/>
              </w:rPr>
              <w:t>营业执照、一般纳税人资格认定税务通知书或其他可证明具有该项资格证明文件的复印件，加盖单位公章；</w:t>
            </w:r>
            <w:r>
              <w:rPr>
                <w:rFonts w:ascii="宋体" w:hAnsi="Times New Roman" w:cs="宋体"/>
                <w:color w:val="000000" w:themeColor="text1"/>
                <w:kern w:val="0"/>
              </w:rPr>
              <w:t xml:space="preserve"> </w:t>
            </w:r>
          </w:p>
          <w:p w14:paraId="324C2FFF" w14:textId="77777777" w:rsidR="00804196" w:rsidRDefault="00B742EA">
            <w:pPr>
              <w:widowControl/>
              <w:shd w:val="clear" w:color="auto" w:fill="FFFFFF"/>
              <w:adjustRightInd w:val="0"/>
              <w:snapToGrid w:val="0"/>
              <w:spacing w:line="520" w:lineRule="exact"/>
              <w:rPr>
                <w:rFonts w:ascii="宋体" w:hAnsi="Times New Roman" w:cs="宋体"/>
                <w:color w:val="000000" w:themeColor="text1"/>
                <w:kern w:val="0"/>
              </w:rPr>
            </w:pPr>
            <w:r>
              <w:rPr>
                <w:rFonts w:ascii="宋体" w:hAnsi="Times New Roman" w:cs="宋体"/>
                <w:color w:val="000000" w:themeColor="text1"/>
                <w:kern w:val="0"/>
              </w:rPr>
              <w:t>2.</w:t>
            </w:r>
            <w:r>
              <w:rPr>
                <w:rFonts w:ascii="宋体" w:hAnsi="Times New Roman" w:cs="宋体" w:hint="eastAsia"/>
                <w:color w:val="000000" w:themeColor="text1"/>
                <w:kern w:val="0"/>
              </w:rPr>
              <w:t>客户的开票资料（单位名称、纳税人识别号、地址、电话、开户行全称及账号），加盖单位公章。</w:t>
            </w:r>
          </w:p>
        </w:tc>
      </w:tr>
    </w:tbl>
    <w:p w14:paraId="5CC3E5AF" w14:textId="77777777" w:rsidR="00804196" w:rsidRDefault="00804196">
      <w:pPr>
        <w:widowControl/>
        <w:shd w:val="clear" w:color="auto" w:fill="FFFFFF"/>
        <w:adjustRightInd w:val="0"/>
        <w:snapToGrid w:val="0"/>
        <w:spacing w:line="360" w:lineRule="auto"/>
        <w:rPr>
          <w:rFonts w:ascii="宋体" w:hAnsi="Times New Roman" w:cs="宋体"/>
          <w:b/>
          <w:color w:val="000000" w:themeColor="text1"/>
          <w:kern w:val="0"/>
          <w:szCs w:val="21"/>
        </w:rPr>
      </w:pPr>
    </w:p>
    <w:p w14:paraId="624F4B28" w14:textId="77777777" w:rsidR="00804196" w:rsidRDefault="00804196">
      <w:pPr>
        <w:widowControl/>
        <w:shd w:val="clear" w:color="auto" w:fill="FFFFFF"/>
        <w:adjustRightInd w:val="0"/>
        <w:snapToGrid w:val="0"/>
        <w:spacing w:line="360" w:lineRule="auto"/>
        <w:rPr>
          <w:rFonts w:ascii="宋体" w:hAnsi="Times New Roman" w:cs="宋体"/>
          <w:b/>
          <w:color w:val="000000" w:themeColor="text1"/>
          <w:kern w:val="0"/>
          <w:szCs w:val="21"/>
        </w:rPr>
      </w:pPr>
    </w:p>
    <w:p w14:paraId="17031C8B" w14:textId="77777777" w:rsidR="00804196" w:rsidRDefault="00B742EA">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Pr>
          <w:rFonts w:ascii="宋体" w:hAnsi="Times New Roman" w:cs="宋体" w:hint="eastAsia"/>
          <w:b/>
          <w:color w:val="000000" w:themeColor="text1"/>
          <w:kern w:val="0"/>
          <w:szCs w:val="21"/>
        </w:rPr>
        <w:t>附：缴纳招标代理服务费账号：</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804196" w14:paraId="4E5D8699" w14:textId="77777777">
        <w:trPr>
          <w:trHeight w:val="850"/>
          <w:jc w:val="center"/>
        </w:trPr>
        <w:tc>
          <w:tcPr>
            <w:tcW w:w="2943" w:type="dxa"/>
            <w:vAlign w:val="center"/>
          </w:tcPr>
          <w:p w14:paraId="6D6AC042" w14:textId="77777777" w:rsidR="00804196" w:rsidRDefault="00B742EA">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Pr>
                <w:rFonts w:ascii="宋体" w:hAnsi="Times New Roman" w:cs="宋体" w:hint="eastAsia"/>
                <w:b/>
                <w:color w:val="000000" w:themeColor="text1"/>
                <w:kern w:val="0"/>
                <w:szCs w:val="21"/>
              </w:rPr>
              <w:t>收款人名称</w:t>
            </w:r>
          </w:p>
        </w:tc>
        <w:tc>
          <w:tcPr>
            <w:tcW w:w="5579" w:type="dxa"/>
            <w:vAlign w:val="center"/>
          </w:tcPr>
          <w:p w14:paraId="335E93EC" w14:textId="77777777" w:rsidR="00804196" w:rsidRDefault="00B742EA">
            <w:pPr>
              <w:widowControl/>
              <w:shd w:val="clear" w:color="auto" w:fill="FFFFFF"/>
              <w:adjustRightInd w:val="0"/>
              <w:snapToGrid w:val="0"/>
              <w:spacing w:line="360" w:lineRule="auto"/>
              <w:jc w:val="center"/>
              <w:rPr>
                <w:rFonts w:ascii="宋体" w:hAnsi="Times New Roman" w:cs="宋体"/>
                <w:color w:val="000000" w:themeColor="text1"/>
                <w:kern w:val="0"/>
                <w:szCs w:val="21"/>
              </w:rPr>
            </w:pPr>
            <w:r>
              <w:rPr>
                <w:rFonts w:ascii="宋体" w:hAnsi="Times New Roman" w:cs="宋体" w:hint="eastAsia"/>
                <w:color w:val="000000" w:themeColor="text1"/>
                <w:kern w:val="0"/>
                <w:szCs w:val="21"/>
              </w:rPr>
              <w:t>深圳市深水</w:t>
            </w:r>
            <w:proofErr w:type="gramStart"/>
            <w:r>
              <w:rPr>
                <w:rFonts w:ascii="宋体" w:hAnsi="Times New Roman" w:cs="宋体" w:hint="eastAsia"/>
                <w:color w:val="000000" w:themeColor="text1"/>
                <w:kern w:val="0"/>
                <w:szCs w:val="21"/>
              </w:rPr>
              <w:t>水务</w:t>
            </w:r>
            <w:proofErr w:type="gramEnd"/>
            <w:r>
              <w:rPr>
                <w:rFonts w:ascii="宋体" w:hAnsi="Times New Roman" w:cs="宋体" w:hint="eastAsia"/>
                <w:color w:val="000000" w:themeColor="text1"/>
                <w:kern w:val="0"/>
                <w:szCs w:val="21"/>
              </w:rPr>
              <w:t>咨询有限公司</w:t>
            </w:r>
          </w:p>
        </w:tc>
      </w:tr>
      <w:tr w:rsidR="00804196" w14:paraId="79A8EBA8" w14:textId="77777777">
        <w:trPr>
          <w:trHeight w:val="850"/>
          <w:jc w:val="center"/>
        </w:trPr>
        <w:tc>
          <w:tcPr>
            <w:tcW w:w="2943" w:type="dxa"/>
            <w:vAlign w:val="center"/>
          </w:tcPr>
          <w:p w14:paraId="75016875" w14:textId="77777777" w:rsidR="00804196" w:rsidRDefault="00B742EA">
            <w:pPr>
              <w:widowControl/>
              <w:shd w:val="clear" w:color="auto" w:fill="FFFFFF"/>
              <w:adjustRightInd w:val="0"/>
              <w:snapToGrid w:val="0"/>
              <w:spacing w:line="360" w:lineRule="auto"/>
              <w:jc w:val="center"/>
              <w:rPr>
                <w:rFonts w:ascii="宋体" w:hAnsi="Times New Roman" w:cs="宋体"/>
                <w:b/>
                <w:color w:val="000000" w:themeColor="text1"/>
                <w:kern w:val="0"/>
                <w:szCs w:val="21"/>
              </w:rPr>
            </w:pPr>
            <w:r>
              <w:rPr>
                <w:rFonts w:ascii="宋体" w:hAnsi="Times New Roman" w:cs="宋体" w:hint="eastAsia"/>
                <w:b/>
                <w:color w:val="000000" w:themeColor="text1"/>
                <w:kern w:val="0"/>
                <w:szCs w:val="21"/>
              </w:rPr>
              <w:t>开户银行</w:t>
            </w:r>
          </w:p>
        </w:tc>
        <w:tc>
          <w:tcPr>
            <w:tcW w:w="5579" w:type="dxa"/>
            <w:vAlign w:val="center"/>
          </w:tcPr>
          <w:p w14:paraId="52113847" w14:textId="77777777" w:rsidR="00804196" w:rsidRDefault="00B742EA">
            <w:pPr>
              <w:widowControl/>
              <w:shd w:val="clear" w:color="auto" w:fill="FFFFFF"/>
              <w:adjustRightInd w:val="0"/>
              <w:snapToGrid w:val="0"/>
              <w:spacing w:line="360" w:lineRule="auto"/>
              <w:jc w:val="center"/>
              <w:rPr>
                <w:rFonts w:ascii="宋体" w:hAnsi="Times New Roman" w:cs="宋体"/>
                <w:b/>
                <w:color w:val="000000" w:themeColor="text1"/>
                <w:szCs w:val="21"/>
              </w:rPr>
            </w:pPr>
            <w:r>
              <w:rPr>
                <w:rFonts w:ascii="宋体" w:hAnsi="Times New Roman" w:cs="宋体" w:hint="eastAsia"/>
                <w:color w:val="000000" w:themeColor="text1"/>
                <w:kern w:val="0"/>
              </w:rPr>
              <w:t>交通银行深圳金叶支行</w:t>
            </w:r>
          </w:p>
        </w:tc>
      </w:tr>
      <w:tr w:rsidR="00804196" w14:paraId="138A1361" w14:textId="77777777">
        <w:trPr>
          <w:trHeight w:val="850"/>
          <w:jc w:val="center"/>
        </w:trPr>
        <w:tc>
          <w:tcPr>
            <w:tcW w:w="2943" w:type="dxa"/>
            <w:vAlign w:val="center"/>
          </w:tcPr>
          <w:p w14:paraId="60659380" w14:textId="77777777" w:rsidR="00804196" w:rsidRDefault="00B742EA">
            <w:pPr>
              <w:widowControl/>
              <w:shd w:val="clear" w:color="auto" w:fill="FFFFFF"/>
              <w:adjustRightInd w:val="0"/>
              <w:snapToGrid w:val="0"/>
              <w:spacing w:line="360" w:lineRule="auto"/>
              <w:ind w:firstLine="422"/>
              <w:jc w:val="center"/>
              <w:rPr>
                <w:rFonts w:ascii="宋体" w:hAnsi="Times New Roman" w:cs="宋体"/>
                <w:b/>
                <w:color w:val="000000" w:themeColor="text1"/>
                <w:szCs w:val="21"/>
              </w:rPr>
            </w:pPr>
            <w:proofErr w:type="gramStart"/>
            <w:r>
              <w:rPr>
                <w:rFonts w:ascii="宋体" w:hAnsi="Times New Roman" w:cs="宋体" w:hint="eastAsia"/>
                <w:b/>
                <w:color w:val="000000" w:themeColor="text1"/>
                <w:kern w:val="0"/>
                <w:szCs w:val="21"/>
              </w:rPr>
              <w:t>账</w:t>
            </w:r>
            <w:proofErr w:type="gramEnd"/>
            <w:r>
              <w:rPr>
                <w:rFonts w:ascii="宋体" w:hAnsi="Times New Roman" w:cs="宋体"/>
                <w:b/>
                <w:color w:val="000000" w:themeColor="text1"/>
                <w:kern w:val="0"/>
                <w:szCs w:val="21"/>
              </w:rPr>
              <w:t xml:space="preserve">    </w:t>
            </w:r>
            <w:r>
              <w:rPr>
                <w:rFonts w:ascii="宋体" w:hAnsi="Times New Roman" w:cs="宋体" w:hint="eastAsia"/>
                <w:b/>
                <w:color w:val="000000" w:themeColor="text1"/>
                <w:kern w:val="0"/>
                <w:szCs w:val="21"/>
              </w:rPr>
              <w:t>号</w:t>
            </w:r>
          </w:p>
        </w:tc>
        <w:tc>
          <w:tcPr>
            <w:tcW w:w="5579" w:type="dxa"/>
            <w:vAlign w:val="center"/>
          </w:tcPr>
          <w:p w14:paraId="33D87EED" w14:textId="77777777" w:rsidR="00804196" w:rsidRDefault="00B742EA">
            <w:pPr>
              <w:widowControl/>
              <w:shd w:val="clear" w:color="auto" w:fill="FFFFFF"/>
              <w:spacing w:line="240" w:lineRule="exact"/>
              <w:jc w:val="center"/>
              <w:rPr>
                <w:rFonts w:ascii="宋体" w:hAnsi="Times New Roman" w:cs="宋体"/>
                <w:b/>
                <w:color w:val="000000" w:themeColor="text1"/>
                <w:szCs w:val="21"/>
              </w:rPr>
            </w:pPr>
            <w:r>
              <w:rPr>
                <w:rFonts w:ascii="宋体" w:hAnsi="Times New Roman" w:cs="宋体"/>
                <w:color w:val="000000" w:themeColor="text1"/>
                <w:kern w:val="0"/>
              </w:rPr>
              <w:t>443899991010003343618</w:t>
            </w:r>
          </w:p>
        </w:tc>
      </w:tr>
    </w:tbl>
    <w:p w14:paraId="33163C71" w14:textId="77777777" w:rsidR="00804196" w:rsidRDefault="00804196">
      <w:pPr>
        <w:rPr>
          <w:color w:val="000000" w:themeColor="text1"/>
        </w:rPr>
      </w:pPr>
    </w:p>
    <w:p w14:paraId="77198A79" w14:textId="77777777" w:rsidR="00804196" w:rsidRDefault="00B742EA">
      <w:pPr>
        <w:widowControl/>
        <w:jc w:val="left"/>
        <w:rPr>
          <w:rFonts w:ascii="宋体" w:hAnsi="宋体" w:cs="Arial"/>
          <w:b/>
          <w:color w:val="000000" w:themeColor="text1"/>
          <w:sz w:val="24"/>
        </w:rPr>
      </w:pPr>
      <w:r>
        <w:rPr>
          <w:rFonts w:cs="Arial"/>
          <w:bCs/>
          <w:color w:val="000000" w:themeColor="text1"/>
        </w:rPr>
        <w:br w:type="page"/>
      </w:r>
    </w:p>
    <w:p w14:paraId="29E2327A" w14:textId="77777777" w:rsidR="00804196" w:rsidRDefault="00B742EA">
      <w:pPr>
        <w:pStyle w:val="30"/>
        <w:numPr>
          <w:ilvl w:val="0"/>
          <w:numId w:val="0"/>
        </w:numPr>
        <w:rPr>
          <w:rFonts w:cs="Arial"/>
          <w:bCs w:val="0"/>
          <w:color w:val="000000" w:themeColor="text1"/>
        </w:rPr>
      </w:pPr>
      <w:bookmarkStart w:id="422" w:name="_Toc151802172"/>
      <w:r>
        <w:rPr>
          <w:rFonts w:cs="Arial"/>
          <w:bCs w:val="0"/>
          <w:color w:val="000000" w:themeColor="text1"/>
        </w:rPr>
        <w:lastRenderedPageBreak/>
        <w:t>20.</w:t>
      </w:r>
      <w:r>
        <w:rPr>
          <w:rFonts w:cs="Arial"/>
          <w:bCs w:val="0"/>
          <w:color w:val="000000" w:themeColor="text1"/>
        </w:rPr>
        <w:t>采购文件要求的其他内容及</w:t>
      </w:r>
      <w:r>
        <w:rPr>
          <w:rFonts w:cs="Arial" w:hint="eastAsia"/>
          <w:bCs w:val="0"/>
          <w:color w:val="000000" w:themeColor="text1"/>
        </w:rPr>
        <w:t>供应商认为需要加以说明的其他内容</w:t>
      </w:r>
      <w:bookmarkEnd w:id="422"/>
    </w:p>
    <w:p w14:paraId="65B74929" w14:textId="77777777" w:rsidR="00804196" w:rsidRDefault="00804196">
      <w:pPr>
        <w:jc w:val="left"/>
        <w:rPr>
          <w:rFonts w:ascii="Arial" w:hAnsi="Arial"/>
          <w:b/>
          <w:bCs/>
          <w:color w:val="000000" w:themeColor="text1"/>
          <w:sz w:val="36"/>
          <w:szCs w:val="32"/>
        </w:rPr>
      </w:pPr>
    </w:p>
    <w:sectPr w:rsidR="00804196">
      <w:footerReference w:type="default" r:id="rId20"/>
      <w:pgSz w:w="11906" w:h="16838"/>
      <w:pgMar w:top="1418" w:right="1418" w:bottom="1418"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0919" w14:textId="77777777" w:rsidR="00B742EA" w:rsidRDefault="00B742EA"/>
  </w:endnote>
  <w:endnote w:type="continuationSeparator" w:id="0">
    <w:p w14:paraId="2851C3FE" w14:textId="77777777" w:rsidR="00B742EA" w:rsidRDefault="00B74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serif">
    <w:altName w:val="Segoe Print"/>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ping_med">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2B6" w14:textId="77777777" w:rsidR="00804196" w:rsidRDefault="00804196">
    <w:pPr>
      <w:pStyle w:val="aff3"/>
      <w:jc w:val="center"/>
    </w:pPr>
  </w:p>
  <w:p w14:paraId="118EC461" w14:textId="77777777" w:rsidR="00804196" w:rsidRDefault="00804196">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32487"/>
      <w:docPartObj>
        <w:docPartGallery w:val="Page Numbers (Bottom of Page)"/>
        <w:docPartUnique/>
      </w:docPartObj>
    </w:sdtPr>
    <w:sdtContent>
      <w:p w14:paraId="2E1B733A" w14:textId="4197AC0B" w:rsidR="00804196" w:rsidRDefault="0049061C" w:rsidP="0049061C">
        <w:pPr>
          <w:pStyle w:val="aff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756234"/>
      <w:docPartObj>
        <w:docPartGallery w:val="Page Numbers (Bottom of Page)"/>
        <w:docPartUnique/>
      </w:docPartObj>
    </w:sdtPr>
    <w:sdtContent>
      <w:p w14:paraId="65F0CBF9" w14:textId="6B159B7C" w:rsidR="00804196" w:rsidRPr="007874D0" w:rsidRDefault="007874D0" w:rsidP="007874D0">
        <w:pPr>
          <w:pStyle w:val="aff3"/>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4AF1" w14:textId="77777777" w:rsidR="00804196" w:rsidRDefault="00804196">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F5E3" w14:textId="77777777" w:rsidR="00804196" w:rsidRDefault="00B742EA">
    <w:pPr>
      <w:pStyle w:val="aff3"/>
    </w:pPr>
    <w:r>
      <w:pict w14:anchorId="2CC58A7C">
        <v:shapetype id="_x0000_t202" coordsize="21600,21600" o:spt="202" path="m,l,21600r21600,l21600,xe">
          <v:stroke joinstyle="miter"/>
          <v:path gradientshapeok="t" o:connecttype="rect"/>
        </v:shapetype>
        <v:shape id="文本框 3075" o:spid="_x0000_s3074" type="#_x0000_t202" style="position:absolute;margin-left:0;margin-top:0;width:9.05pt;height:11.65pt;z-index:251659264;mso-wrap-style:none;mso-position-horizontal:center;mso-position-horizontal-relative:margin;mso-width-relative:page;mso-height-relative:page"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lvw/RAAAAAwEAAA8AAAAAAAAAAQAgAAAA&#10;IgAAAGRycy9kb3ducmV2LnhtbFBLAQIUABQAAAAIAIdO4kATupOIEgIAABMEAAAOAAAAAAAAAAEA&#10;IAAAACABAABkcnMvZTJvRG9jLnhtbFBLBQYAAAAABgAGAFkBAACkBQAAAAA=&#10;" filled="f" stroked="f">
          <v:textbox style="mso-fit-shape-to-text:t" inset="0,0,0,0">
            <w:txbxContent>
              <w:p w14:paraId="46C05966" w14:textId="77777777" w:rsidR="00804196" w:rsidRDefault="00B742EA">
                <w:pPr>
                  <w:pStyle w:val="aff3"/>
                </w:pPr>
                <w:r>
                  <w:fldChar w:fldCharType="begin"/>
                </w:r>
                <w:r>
                  <w:instrText xml:space="preserve"> PAGE  \* MERGEFORMAT </w:instrText>
                </w:r>
                <w:r>
                  <w:fldChar w:fldCharType="separate"/>
                </w:r>
                <w:r>
                  <w:t>66</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E3F" w14:textId="77777777" w:rsidR="00804196" w:rsidRDefault="00804196">
    <w:pPr>
      <w:pStyle w:val="af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3FD7" w14:textId="77777777" w:rsidR="00804196" w:rsidRDefault="00B742EA">
    <w:pPr>
      <w:pStyle w:val="aff3"/>
      <w:jc w:val="center"/>
    </w:pPr>
    <w:r>
      <w:pict w14:anchorId="315E7FA7">
        <v:shapetype id="_x0000_t202" coordsize="21600,21600" o:spt="202" path="m,l,21600r21600,l21600,xe">
          <v:stroke joinstyle="miter"/>
          <v:path gradientshapeok="t" o:connecttype="rect"/>
        </v:shapetype>
        <v:shape id="文本框 3076" o:spid="_x0000_s3075" type="#_x0000_t202" style="position:absolute;left:0;text-align:left;margin-left:0;margin-top:0;width:27.05pt;height:11.65pt;z-index:251660288;mso-wrap-style:none;mso-position-horizontal:center;mso-position-horizontal-relative:margin;mso-width-relative:page;mso-height-relative:page"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26lT0gAAAAMBAAAPAAAAAAAAAAEAIAAA&#10;ACIAAABkcnMvZG93bnJldi54bWxQSwECFAAUAAAACACHTuJAT8gFuRICAAATBAAADgAAAAAAAAAB&#10;ACAAAAAhAQAAZHJzL2Uyb0RvYy54bWxQSwUGAAAAAAYABgBZAQAApQUAAAAA&#10;" filled="f" stroked="f">
          <v:textbox style="mso-fit-shape-to-text:t" inset="0,0,0,0">
            <w:txbxContent>
              <w:p w14:paraId="15B8AEAE" w14:textId="77777777" w:rsidR="00804196" w:rsidRDefault="00B742EA">
                <w:pPr>
                  <w:pStyle w:val="aff3"/>
                  <w:jc w:val="center"/>
                </w:pPr>
                <w:r>
                  <w:fldChar w:fldCharType="begin"/>
                </w:r>
                <w:r>
                  <w:instrText xml:space="preserve"> PAGE   \* MERGEFORMAT </w:instrText>
                </w:r>
                <w:r>
                  <w:fldChar w:fldCharType="separate"/>
                </w:r>
                <w:r>
                  <w:rPr>
                    <w:lang w:val="zh-CN"/>
                  </w:rPr>
                  <w:t>-</w:t>
                </w:r>
                <w:r>
                  <w:t xml:space="preserve"> 82 -</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F76B" w14:textId="77777777" w:rsidR="00B742EA" w:rsidRDefault="00B742EA"/>
  </w:footnote>
  <w:footnote w:type="continuationSeparator" w:id="0">
    <w:p w14:paraId="690CB0E1" w14:textId="77777777" w:rsidR="00B742EA" w:rsidRDefault="00B74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25D4" w14:textId="77777777" w:rsidR="00804196" w:rsidRDefault="00804196">
    <w:pPr>
      <w:widowControl/>
      <w:jc w:val="center"/>
      <w:rPr>
        <w:rFonts w:ascii="宋体" w:hAnsi="宋体" w:cs="宋体"/>
        <w:color w:val="000000"/>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A68D" w14:textId="77777777" w:rsidR="00804196" w:rsidRDefault="00804196">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7B32" w14:textId="77777777" w:rsidR="00804196" w:rsidRDefault="00804196">
    <w:pPr>
      <w:pStyle w:val="af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DCF4" w14:textId="77777777" w:rsidR="00804196" w:rsidRDefault="00804196">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0D21"/>
    <w:multiLevelType w:val="singleLevel"/>
    <w:tmpl w:val="814A0D21"/>
    <w:lvl w:ilvl="0">
      <w:start w:val="1"/>
      <w:numFmt w:val="lowerLetter"/>
      <w:lvlText w:val="%1."/>
      <w:lvlJc w:val="left"/>
      <w:pPr>
        <w:tabs>
          <w:tab w:val="left" w:pos="840"/>
        </w:tabs>
        <w:ind w:left="1265" w:hanging="425"/>
      </w:pPr>
      <w:rPr>
        <w:rFonts w:hint="default"/>
      </w:rPr>
    </w:lvl>
  </w:abstractNum>
  <w:abstractNum w:abstractNumId="1" w15:restartNumberingAfterBreak="0">
    <w:nsid w:val="85353221"/>
    <w:multiLevelType w:val="singleLevel"/>
    <w:tmpl w:val="85353221"/>
    <w:lvl w:ilvl="0">
      <w:start w:val="1"/>
      <w:numFmt w:val="lowerLetter"/>
      <w:lvlText w:val="%1."/>
      <w:lvlJc w:val="left"/>
      <w:pPr>
        <w:tabs>
          <w:tab w:val="left" w:pos="1260"/>
        </w:tabs>
        <w:ind w:left="1685" w:hanging="425"/>
      </w:pPr>
      <w:rPr>
        <w:rFonts w:hint="default"/>
      </w:rPr>
    </w:lvl>
  </w:abstractNum>
  <w:abstractNum w:abstractNumId="2" w15:restartNumberingAfterBreak="0">
    <w:nsid w:val="9394FFE8"/>
    <w:multiLevelType w:val="singleLevel"/>
    <w:tmpl w:val="9394FFE8"/>
    <w:lvl w:ilvl="0">
      <w:start w:val="1"/>
      <w:numFmt w:val="lowerLetter"/>
      <w:lvlText w:val="%1."/>
      <w:lvlJc w:val="left"/>
      <w:pPr>
        <w:tabs>
          <w:tab w:val="left" w:pos="840"/>
        </w:tabs>
        <w:ind w:left="1265" w:hanging="425"/>
      </w:pPr>
      <w:rPr>
        <w:rFonts w:hint="default"/>
      </w:rPr>
    </w:lvl>
  </w:abstractNum>
  <w:abstractNum w:abstractNumId="3" w15:restartNumberingAfterBreak="0">
    <w:nsid w:val="93DC5ADF"/>
    <w:multiLevelType w:val="singleLevel"/>
    <w:tmpl w:val="93DC5ADF"/>
    <w:lvl w:ilvl="0">
      <w:start w:val="1"/>
      <w:numFmt w:val="decimal"/>
      <w:suff w:val="nothing"/>
      <w:lvlText w:val="%1、"/>
      <w:lvlJc w:val="left"/>
    </w:lvl>
  </w:abstractNum>
  <w:abstractNum w:abstractNumId="4" w15:restartNumberingAfterBreak="0">
    <w:nsid w:val="978335E0"/>
    <w:multiLevelType w:val="singleLevel"/>
    <w:tmpl w:val="978335E0"/>
    <w:lvl w:ilvl="0">
      <w:start w:val="1"/>
      <w:numFmt w:val="decimal"/>
      <w:suff w:val="nothing"/>
      <w:lvlText w:val="%1．"/>
      <w:lvlJc w:val="left"/>
      <w:pPr>
        <w:ind w:left="0" w:firstLine="400"/>
      </w:pPr>
      <w:rPr>
        <w:rFonts w:hint="default"/>
      </w:rPr>
    </w:lvl>
  </w:abstractNum>
  <w:abstractNum w:abstractNumId="5" w15:restartNumberingAfterBreak="0">
    <w:nsid w:val="9858842E"/>
    <w:multiLevelType w:val="singleLevel"/>
    <w:tmpl w:val="9858842E"/>
    <w:lvl w:ilvl="0">
      <w:start w:val="1"/>
      <w:numFmt w:val="decimal"/>
      <w:suff w:val="nothing"/>
      <w:lvlText w:val="%1．"/>
      <w:lvlJc w:val="left"/>
      <w:pPr>
        <w:ind w:left="0" w:firstLine="400"/>
      </w:pPr>
      <w:rPr>
        <w:rFonts w:hint="default"/>
      </w:rPr>
    </w:lvl>
  </w:abstractNum>
  <w:abstractNum w:abstractNumId="6" w15:restartNumberingAfterBreak="0">
    <w:nsid w:val="9CC3D898"/>
    <w:multiLevelType w:val="singleLevel"/>
    <w:tmpl w:val="9CC3D898"/>
    <w:lvl w:ilvl="0">
      <w:start w:val="1"/>
      <w:numFmt w:val="lowerLetter"/>
      <w:lvlText w:val="%1."/>
      <w:lvlJc w:val="left"/>
      <w:pPr>
        <w:tabs>
          <w:tab w:val="left" w:pos="1260"/>
        </w:tabs>
        <w:ind w:left="1685" w:hanging="425"/>
      </w:pPr>
      <w:rPr>
        <w:rFonts w:hint="default"/>
      </w:rPr>
    </w:lvl>
  </w:abstractNum>
  <w:abstractNum w:abstractNumId="7" w15:restartNumberingAfterBreak="0">
    <w:nsid w:val="B200984D"/>
    <w:multiLevelType w:val="singleLevel"/>
    <w:tmpl w:val="B200984D"/>
    <w:lvl w:ilvl="0">
      <w:start w:val="1"/>
      <w:numFmt w:val="lowerLetter"/>
      <w:lvlText w:val="%1."/>
      <w:lvlJc w:val="left"/>
      <w:pPr>
        <w:tabs>
          <w:tab w:val="left" w:pos="840"/>
        </w:tabs>
        <w:ind w:left="1265" w:hanging="425"/>
      </w:pPr>
      <w:rPr>
        <w:rFonts w:hint="default"/>
      </w:rPr>
    </w:lvl>
  </w:abstractNum>
  <w:abstractNum w:abstractNumId="8" w15:restartNumberingAfterBreak="0">
    <w:nsid w:val="BE9255E6"/>
    <w:multiLevelType w:val="singleLevel"/>
    <w:tmpl w:val="BE9255E6"/>
    <w:lvl w:ilvl="0">
      <w:start w:val="1"/>
      <w:numFmt w:val="lowerLetter"/>
      <w:lvlText w:val="%1."/>
      <w:lvlJc w:val="left"/>
      <w:pPr>
        <w:tabs>
          <w:tab w:val="left" w:pos="840"/>
        </w:tabs>
        <w:ind w:left="1265" w:hanging="425"/>
      </w:pPr>
      <w:rPr>
        <w:rFonts w:hint="default"/>
      </w:rPr>
    </w:lvl>
  </w:abstractNum>
  <w:abstractNum w:abstractNumId="9" w15:restartNumberingAfterBreak="0">
    <w:nsid w:val="D090128B"/>
    <w:multiLevelType w:val="singleLevel"/>
    <w:tmpl w:val="D090128B"/>
    <w:lvl w:ilvl="0">
      <w:start w:val="1"/>
      <w:numFmt w:val="lowerLetter"/>
      <w:lvlText w:val="%1."/>
      <w:lvlJc w:val="left"/>
      <w:pPr>
        <w:tabs>
          <w:tab w:val="left" w:pos="1260"/>
        </w:tabs>
        <w:ind w:left="1685" w:hanging="425"/>
      </w:pPr>
      <w:rPr>
        <w:rFonts w:hint="default"/>
      </w:rPr>
    </w:lvl>
  </w:abstractNum>
  <w:abstractNum w:abstractNumId="10" w15:restartNumberingAfterBreak="0">
    <w:nsid w:val="D090F30B"/>
    <w:multiLevelType w:val="singleLevel"/>
    <w:tmpl w:val="D090F30B"/>
    <w:lvl w:ilvl="0">
      <w:start w:val="1"/>
      <w:numFmt w:val="lowerLetter"/>
      <w:lvlText w:val="%1."/>
      <w:lvlJc w:val="left"/>
      <w:pPr>
        <w:tabs>
          <w:tab w:val="left" w:pos="1260"/>
        </w:tabs>
        <w:ind w:left="1685" w:hanging="425"/>
      </w:pPr>
      <w:rPr>
        <w:rFonts w:hint="default"/>
      </w:rPr>
    </w:lvl>
  </w:abstractNum>
  <w:abstractNum w:abstractNumId="11" w15:restartNumberingAfterBreak="0">
    <w:nsid w:val="EB6BF07A"/>
    <w:multiLevelType w:val="singleLevel"/>
    <w:tmpl w:val="EB6BF07A"/>
    <w:lvl w:ilvl="0">
      <w:start w:val="1"/>
      <w:numFmt w:val="decimal"/>
      <w:suff w:val="nothing"/>
      <w:lvlText w:val="（%1）"/>
      <w:lvlJc w:val="left"/>
    </w:lvl>
  </w:abstractNum>
  <w:abstractNum w:abstractNumId="12" w15:restartNumberingAfterBreak="0">
    <w:nsid w:val="EB8CE612"/>
    <w:multiLevelType w:val="singleLevel"/>
    <w:tmpl w:val="EB8CE612"/>
    <w:lvl w:ilvl="0">
      <w:start w:val="1"/>
      <w:numFmt w:val="decimal"/>
      <w:suff w:val="nothing"/>
      <w:lvlText w:val="%1、"/>
      <w:lvlJc w:val="left"/>
    </w:lvl>
  </w:abstractNum>
  <w:abstractNum w:abstractNumId="13" w15:restartNumberingAfterBreak="0">
    <w:nsid w:val="ED89805A"/>
    <w:multiLevelType w:val="singleLevel"/>
    <w:tmpl w:val="ED89805A"/>
    <w:lvl w:ilvl="0">
      <w:start w:val="1"/>
      <w:numFmt w:val="decimal"/>
      <w:suff w:val="nothing"/>
      <w:lvlText w:val="（%1）"/>
      <w:lvlJc w:val="left"/>
    </w:lvl>
  </w:abstractNum>
  <w:abstractNum w:abstractNumId="14" w15:restartNumberingAfterBreak="0">
    <w:nsid w:val="FF59BDE0"/>
    <w:multiLevelType w:val="singleLevel"/>
    <w:tmpl w:val="FF59BDE0"/>
    <w:lvl w:ilvl="0">
      <w:start w:val="1"/>
      <w:numFmt w:val="lowerLetter"/>
      <w:lvlText w:val="%1."/>
      <w:lvlJc w:val="left"/>
      <w:pPr>
        <w:tabs>
          <w:tab w:val="left" w:pos="840"/>
        </w:tabs>
        <w:ind w:left="1265" w:hanging="425"/>
      </w:pPr>
      <w:rPr>
        <w:rFonts w:hint="default"/>
      </w:rPr>
    </w:lvl>
  </w:abstractNum>
  <w:abstractNum w:abstractNumId="15"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19"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198B906B"/>
    <w:multiLevelType w:val="singleLevel"/>
    <w:tmpl w:val="198B906B"/>
    <w:lvl w:ilvl="0">
      <w:start w:val="1"/>
      <w:numFmt w:val="lowerLetter"/>
      <w:lvlText w:val="%1."/>
      <w:lvlJc w:val="left"/>
      <w:pPr>
        <w:tabs>
          <w:tab w:val="left" w:pos="840"/>
        </w:tabs>
        <w:ind w:left="1265" w:hanging="425"/>
      </w:pPr>
      <w:rPr>
        <w:rFonts w:hint="default"/>
      </w:rPr>
    </w:lvl>
  </w:abstractNum>
  <w:abstractNum w:abstractNumId="21" w15:restartNumberingAfterBreak="0">
    <w:nsid w:val="1A1E1C4B"/>
    <w:multiLevelType w:val="multilevel"/>
    <w:tmpl w:val="1A1E1C4B"/>
    <w:lvl w:ilvl="0">
      <w:start w:val="1"/>
      <w:numFmt w:val="chineseCountingThousand"/>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71AFAC"/>
    <w:multiLevelType w:val="singleLevel"/>
    <w:tmpl w:val="2271AFAC"/>
    <w:lvl w:ilvl="0">
      <w:start w:val="1"/>
      <w:numFmt w:val="lowerLetter"/>
      <w:lvlText w:val="%1."/>
      <w:lvlJc w:val="left"/>
      <w:pPr>
        <w:tabs>
          <w:tab w:val="left" w:pos="1260"/>
        </w:tabs>
        <w:ind w:left="1685" w:hanging="425"/>
      </w:pPr>
      <w:rPr>
        <w:rFonts w:hint="default"/>
      </w:rPr>
    </w:lvl>
  </w:abstractNum>
  <w:abstractNum w:abstractNumId="23"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4" w15:restartNumberingAfterBreak="0">
    <w:nsid w:val="26CE0841"/>
    <w:multiLevelType w:val="singleLevel"/>
    <w:tmpl w:val="26CE0841"/>
    <w:lvl w:ilvl="0">
      <w:start w:val="1"/>
      <w:numFmt w:val="lowerLetter"/>
      <w:lvlText w:val="%1."/>
      <w:lvlJc w:val="left"/>
      <w:pPr>
        <w:tabs>
          <w:tab w:val="left" w:pos="840"/>
        </w:tabs>
        <w:ind w:left="1265" w:hanging="425"/>
      </w:pPr>
      <w:rPr>
        <w:rFonts w:hint="default"/>
      </w:rPr>
    </w:lvl>
  </w:abstractNum>
  <w:abstractNum w:abstractNumId="25"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9" w15:restartNumberingAfterBreak="0">
    <w:nsid w:val="3461EE45"/>
    <w:multiLevelType w:val="singleLevel"/>
    <w:tmpl w:val="3461EE45"/>
    <w:lvl w:ilvl="0">
      <w:start w:val="1"/>
      <w:numFmt w:val="lowerLetter"/>
      <w:lvlText w:val="%1."/>
      <w:lvlJc w:val="left"/>
      <w:pPr>
        <w:tabs>
          <w:tab w:val="left" w:pos="840"/>
        </w:tabs>
        <w:ind w:left="1265" w:hanging="425"/>
      </w:pPr>
      <w:rPr>
        <w:rFonts w:hint="default"/>
      </w:rPr>
    </w:lvl>
  </w:abstractNum>
  <w:abstractNum w:abstractNumId="30"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DED6037"/>
    <w:multiLevelType w:val="multilevel"/>
    <w:tmpl w:val="3DED6037"/>
    <w:lvl w:ilvl="0">
      <w:start w:val="1"/>
      <w:numFmt w:val="decimal"/>
      <w:suff w:val="nothing"/>
      <w:lvlText w:val="%1"/>
      <w:lvlJc w:val="left"/>
      <w:pPr>
        <w:ind w:left="0" w:firstLine="0"/>
      </w:pPr>
      <w:rPr>
        <w:rFonts w:ascii="宋体" w:eastAsia="宋体" w:hAnsi="宋体"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085810D"/>
    <w:multiLevelType w:val="singleLevel"/>
    <w:tmpl w:val="4085810D"/>
    <w:lvl w:ilvl="0">
      <w:start w:val="1"/>
      <w:numFmt w:val="lowerLetter"/>
      <w:lvlText w:val="%1."/>
      <w:lvlJc w:val="left"/>
      <w:pPr>
        <w:tabs>
          <w:tab w:val="left" w:pos="840"/>
        </w:tabs>
        <w:ind w:left="1265" w:hanging="425"/>
      </w:pPr>
      <w:rPr>
        <w:rFonts w:hint="default"/>
      </w:rPr>
    </w:lvl>
  </w:abstractNum>
  <w:abstractNum w:abstractNumId="34" w15:restartNumberingAfterBreak="0">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5" w15:restartNumberingAfterBreak="0">
    <w:nsid w:val="55BB3984"/>
    <w:multiLevelType w:val="singleLevel"/>
    <w:tmpl w:val="55BB3984"/>
    <w:lvl w:ilvl="0">
      <w:start w:val="1"/>
      <w:numFmt w:val="lowerLetter"/>
      <w:lvlText w:val="%1."/>
      <w:lvlJc w:val="left"/>
      <w:pPr>
        <w:tabs>
          <w:tab w:val="left" w:pos="840"/>
        </w:tabs>
        <w:ind w:left="1265" w:hanging="425"/>
      </w:pPr>
      <w:rPr>
        <w:rFonts w:hint="default"/>
      </w:rPr>
    </w:lvl>
  </w:abstractNum>
  <w:abstractNum w:abstractNumId="36" w15:restartNumberingAfterBreak="0">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597DD25E"/>
    <w:multiLevelType w:val="singleLevel"/>
    <w:tmpl w:val="597DD25E"/>
    <w:lvl w:ilvl="0">
      <w:start w:val="1"/>
      <w:numFmt w:val="decimal"/>
      <w:suff w:val="nothing"/>
      <w:lvlText w:val="%1．"/>
      <w:lvlJc w:val="left"/>
      <w:pPr>
        <w:ind w:left="0" w:firstLine="400"/>
      </w:pPr>
      <w:rPr>
        <w:rFonts w:hint="default"/>
      </w:rPr>
    </w:lvl>
  </w:abstractNum>
  <w:abstractNum w:abstractNumId="38"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1"/>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9"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40" w15:restartNumberingAfterBreak="0">
    <w:nsid w:val="62BF41CF"/>
    <w:multiLevelType w:val="singleLevel"/>
    <w:tmpl w:val="62BF41CF"/>
    <w:lvl w:ilvl="0">
      <w:start w:val="1"/>
      <w:numFmt w:val="lowerLetter"/>
      <w:lvlText w:val="%1."/>
      <w:lvlJc w:val="left"/>
      <w:pPr>
        <w:tabs>
          <w:tab w:val="left" w:pos="840"/>
        </w:tabs>
        <w:ind w:left="1265" w:hanging="425"/>
      </w:pPr>
      <w:rPr>
        <w:rFonts w:hint="default"/>
      </w:rPr>
    </w:lvl>
  </w:abstractNum>
  <w:abstractNum w:abstractNumId="41"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2"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3" w15:restartNumberingAfterBreak="0">
    <w:nsid w:val="7278F45A"/>
    <w:multiLevelType w:val="singleLevel"/>
    <w:tmpl w:val="7278F45A"/>
    <w:lvl w:ilvl="0">
      <w:start w:val="1"/>
      <w:numFmt w:val="lowerLetter"/>
      <w:lvlText w:val="%1."/>
      <w:lvlJc w:val="left"/>
      <w:pPr>
        <w:tabs>
          <w:tab w:val="left" w:pos="1260"/>
        </w:tabs>
        <w:ind w:left="1685" w:hanging="425"/>
      </w:pPr>
      <w:rPr>
        <w:rFonts w:hint="default"/>
      </w:rPr>
    </w:lvl>
  </w:abstractNum>
  <w:abstractNum w:abstractNumId="44"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7DB6A20D"/>
    <w:multiLevelType w:val="singleLevel"/>
    <w:tmpl w:val="7DB6A20D"/>
    <w:lvl w:ilvl="0">
      <w:start w:val="1"/>
      <w:numFmt w:val="lowerLetter"/>
      <w:lvlText w:val="%1."/>
      <w:lvlJc w:val="left"/>
      <w:pPr>
        <w:tabs>
          <w:tab w:val="left" w:pos="1260"/>
        </w:tabs>
        <w:ind w:left="1685" w:hanging="425"/>
      </w:pPr>
      <w:rPr>
        <w:rFonts w:hint="default"/>
      </w:rPr>
    </w:lvl>
  </w:abstractNum>
  <w:abstractNum w:abstractNumId="46"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1"/>
  </w:num>
  <w:num w:numId="2">
    <w:abstractNumId w:val="34"/>
  </w:num>
  <w:num w:numId="3">
    <w:abstractNumId w:val="30"/>
  </w:num>
  <w:num w:numId="4">
    <w:abstractNumId w:val="19"/>
  </w:num>
  <w:num w:numId="5">
    <w:abstractNumId w:val="17"/>
  </w:num>
  <w:num w:numId="6">
    <w:abstractNumId w:val="25"/>
  </w:num>
  <w:num w:numId="7">
    <w:abstractNumId w:val="15"/>
  </w:num>
  <w:num w:numId="8">
    <w:abstractNumId w:val="44"/>
  </w:num>
  <w:num w:numId="9">
    <w:abstractNumId w:val="18"/>
  </w:num>
  <w:num w:numId="10">
    <w:abstractNumId w:val="36"/>
  </w:num>
  <w:num w:numId="11">
    <w:abstractNumId w:val="39"/>
  </w:num>
  <w:num w:numId="12">
    <w:abstractNumId w:val="16"/>
  </w:num>
  <w:num w:numId="13">
    <w:abstractNumId w:val="46"/>
  </w:num>
  <w:num w:numId="14">
    <w:abstractNumId w:val="41"/>
  </w:num>
  <w:num w:numId="15">
    <w:abstractNumId w:val="28"/>
  </w:num>
  <w:num w:numId="16">
    <w:abstractNumId w:val="38"/>
  </w:num>
  <w:num w:numId="17">
    <w:abstractNumId w:val="42"/>
  </w:num>
  <w:num w:numId="18">
    <w:abstractNumId w:val="31"/>
  </w:num>
  <w:num w:numId="19">
    <w:abstractNumId w:val="26"/>
  </w:num>
  <w:num w:numId="20">
    <w:abstractNumId w:val="3"/>
  </w:num>
  <w:num w:numId="21">
    <w:abstractNumId w:val="11"/>
  </w:num>
  <w:num w:numId="22">
    <w:abstractNumId w:val="27"/>
  </w:num>
  <w:num w:numId="23">
    <w:abstractNumId w:val="32"/>
  </w:num>
  <w:num w:numId="24">
    <w:abstractNumId w:val="29"/>
  </w:num>
  <w:num w:numId="25">
    <w:abstractNumId w:val="20"/>
  </w:num>
  <w:num w:numId="26">
    <w:abstractNumId w:val="7"/>
  </w:num>
  <w:num w:numId="27">
    <w:abstractNumId w:val="45"/>
  </w:num>
  <w:num w:numId="28">
    <w:abstractNumId w:val="43"/>
  </w:num>
  <w:num w:numId="29">
    <w:abstractNumId w:val="6"/>
  </w:num>
  <w:num w:numId="30">
    <w:abstractNumId w:val="10"/>
  </w:num>
  <w:num w:numId="31">
    <w:abstractNumId w:val="22"/>
  </w:num>
  <w:num w:numId="32">
    <w:abstractNumId w:val="1"/>
  </w:num>
  <w:num w:numId="33">
    <w:abstractNumId w:val="4"/>
  </w:num>
  <w:num w:numId="34">
    <w:abstractNumId w:val="24"/>
  </w:num>
  <w:num w:numId="35">
    <w:abstractNumId w:val="9"/>
  </w:num>
  <w:num w:numId="36">
    <w:abstractNumId w:val="5"/>
  </w:num>
  <w:num w:numId="37">
    <w:abstractNumId w:val="33"/>
  </w:num>
  <w:num w:numId="38">
    <w:abstractNumId w:val="8"/>
  </w:num>
  <w:num w:numId="39">
    <w:abstractNumId w:val="14"/>
  </w:num>
  <w:num w:numId="40">
    <w:abstractNumId w:val="37"/>
  </w:num>
  <w:num w:numId="41">
    <w:abstractNumId w:val="0"/>
  </w:num>
  <w:num w:numId="42">
    <w:abstractNumId w:val="2"/>
  </w:num>
  <w:num w:numId="43">
    <w:abstractNumId w:val="35"/>
  </w:num>
  <w:num w:numId="44">
    <w:abstractNumId w:val="40"/>
  </w:num>
  <w:num w:numId="45">
    <w:abstractNumId w:val="12"/>
  </w:num>
  <w:num w:numId="46">
    <w:abstractNumId w:val="1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mQ4NzIwNzA4ZTJjN2M2YzAzODJmMmZmNWFlZjU1OTAifQ=="/>
  </w:docVars>
  <w:rsids>
    <w:rsidRoot w:val="00A86E61"/>
    <w:rsid w:val="00000E1E"/>
    <w:rsid w:val="00003889"/>
    <w:rsid w:val="00006EDD"/>
    <w:rsid w:val="000077D7"/>
    <w:rsid w:val="00010B99"/>
    <w:rsid w:val="00012896"/>
    <w:rsid w:val="0001548B"/>
    <w:rsid w:val="000161AB"/>
    <w:rsid w:val="00017653"/>
    <w:rsid w:val="00020BCD"/>
    <w:rsid w:val="00020EBF"/>
    <w:rsid w:val="00021747"/>
    <w:rsid w:val="00023E75"/>
    <w:rsid w:val="00024553"/>
    <w:rsid w:val="000348BC"/>
    <w:rsid w:val="00037D53"/>
    <w:rsid w:val="00042294"/>
    <w:rsid w:val="0004241E"/>
    <w:rsid w:val="0004271E"/>
    <w:rsid w:val="00045BEA"/>
    <w:rsid w:val="00046F7B"/>
    <w:rsid w:val="00051EEB"/>
    <w:rsid w:val="00053746"/>
    <w:rsid w:val="0005531A"/>
    <w:rsid w:val="00056065"/>
    <w:rsid w:val="00060B2C"/>
    <w:rsid w:val="00064E27"/>
    <w:rsid w:val="00065436"/>
    <w:rsid w:val="0006567E"/>
    <w:rsid w:val="00065C1E"/>
    <w:rsid w:val="000663DB"/>
    <w:rsid w:val="000703CE"/>
    <w:rsid w:val="0007051E"/>
    <w:rsid w:val="00071952"/>
    <w:rsid w:val="00073814"/>
    <w:rsid w:val="00076733"/>
    <w:rsid w:val="000777CE"/>
    <w:rsid w:val="000805E5"/>
    <w:rsid w:val="000829F8"/>
    <w:rsid w:val="00085AF9"/>
    <w:rsid w:val="0009060E"/>
    <w:rsid w:val="00090753"/>
    <w:rsid w:val="00090896"/>
    <w:rsid w:val="00092246"/>
    <w:rsid w:val="00092661"/>
    <w:rsid w:val="00095985"/>
    <w:rsid w:val="000965F1"/>
    <w:rsid w:val="00097968"/>
    <w:rsid w:val="000A1A7A"/>
    <w:rsid w:val="000A2504"/>
    <w:rsid w:val="000A2F1B"/>
    <w:rsid w:val="000A32DC"/>
    <w:rsid w:val="000A360F"/>
    <w:rsid w:val="000A3F0F"/>
    <w:rsid w:val="000A41F7"/>
    <w:rsid w:val="000A485C"/>
    <w:rsid w:val="000A4EEC"/>
    <w:rsid w:val="000A51AD"/>
    <w:rsid w:val="000A53A2"/>
    <w:rsid w:val="000A5CEC"/>
    <w:rsid w:val="000B36F6"/>
    <w:rsid w:val="000B4886"/>
    <w:rsid w:val="000C45F3"/>
    <w:rsid w:val="000C49AE"/>
    <w:rsid w:val="000C4E2E"/>
    <w:rsid w:val="000C5E5F"/>
    <w:rsid w:val="000D0FEE"/>
    <w:rsid w:val="000D3971"/>
    <w:rsid w:val="000D3FC5"/>
    <w:rsid w:val="000E087A"/>
    <w:rsid w:val="000E41E8"/>
    <w:rsid w:val="000E5B0F"/>
    <w:rsid w:val="000F049C"/>
    <w:rsid w:val="000F15A7"/>
    <w:rsid w:val="000F34F4"/>
    <w:rsid w:val="000F486E"/>
    <w:rsid w:val="000F62EE"/>
    <w:rsid w:val="00101A1B"/>
    <w:rsid w:val="00101B74"/>
    <w:rsid w:val="00103B5B"/>
    <w:rsid w:val="0011177C"/>
    <w:rsid w:val="00111A6A"/>
    <w:rsid w:val="00112AB6"/>
    <w:rsid w:val="00114360"/>
    <w:rsid w:val="00116AE9"/>
    <w:rsid w:val="001218CF"/>
    <w:rsid w:val="00122226"/>
    <w:rsid w:val="00123D76"/>
    <w:rsid w:val="001248FB"/>
    <w:rsid w:val="00126B7D"/>
    <w:rsid w:val="001272AC"/>
    <w:rsid w:val="001308BE"/>
    <w:rsid w:val="001321CD"/>
    <w:rsid w:val="001326A8"/>
    <w:rsid w:val="00133816"/>
    <w:rsid w:val="001411D7"/>
    <w:rsid w:val="0014161E"/>
    <w:rsid w:val="001422B7"/>
    <w:rsid w:val="00142F87"/>
    <w:rsid w:val="001466F8"/>
    <w:rsid w:val="00150175"/>
    <w:rsid w:val="00150B7B"/>
    <w:rsid w:val="00151E98"/>
    <w:rsid w:val="00152D29"/>
    <w:rsid w:val="00152F5A"/>
    <w:rsid w:val="00153473"/>
    <w:rsid w:val="00153995"/>
    <w:rsid w:val="00154344"/>
    <w:rsid w:val="0015511D"/>
    <w:rsid w:val="00160A10"/>
    <w:rsid w:val="00160B3F"/>
    <w:rsid w:val="001622E1"/>
    <w:rsid w:val="001626C2"/>
    <w:rsid w:val="00164300"/>
    <w:rsid w:val="00164A70"/>
    <w:rsid w:val="00166679"/>
    <w:rsid w:val="0016740C"/>
    <w:rsid w:val="001675B1"/>
    <w:rsid w:val="001713EE"/>
    <w:rsid w:val="00171B9B"/>
    <w:rsid w:val="001740A4"/>
    <w:rsid w:val="00183FD2"/>
    <w:rsid w:val="001841CB"/>
    <w:rsid w:val="00190701"/>
    <w:rsid w:val="00190994"/>
    <w:rsid w:val="00190D86"/>
    <w:rsid w:val="00192022"/>
    <w:rsid w:val="001921D9"/>
    <w:rsid w:val="00192DB2"/>
    <w:rsid w:val="0019769F"/>
    <w:rsid w:val="001979B7"/>
    <w:rsid w:val="001A2270"/>
    <w:rsid w:val="001A3D82"/>
    <w:rsid w:val="001A6A69"/>
    <w:rsid w:val="001B3506"/>
    <w:rsid w:val="001B71C2"/>
    <w:rsid w:val="001B76FF"/>
    <w:rsid w:val="001C0127"/>
    <w:rsid w:val="001C0B89"/>
    <w:rsid w:val="001C12F2"/>
    <w:rsid w:val="001C1A8B"/>
    <w:rsid w:val="001C2526"/>
    <w:rsid w:val="001C3E23"/>
    <w:rsid w:val="001C464B"/>
    <w:rsid w:val="001C7F53"/>
    <w:rsid w:val="001D08D4"/>
    <w:rsid w:val="001D21D4"/>
    <w:rsid w:val="001D22CC"/>
    <w:rsid w:val="001D4FE6"/>
    <w:rsid w:val="001D5E1D"/>
    <w:rsid w:val="001D6BD0"/>
    <w:rsid w:val="001D73B8"/>
    <w:rsid w:val="001E0F61"/>
    <w:rsid w:val="001E0F83"/>
    <w:rsid w:val="001E2B9E"/>
    <w:rsid w:val="001E4183"/>
    <w:rsid w:val="001E4EFB"/>
    <w:rsid w:val="001E68A7"/>
    <w:rsid w:val="001E70B3"/>
    <w:rsid w:val="001E7295"/>
    <w:rsid w:val="001F0CC7"/>
    <w:rsid w:val="001F25DB"/>
    <w:rsid w:val="001F26D8"/>
    <w:rsid w:val="001F2742"/>
    <w:rsid w:val="001F444C"/>
    <w:rsid w:val="001F5DD2"/>
    <w:rsid w:val="001F7613"/>
    <w:rsid w:val="0020123F"/>
    <w:rsid w:val="00201AEA"/>
    <w:rsid w:val="002022BC"/>
    <w:rsid w:val="00202730"/>
    <w:rsid w:val="00205267"/>
    <w:rsid w:val="00211408"/>
    <w:rsid w:val="00212951"/>
    <w:rsid w:val="00216942"/>
    <w:rsid w:val="00216F84"/>
    <w:rsid w:val="002208B4"/>
    <w:rsid w:val="002209D4"/>
    <w:rsid w:val="00222410"/>
    <w:rsid w:val="00222E03"/>
    <w:rsid w:val="002242E2"/>
    <w:rsid w:val="002249E9"/>
    <w:rsid w:val="0022552B"/>
    <w:rsid w:val="00233DFD"/>
    <w:rsid w:val="0023485C"/>
    <w:rsid w:val="00235247"/>
    <w:rsid w:val="002355B7"/>
    <w:rsid w:val="002370CD"/>
    <w:rsid w:val="00237B02"/>
    <w:rsid w:val="00237F23"/>
    <w:rsid w:val="00242368"/>
    <w:rsid w:val="00243685"/>
    <w:rsid w:val="002451F6"/>
    <w:rsid w:val="00245702"/>
    <w:rsid w:val="002477E8"/>
    <w:rsid w:val="0025033A"/>
    <w:rsid w:val="002507E4"/>
    <w:rsid w:val="002508AB"/>
    <w:rsid w:val="00251E5B"/>
    <w:rsid w:val="002528A4"/>
    <w:rsid w:val="00253361"/>
    <w:rsid w:val="00256878"/>
    <w:rsid w:val="002573AB"/>
    <w:rsid w:val="002576DC"/>
    <w:rsid w:val="00260516"/>
    <w:rsid w:val="0026240D"/>
    <w:rsid w:val="00262CE1"/>
    <w:rsid w:val="002640B7"/>
    <w:rsid w:val="002664C1"/>
    <w:rsid w:val="00270D73"/>
    <w:rsid w:val="00272479"/>
    <w:rsid w:val="00273055"/>
    <w:rsid w:val="002761F2"/>
    <w:rsid w:val="002764BD"/>
    <w:rsid w:val="002772BA"/>
    <w:rsid w:val="00281FA7"/>
    <w:rsid w:val="0028275C"/>
    <w:rsid w:val="00282F19"/>
    <w:rsid w:val="00283965"/>
    <w:rsid w:val="00283D57"/>
    <w:rsid w:val="0028516D"/>
    <w:rsid w:val="00285F7E"/>
    <w:rsid w:val="002865CB"/>
    <w:rsid w:val="0028690B"/>
    <w:rsid w:val="0029168E"/>
    <w:rsid w:val="00292E0E"/>
    <w:rsid w:val="00293D86"/>
    <w:rsid w:val="00296946"/>
    <w:rsid w:val="00296A60"/>
    <w:rsid w:val="00296CB7"/>
    <w:rsid w:val="002A03B6"/>
    <w:rsid w:val="002A2274"/>
    <w:rsid w:val="002A2718"/>
    <w:rsid w:val="002A53A4"/>
    <w:rsid w:val="002A5502"/>
    <w:rsid w:val="002A6124"/>
    <w:rsid w:val="002A797D"/>
    <w:rsid w:val="002A7985"/>
    <w:rsid w:val="002A7EAA"/>
    <w:rsid w:val="002B345C"/>
    <w:rsid w:val="002B4E16"/>
    <w:rsid w:val="002B50FF"/>
    <w:rsid w:val="002B59F0"/>
    <w:rsid w:val="002B60EE"/>
    <w:rsid w:val="002C0E2A"/>
    <w:rsid w:val="002C1459"/>
    <w:rsid w:val="002C2C4A"/>
    <w:rsid w:val="002C36E8"/>
    <w:rsid w:val="002C5A61"/>
    <w:rsid w:val="002D1B48"/>
    <w:rsid w:val="002D25B2"/>
    <w:rsid w:val="002D352D"/>
    <w:rsid w:val="002D3FDE"/>
    <w:rsid w:val="002D4A03"/>
    <w:rsid w:val="002D64D6"/>
    <w:rsid w:val="002D7B1A"/>
    <w:rsid w:val="002E1251"/>
    <w:rsid w:val="002E3BB8"/>
    <w:rsid w:val="002E674E"/>
    <w:rsid w:val="002F0B91"/>
    <w:rsid w:val="002F1508"/>
    <w:rsid w:val="002F1B1D"/>
    <w:rsid w:val="002F62C5"/>
    <w:rsid w:val="002F6B55"/>
    <w:rsid w:val="002F7E0A"/>
    <w:rsid w:val="00300451"/>
    <w:rsid w:val="00301D6E"/>
    <w:rsid w:val="00304886"/>
    <w:rsid w:val="003056E6"/>
    <w:rsid w:val="00305A20"/>
    <w:rsid w:val="00305D92"/>
    <w:rsid w:val="003067A1"/>
    <w:rsid w:val="00306FA0"/>
    <w:rsid w:val="003079E6"/>
    <w:rsid w:val="00312501"/>
    <w:rsid w:val="00313087"/>
    <w:rsid w:val="0031346E"/>
    <w:rsid w:val="003145D7"/>
    <w:rsid w:val="003161A1"/>
    <w:rsid w:val="003166F5"/>
    <w:rsid w:val="00316C49"/>
    <w:rsid w:val="0031765A"/>
    <w:rsid w:val="00317A6D"/>
    <w:rsid w:val="00323768"/>
    <w:rsid w:val="00325E04"/>
    <w:rsid w:val="00326897"/>
    <w:rsid w:val="00326B24"/>
    <w:rsid w:val="00332224"/>
    <w:rsid w:val="00334264"/>
    <w:rsid w:val="00335A66"/>
    <w:rsid w:val="0033660F"/>
    <w:rsid w:val="00340AF1"/>
    <w:rsid w:val="00340D64"/>
    <w:rsid w:val="003421B8"/>
    <w:rsid w:val="00342E9E"/>
    <w:rsid w:val="00343975"/>
    <w:rsid w:val="003447AF"/>
    <w:rsid w:val="00347B27"/>
    <w:rsid w:val="00347E8A"/>
    <w:rsid w:val="0035284C"/>
    <w:rsid w:val="00352BB2"/>
    <w:rsid w:val="00354CA6"/>
    <w:rsid w:val="00355B1A"/>
    <w:rsid w:val="003609C5"/>
    <w:rsid w:val="00360C86"/>
    <w:rsid w:val="0036109F"/>
    <w:rsid w:val="00363570"/>
    <w:rsid w:val="00371AFD"/>
    <w:rsid w:val="00372683"/>
    <w:rsid w:val="00372C61"/>
    <w:rsid w:val="0037466F"/>
    <w:rsid w:val="003758BF"/>
    <w:rsid w:val="00377D92"/>
    <w:rsid w:val="00384057"/>
    <w:rsid w:val="00385D0C"/>
    <w:rsid w:val="00387494"/>
    <w:rsid w:val="0038765C"/>
    <w:rsid w:val="00391CDB"/>
    <w:rsid w:val="00391E41"/>
    <w:rsid w:val="0039275F"/>
    <w:rsid w:val="00393D4D"/>
    <w:rsid w:val="00394844"/>
    <w:rsid w:val="00397CE6"/>
    <w:rsid w:val="003A0477"/>
    <w:rsid w:val="003A154B"/>
    <w:rsid w:val="003A3564"/>
    <w:rsid w:val="003A3BF8"/>
    <w:rsid w:val="003A47F0"/>
    <w:rsid w:val="003A4BE4"/>
    <w:rsid w:val="003A5453"/>
    <w:rsid w:val="003A59DC"/>
    <w:rsid w:val="003B108C"/>
    <w:rsid w:val="003B140F"/>
    <w:rsid w:val="003B191C"/>
    <w:rsid w:val="003B24E2"/>
    <w:rsid w:val="003B2966"/>
    <w:rsid w:val="003B2CEC"/>
    <w:rsid w:val="003B31D1"/>
    <w:rsid w:val="003B4826"/>
    <w:rsid w:val="003B5AF6"/>
    <w:rsid w:val="003B6D42"/>
    <w:rsid w:val="003B6F8B"/>
    <w:rsid w:val="003B7A72"/>
    <w:rsid w:val="003B7E97"/>
    <w:rsid w:val="003C0A7E"/>
    <w:rsid w:val="003C23D6"/>
    <w:rsid w:val="003C4C6B"/>
    <w:rsid w:val="003C5697"/>
    <w:rsid w:val="003C7C5B"/>
    <w:rsid w:val="003D03AE"/>
    <w:rsid w:val="003D12E1"/>
    <w:rsid w:val="003D1BF1"/>
    <w:rsid w:val="003D3654"/>
    <w:rsid w:val="003D6AFE"/>
    <w:rsid w:val="003E0BEC"/>
    <w:rsid w:val="003E14C6"/>
    <w:rsid w:val="003E15A4"/>
    <w:rsid w:val="003E1EE3"/>
    <w:rsid w:val="003E31D8"/>
    <w:rsid w:val="003E36E1"/>
    <w:rsid w:val="003E39C8"/>
    <w:rsid w:val="003E7F45"/>
    <w:rsid w:val="003F3588"/>
    <w:rsid w:val="003F6468"/>
    <w:rsid w:val="00402C18"/>
    <w:rsid w:val="0040397C"/>
    <w:rsid w:val="004041CE"/>
    <w:rsid w:val="00404EA8"/>
    <w:rsid w:val="00406257"/>
    <w:rsid w:val="0040728C"/>
    <w:rsid w:val="004077FE"/>
    <w:rsid w:val="00412C5E"/>
    <w:rsid w:val="0041363B"/>
    <w:rsid w:val="00413B90"/>
    <w:rsid w:val="004146E2"/>
    <w:rsid w:val="004154E1"/>
    <w:rsid w:val="00415BE2"/>
    <w:rsid w:val="0041735A"/>
    <w:rsid w:val="004208DA"/>
    <w:rsid w:val="00422F32"/>
    <w:rsid w:val="00423379"/>
    <w:rsid w:val="00431159"/>
    <w:rsid w:val="00432E83"/>
    <w:rsid w:val="00433413"/>
    <w:rsid w:val="00433C8B"/>
    <w:rsid w:val="00433D74"/>
    <w:rsid w:val="00433F31"/>
    <w:rsid w:val="00434630"/>
    <w:rsid w:val="0043610D"/>
    <w:rsid w:val="00436C15"/>
    <w:rsid w:val="0044006F"/>
    <w:rsid w:val="004407A1"/>
    <w:rsid w:val="00440C1E"/>
    <w:rsid w:val="00441DF1"/>
    <w:rsid w:val="00445957"/>
    <w:rsid w:val="00445D6A"/>
    <w:rsid w:val="00450C63"/>
    <w:rsid w:val="004520E1"/>
    <w:rsid w:val="00460051"/>
    <w:rsid w:val="004609D4"/>
    <w:rsid w:val="0046113D"/>
    <w:rsid w:val="0046250A"/>
    <w:rsid w:val="00463C05"/>
    <w:rsid w:val="004659D2"/>
    <w:rsid w:val="0046633C"/>
    <w:rsid w:val="00470CF4"/>
    <w:rsid w:val="00470D52"/>
    <w:rsid w:val="00474C41"/>
    <w:rsid w:val="00476BAE"/>
    <w:rsid w:val="004808C3"/>
    <w:rsid w:val="00480A65"/>
    <w:rsid w:val="00481827"/>
    <w:rsid w:val="0048187C"/>
    <w:rsid w:val="0048284E"/>
    <w:rsid w:val="00484231"/>
    <w:rsid w:val="00486055"/>
    <w:rsid w:val="004860F4"/>
    <w:rsid w:val="0049061C"/>
    <w:rsid w:val="0049244D"/>
    <w:rsid w:val="004925B6"/>
    <w:rsid w:val="00492BA8"/>
    <w:rsid w:val="004937B0"/>
    <w:rsid w:val="00494E6B"/>
    <w:rsid w:val="004950ED"/>
    <w:rsid w:val="00497075"/>
    <w:rsid w:val="004A0422"/>
    <w:rsid w:val="004A70AC"/>
    <w:rsid w:val="004B41AB"/>
    <w:rsid w:val="004B4ACA"/>
    <w:rsid w:val="004C2EB1"/>
    <w:rsid w:val="004C3AC0"/>
    <w:rsid w:val="004C4A37"/>
    <w:rsid w:val="004C59BE"/>
    <w:rsid w:val="004D00DF"/>
    <w:rsid w:val="004D1AFF"/>
    <w:rsid w:val="004D2335"/>
    <w:rsid w:val="004D2E56"/>
    <w:rsid w:val="004D4CC9"/>
    <w:rsid w:val="004D51D5"/>
    <w:rsid w:val="004D669F"/>
    <w:rsid w:val="004E291C"/>
    <w:rsid w:val="004E71D9"/>
    <w:rsid w:val="004E7A2F"/>
    <w:rsid w:val="004E7FE5"/>
    <w:rsid w:val="004F07CC"/>
    <w:rsid w:val="004F43C5"/>
    <w:rsid w:val="004F4E85"/>
    <w:rsid w:val="004F65E3"/>
    <w:rsid w:val="004F7C34"/>
    <w:rsid w:val="0050085A"/>
    <w:rsid w:val="00500A7A"/>
    <w:rsid w:val="005010E5"/>
    <w:rsid w:val="00501978"/>
    <w:rsid w:val="0050484D"/>
    <w:rsid w:val="00512C57"/>
    <w:rsid w:val="00512EBB"/>
    <w:rsid w:val="005140C6"/>
    <w:rsid w:val="00516939"/>
    <w:rsid w:val="00523489"/>
    <w:rsid w:val="00523F8D"/>
    <w:rsid w:val="00524592"/>
    <w:rsid w:val="00530A31"/>
    <w:rsid w:val="00530C53"/>
    <w:rsid w:val="0053498B"/>
    <w:rsid w:val="00534D26"/>
    <w:rsid w:val="00536398"/>
    <w:rsid w:val="00536649"/>
    <w:rsid w:val="00536CC7"/>
    <w:rsid w:val="00543F8C"/>
    <w:rsid w:val="00547323"/>
    <w:rsid w:val="00547AD0"/>
    <w:rsid w:val="00551E38"/>
    <w:rsid w:val="005524AF"/>
    <w:rsid w:val="00552D17"/>
    <w:rsid w:val="00553BC0"/>
    <w:rsid w:val="00553F04"/>
    <w:rsid w:val="00554D94"/>
    <w:rsid w:val="00556719"/>
    <w:rsid w:val="00562C01"/>
    <w:rsid w:val="0056469F"/>
    <w:rsid w:val="0056571D"/>
    <w:rsid w:val="00566DD6"/>
    <w:rsid w:val="00570154"/>
    <w:rsid w:val="00570420"/>
    <w:rsid w:val="00572188"/>
    <w:rsid w:val="005750D5"/>
    <w:rsid w:val="00575477"/>
    <w:rsid w:val="005763B3"/>
    <w:rsid w:val="0057652E"/>
    <w:rsid w:val="00577CB7"/>
    <w:rsid w:val="005813A4"/>
    <w:rsid w:val="00581925"/>
    <w:rsid w:val="0058310D"/>
    <w:rsid w:val="00585529"/>
    <w:rsid w:val="00586A48"/>
    <w:rsid w:val="00594883"/>
    <w:rsid w:val="00597C1F"/>
    <w:rsid w:val="005A2B4D"/>
    <w:rsid w:val="005A4074"/>
    <w:rsid w:val="005A4FF4"/>
    <w:rsid w:val="005B585D"/>
    <w:rsid w:val="005C3786"/>
    <w:rsid w:val="005C3D20"/>
    <w:rsid w:val="005C5B96"/>
    <w:rsid w:val="005C601F"/>
    <w:rsid w:val="005C6704"/>
    <w:rsid w:val="005C6B75"/>
    <w:rsid w:val="005C7A95"/>
    <w:rsid w:val="005D0181"/>
    <w:rsid w:val="005D1968"/>
    <w:rsid w:val="005D2E76"/>
    <w:rsid w:val="005D393D"/>
    <w:rsid w:val="005D3D2F"/>
    <w:rsid w:val="005E0EB5"/>
    <w:rsid w:val="005E58FA"/>
    <w:rsid w:val="005E6A04"/>
    <w:rsid w:val="005F19A1"/>
    <w:rsid w:val="005F220D"/>
    <w:rsid w:val="005F2AD1"/>
    <w:rsid w:val="005F2D85"/>
    <w:rsid w:val="005F3BA4"/>
    <w:rsid w:val="005F7D75"/>
    <w:rsid w:val="00600022"/>
    <w:rsid w:val="00600AE0"/>
    <w:rsid w:val="006028BE"/>
    <w:rsid w:val="0060492A"/>
    <w:rsid w:val="00604E3A"/>
    <w:rsid w:val="00607CBD"/>
    <w:rsid w:val="006117AA"/>
    <w:rsid w:val="006121DE"/>
    <w:rsid w:val="0061245B"/>
    <w:rsid w:val="00612C66"/>
    <w:rsid w:val="0061461C"/>
    <w:rsid w:val="006162F9"/>
    <w:rsid w:val="0061707C"/>
    <w:rsid w:val="00620482"/>
    <w:rsid w:val="00620E7F"/>
    <w:rsid w:val="00620F28"/>
    <w:rsid w:val="0063026E"/>
    <w:rsid w:val="0063119D"/>
    <w:rsid w:val="00633022"/>
    <w:rsid w:val="00633994"/>
    <w:rsid w:val="00634651"/>
    <w:rsid w:val="0064070B"/>
    <w:rsid w:val="0064176D"/>
    <w:rsid w:val="006417EB"/>
    <w:rsid w:val="00643084"/>
    <w:rsid w:val="00643975"/>
    <w:rsid w:val="006441C6"/>
    <w:rsid w:val="006460FB"/>
    <w:rsid w:val="00651F3A"/>
    <w:rsid w:val="00652363"/>
    <w:rsid w:val="00653B5C"/>
    <w:rsid w:val="00654B46"/>
    <w:rsid w:val="006557EE"/>
    <w:rsid w:val="00655CC3"/>
    <w:rsid w:val="00656A9A"/>
    <w:rsid w:val="0066076B"/>
    <w:rsid w:val="00661AF2"/>
    <w:rsid w:val="0067110A"/>
    <w:rsid w:val="00671347"/>
    <w:rsid w:val="0067312B"/>
    <w:rsid w:val="00673C05"/>
    <w:rsid w:val="00673FE3"/>
    <w:rsid w:val="0067407B"/>
    <w:rsid w:val="00675BF1"/>
    <w:rsid w:val="00675F58"/>
    <w:rsid w:val="00677D91"/>
    <w:rsid w:val="0068208C"/>
    <w:rsid w:val="00683391"/>
    <w:rsid w:val="0068349F"/>
    <w:rsid w:val="00687BA2"/>
    <w:rsid w:val="00687EF3"/>
    <w:rsid w:val="00690D86"/>
    <w:rsid w:val="00692B8F"/>
    <w:rsid w:val="006943ED"/>
    <w:rsid w:val="00694EBB"/>
    <w:rsid w:val="00696561"/>
    <w:rsid w:val="00696B04"/>
    <w:rsid w:val="006A1959"/>
    <w:rsid w:val="006A38D4"/>
    <w:rsid w:val="006A62F4"/>
    <w:rsid w:val="006A6F93"/>
    <w:rsid w:val="006B155D"/>
    <w:rsid w:val="006B1963"/>
    <w:rsid w:val="006B1AB1"/>
    <w:rsid w:val="006B44EB"/>
    <w:rsid w:val="006B4B78"/>
    <w:rsid w:val="006B5710"/>
    <w:rsid w:val="006B6255"/>
    <w:rsid w:val="006B66E4"/>
    <w:rsid w:val="006B7266"/>
    <w:rsid w:val="006C0CBB"/>
    <w:rsid w:val="006C162C"/>
    <w:rsid w:val="006C2423"/>
    <w:rsid w:val="006C348B"/>
    <w:rsid w:val="006C3A79"/>
    <w:rsid w:val="006C4688"/>
    <w:rsid w:val="006C4F9A"/>
    <w:rsid w:val="006C50D7"/>
    <w:rsid w:val="006C5D74"/>
    <w:rsid w:val="006C6CDE"/>
    <w:rsid w:val="006C717C"/>
    <w:rsid w:val="006C7B2B"/>
    <w:rsid w:val="006D06E3"/>
    <w:rsid w:val="006D0F50"/>
    <w:rsid w:val="006D25EF"/>
    <w:rsid w:val="006D4BD0"/>
    <w:rsid w:val="006D5632"/>
    <w:rsid w:val="006D5E92"/>
    <w:rsid w:val="006D627B"/>
    <w:rsid w:val="006E0AF2"/>
    <w:rsid w:val="006E1215"/>
    <w:rsid w:val="006E247B"/>
    <w:rsid w:val="006E27D4"/>
    <w:rsid w:val="006E3D34"/>
    <w:rsid w:val="006E438B"/>
    <w:rsid w:val="006E49F8"/>
    <w:rsid w:val="006E4CD7"/>
    <w:rsid w:val="006E6949"/>
    <w:rsid w:val="006F13F7"/>
    <w:rsid w:val="006F15BB"/>
    <w:rsid w:val="006F2E30"/>
    <w:rsid w:val="006F37F4"/>
    <w:rsid w:val="006F3F2A"/>
    <w:rsid w:val="006F443A"/>
    <w:rsid w:val="006F7067"/>
    <w:rsid w:val="006F7C9C"/>
    <w:rsid w:val="00706064"/>
    <w:rsid w:val="007065D8"/>
    <w:rsid w:val="00706FBA"/>
    <w:rsid w:val="0070761F"/>
    <w:rsid w:val="00710688"/>
    <w:rsid w:val="00711829"/>
    <w:rsid w:val="00711945"/>
    <w:rsid w:val="00713875"/>
    <w:rsid w:val="00716EDB"/>
    <w:rsid w:val="00717F9F"/>
    <w:rsid w:val="00720B75"/>
    <w:rsid w:val="00721A38"/>
    <w:rsid w:val="00725D42"/>
    <w:rsid w:val="007271A9"/>
    <w:rsid w:val="007306E8"/>
    <w:rsid w:val="00731121"/>
    <w:rsid w:val="0073379F"/>
    <w:rsid w:val="00735A7B"/>
    <w:rsid w:val="00735DF0"/>
    <w:rsid w:val="00735F30"/>
    <w:rsid w:val="007418C7"/>
    <w:rsid w:val="00742317"/>
    <w:rsid w:val="00743A06"/>
    <w:rsid w:val="00744DA3"/>
    <w:rsid w:val="0074609D"/>
    <w:rsid w:val="007473E6"/>
    <w:rsid w:val="007533FF"/>
    <w:rsid w:val="007550C6"/>
    <w:rsid w:val="00756C62"/>
    <w:rsid w:val="00761716"/>
    <w:rsid w:val="00762C36"/>
    <w:rsid w:val="00765EE8"/>
    <w:rsid w:val="007660A6"/>
    <w:rsid w:val="00766309"/>
    <w:rsid w:val="0076686E"/>
    <w:rsid w:val="00767195"/>
    <w:rsid w:val="00771AC1"/>
    <w:rsid w:val="00772669"/>
    <w:rsid w:val="00773F57"/>
    <w:rsid w:val="00774426"/>
    <w:rsid w:val="007824B4"/>
    <w:rsid w:val="00784EF0"/>
    <w:rsid w:val="007874D0"/>
    <w:rsid w:val="0078799A"/>
    <w:rsid w:val="007906E2"/>
    <w:rsid w:val="0079177C"/>
    <w:rsid w:val="0079309D"/>
    <w:rsid w:val="00793A0E"/>
    <w:rsid w:val="00794431"/>
    <w:rsid w:val="0079587E"/>
    <w:rsid w:val="00796451"/>
    <w:rsid w:val="007A2E43"/>
    <w:rsid w:val="007A41D8"/>
    <w:rsid w:val="007A60FA"/>
    <w:rsid w:val="007B050C"/>
    <w:rsid w:val="007B573F"/>
    <w:rsid w:val="007B6066"/>
    <w:rsid w:val="007B7944"/>
    <w:rsid w:val="007C1A73"/>
    <w:rsid w:val="007C1E9E"/>
    <w:rsid w:val="007C2DB4"/>
    <w:rsid w:val="007C56FC"/>
    <w:rsid w:val="007C6765"/>
    <w:rsid w:val="007C6BA8"/>
    <w:rsid w:val="007D20AE"/>
    <w:rsid w:val="007D434F"/>
    <w:rsid w:val="007D44E1"/>
    <w:rsid w:val="007D50F2"/>
    <w:rsid w:val="007E06F6"/>
    <w:rsid w:val="007E3596"/>
    <w:rsid w:val="007E35E0"/>
    <w:rsid w:val="007E3837"/>
    <w:rsid w:val="007E52E3"/>
    <w:rsid w:val="007E5E98"/>
    <w:rsid w:val="007E6458"/>
    <w:rsid w:val="007E67FC"/>
    <w:rsid w:val="007E7DAB"/>
    <w:rsid w:val="007F0030"/>
    <w:rsid w:val="007F656E"/>
    <w:rsid w:val="007F6C6F"/>
    <w:rsid w:val="007F70B2"/>
    <w:rsid w:val="00800C0E"/>
    <w:rsid w:val="008017F3"/>
    <w:rsid w:val="00801EEE"/>
    <w:rsid w:val="008024D9"/>
    <w:rsid w:val="008039ED"/>
    <w:rsid w:val="00804027"/>
    <w:rsid w:val="00804196"/>
    <w:rsid w:val="0080707B"/>
    <w:rsid w:val="0081095D"/>
    <w:rsid w:val="00813BF9"/>
    <w:rsid w:val="0081403C"/>
    <w:rsid w:val="00816AA3"/>
    <w:rsid w:val="00816B66"/>
    <w:rsid w:val="00817758"/>
    <w:rsid w:val="00817F34"/>
    <w:rsid w:val="00820583"/>
    <w:rsid w:val="00820A77"/>
    <w:rsid w:val="00820A8D"/>
    <w:rsid w:val="00821035"/>
    <w:rsid w:val="008229ED"/>
    <w:rsid w:val="008235A5"/>
    <w:rsid w:val="00824D41"/>
    <w:rsid w:val="00825BFA"/>
    <w:rsid w:val="0082654E"/>
    <w:rsid w:val="00826C2C"/>
    <w:rsid w:val="00826CBD"/>
    <w:rsid w:val="0083213D"/>
    <w:rsid w:val="008350B4"/>
    <w:rsid w:val="00835E3E"/>
    <w:rsid w:val="00836800"/>
    <w:rsid w:val="008370E3"/>
    <w:rsid w:val="00841EA2"/>
    <w:rsid w:val="00842EAD"/>
    <w:rsid w:val="00844C81"/>
    <w:rsid w:val="0084510B"/>
    <w:rsid w:val="008463D7"/>
    <w:rsid w:val="008506A2"/>
    <w:rsid w:val="00854E14"/>
    <w:rsid w:val="00855C76"/>
    <w:rsid w:val="0085679B"/>
    <w:rsid w:val="00856F00"/>
    <w:rsid w:val="00856F8B"/>
    <w:rsid w:val="0085731D"/>
    <w:rsid w:val="00857335"/>
    <w:rsid w:val="0085760C"/>
    <w:rsid w:val="00862D37"/>
    <w:rsid w:val="00864649"/>
    <w:rsid w:val="0086466F"/>
    <w:rsid w:val="008651E7"/>
    <w:rsid w:val="0086771F"/>
    <w:rsid w:val="00867AF4"/>
    <w:rsid w:val="00871ADC"/>
    <w:rsid w:val="008759D2"/>
    <w:rsid w:val="00876924"/>
    <w:rsid w:val="00876C23"/>
    <w:rsid w:val="00876FB4"/>
    <w:rsid w:val="0087768C"/>
    <w:rsid w:val="00881EBB"/>
    <w:rsid w:val="008950AE"/>
    <w:rsid w:val="008963DE"/>
    <w:rsid w:val="008970F0"/>
    <w:rsid w:val="00897B0E"/>
    <w:rsid w:val="008A002C"/>
    <w:rsid w:val="008A0984"/>
    <w:rsid w:val="008A1F3B"/>
    <w:rsid w:val="008A37AC"/>
    <w:rsid w:val="008A65E3"/>
    <w:rsid w:val="008B0B31"/>
    <w:rsid w:val="008B1EA5"/>
    <w:rsid w:val="008B20E9"/>
    <w:rsid w:val="008B42B8"/>
    <w:rsid w:val="008B52BA"/>
    <w:rsid w:val="008B5A66"/>
    <w:rsid w:val="008B7E4A"/>
    <w:rsid w:val="008C02B7"/>
    <w:rsid w:val="008C0634"/>
    <w:rsid w:val="008C14AD"/>
    <w:rsid w:val="008C38E2"/>
    <w:rsid w:val="008C3921"/>
    <w:rsid w:val="008C4AC7"/>
    <w:rsid w:val="008C4EFE"/>
    <w:rsid w:val="008C5E4A"/>
    <w:rsid w:val="008C7B1E"/>
    <w:rsid w:val="008D20F1"/>
    <w:rsid w:val="008D23EC"/>
    <w:rsid w:val="008D2583"/>
    <w:rsid w:val="008D27D6"/>
    <w:rsid w:val="008D33AC"/>
    <w:rsid w:val="008D3894"/>
    <w:rsid w:val="008E1C5C"/>
    <w:rsid w:val="008E333C"/>
    <w:rsid w:val="008E577E"/>
    <w:rsid w:val="008E57B2"/>
    <w:rsid w:val="008E7257"/>
    <w:rsid w:val="008F0B9C"/>
    <w:rsid w:val="008F20C7"/>
    <w:rsid w:val="008F3B4B"/>
    <w:rsid w:val="008F4476"/>
    <w:rsid w:val="008F7CC1"/>
    <w:rsid w:val="00901F00"/>
    <w:rsid w:val="009045AC"/>
    <w:rsid w:val="00905E59"/>
    <w:rsid w:val="00907847"/>
    <w:rsid w:val="00907C75"/>
    <w:rsid w:val="00910ED1"/>
    <w:rsid w:val="009115BE"/>
    <w:rsid w:val="009129AB"/>
    <w:rsid w:val="009175E8"/>
    <w:rsid w:val="00922342"/>
    <w:rsid w:val="00922488"/>
    <w:rsid w:val="00922917"/>
    <w:rsid w:val="0092316A"/>
    <w:rsid w:val="0092589F"/>
    <w:rsid w:val="00926E1A"/>
    <w:rsid w:val="0093025F"/>
    <w:rsid w:val="009322C5"/>
    <w:rsid w:val="00932830"/>
    <w:rsid w:val="00932DD8"/>
    <w:rsid w:val="00940BE8"/>
    <w:rsid w:val="00943388"/>
    <w:rsid w:val="0095278D"/>
    <w:rsid w:val="009536EA"/>
    <w:rsid w:val="00955964"/>
    <w:rsid w:val="00955AD0"/>
    <w:rsid w:val="00960E69"/>
    <w:rsid w:val="0096283C"/>
    <w:rsid w:val="00964A48"/>
    <w:rsid w:val="00967B99"/>
    <w:rsid w:val="00970598"/>
    <w:rsid w:val="00970E26"/>
    <w:rsid w:val="00970EFA"/>
    <w:rsid w:val="00970F17"/>
    <w:rsid w:val="0097117C"/>
    <w:rsid w:val="0097297F"/>
    <w:rsid w:val="00981E69"/>
    <w:rsid w:val="009840A5"/>
    <w:rsid w:val="009847FF"/>
    <w:rsid w:val="00984C64"/>
    <w:rsid w:val="009867CA"/>
    <w:rsid w:val="00986E15"/>
    <w:rsid w:val="009922D3"/>
    <w:rsid w:val="00992D58"/>
    <w:rsid w:val="009942CE"/>
    <w:rsid w:val="00995208"/>
    <w:rsid w:val="00996349"/>
    <w:rsid w:val="009969A8"/>
    <w:rsid w:val="009A2567"/>
    <w:rsid w:val="009A3D48"/>
    <w:rsid w:val="009A4FCB"/>
    <w:rsid w:val="009A652F"/>
    <w:rsid w:val="009A7F86"/>
    <w:rsid w:val="009B127C"/>
    <w:rsid w:val="009B1360"/>
    <w:rsid w:val="009B2630"/>
    <w:rsid w:val="009B3551"/>
    <w:rsid w:val="009B3BB6"/>
    <w:rsid w:val="009B60BA"/>
    <w:rsid w:val="009C3A97"/>
    <w:rsid w:val="009C69EF"/>
    <w:rsid w:val="009C736B"/>
    <w:rsid w:val="009D0E7A"/>
    <w:rsid w:val="009D13CA"/>
    <w:rsid w:val="009D2B19"/>
    <w:rsid w:val="009D4F86"/>
    <w:rsid w:val="009D5570"/>
    <w:rsid w:val="009D6604"/>
    <w:rsid w:val="009D6D75"/>
    <w:rsid w:val="009D7098"/>
    <w:rsid w:val="009E2995"/>
    <w:rsid w:val="009E35F9"/>
    <w:rsid w:val="009E6862"/>
    <w:rsid w:val="009F0980"/>
    <w:rsid w:val="009F140C"/>
    <w:rsid w:val="009F1DD2"/>
    <w:rsid w:val="009F7809"/>
    <w:rsid w:val="009F7E66"/>
    <w:rsid w:val="00A02E15"/>
    <w:rsid w:val="00A03CB2"/>
    <w:rsid w:val="00A04609"/>
    <w:rsid w:val="00A060B3"/>
    <w:rsid w:val="00A06738"/>
    <w:rsid w:val="00A101F7"/>
    <w:rsid w:val="00A1091A"/>
    <w:rsid w:val="00A1459B"/>
    <w:rsid w:val="00A16E1B"/>
    <w:rsid w:val="00A21003"/>
    <w:rsid w:val="00A23F68"/>
    <w:rsid w:val="00A24D68"/>
    <w:rsid w:val="00A24DF9"/>
    <w:rsid w:val="00A272DF"/>
    <w:rsid w:val="00A302B6"/>
    <w:rsid w:val="00A3083C"/>
    <w:rsid w:val="00A32775"/>
    <w:rsid w:val="00A3300A"/>
    <w:rsid w:val="00A33213"/>
    <w:rsid w:val="00A33472"/>
    <w:rsid w:val="00A35122"/>
    <w:rsid w:val="00A373AF"/>
    <w:rsid w:val="00A37990"/>
    <w:rsid w:val="00A424A0"/>
    <w:rsid w:val="00A4275A"/>
    <w:rsid w:val="00A42E66"/>
    <w:rsid w:val="00A474D5"/>
    <w:rsid w:val="00A50910"/>
    <w:rsid w:val="00A51BE5"/>
    <w:rsid w:val="00A52F9E"/>
    <w:rsid w:val="00A53046"/>
    <w:rsid w:val="00A53F29"/>
    <w:rsid w:val="00A5745B"/>
    <w:rsid w:val="00A61226"/>
    <w:rsid w:val="00A61993"/>
    <w:rsid w:val="00A61CDE"/>
    <w:rsid w:val="00A631E4"/>
    <w:rsid w:val="00A633E4"/>
    <w:rsid w:val="00A654C7"/>
    <w:rsid w:val="00A67E5D"/>
    <w:rsid w:val="00A73D0A"/>
    <w:rsid w:val="00A77F7A"/>
    <w:rsid w:val="00A82201"/>
    <w:rsid w:val="00A8459A"/>
    <w:rsid w:val="00A86803"/>
    <w:rsid w:val="00A86B44"/>
    <w:rsid w:val="00A86E61"/>
    <w:rsid w:val="00A86EE6"/>
    <w:rsid w:val="00A8741C"/>
    <w:rsid w:val="00A90CF3"/>
    <w:rsid w:val="00A9187D"/>
    <w:rsid w:val="00A919F0"/>
    <w:rsid w:val="00A91E5B"/>
    <w:rsid w:val="00A93F33"/>
    <w:rsid w:val="00AA07EC"/>
    <w:rsid w:val="00AA1A86"/>
    <w:rsid w:val="00AA44AD"/>
    <w:rsid w:val="00AA4FF3"/>
    <w:rsid w:val="00AA6E3F"/>
    <w:rsid w:val="00AB0D38"/>
    <w:rsid w:val="00AB1B01"/>
    <w:rsid w:val="00AB2ED2"/>
    <w:rsid w:val="00AB395E"/>
    <w:rsid w:val="00AB4A9E"/>
    <w:rsid w:val="00AB4CDA"/>
    <w:rsid w:val="00AB4ECE"/>
    <w:rsid w:val="00AB55A3"/>
    <w:rsid w:val="00AC0369"/>
    <w:rsid w:val="00AC349A"/>
    <w:rsid w:val="00AC51B1"/>
    <w:rsid w:val="00AC55F4"/>
    <w:rsid w:val="00AC62A5"/>
    <w:rsid w:val="00AC6448"/>
    <w:rsid w:val="00AC687A"/>
    <w:rsid w:val="00AD0707"/>
    <w:rsid w:val="00AD09CC"/>
    <w:rsid w:val="00AD1632"/>
    <w:rsid w:val="00AD1F8E"/>
    <w:rsid w:val="00AD5DAA"/>
    <w:rsid w:val="00AD64C2"/>
    <w:rsid w:val="00AD708E"/>
    <w:rsid w:val="00AE24DF"/>
    <w:rsid w:val="00AE3D5D"/>
    <w:rsid w:val="00AE3E63"/>
    <w:rsid w:val="00AE4D24"/>
    <w:rsid w:val="00AE533E"/>
    <w:rsid w:val="00AE59A6"/>
    <w:rsid w:val="00AE6964"/>
    <w:rsid w:val="00AF085A"/>
    <w:rsid w:val="00AF6B36"/>
    <w:rsid w:val="00AF7A96"/>
    <w:rsid w:val="00B00E32"/>
    <w:rsid w:val="00B070B4"/>
    <w:rsid w:val="00B101DB"/>
    <w:rsid w:val="00B10BD0"/>
    <w:rsid w:val="00B11A12"/>
    <w:rsid w:val="00B12535"/>
    <w:rsid w:val="00B12EFE"/>
    <w:rsid w:val="00B1354B"/>
    <w:rsid w:val="00B14C6F"/>
    <w:rsid w:val="00B20041"/>
    <w:rsid w:val="00B21D63"/>
    <w:rsid w:val="00B22145"/>
    <w:rsid w:val="00B235ED"/>
    <w:rsid w:val="00B25692"/>
    <w:rsid w:val="00B3035B"/>
    <w:rsid w:val="00B30F13"/>
    <w:rsid w:val="00B31B2E"/>
    <w:rsid w:val="00B323A9"/>
    <w:rsid w:val="00B32622"/>
    <w:rsid w:val="00B32E66"/>
    <w:rsid w:val="00B33A4C"/>
    <w:rsid w:val="00B341E9"/>
    <w:rsid w:val="00B34EA9"/>
    <w:rsid w:val="00B3641D"/>
    <w:rsid w:val="00B3691C"/>
    <w:rsid w:val="00B37232"/>
    <w:rsid w:val="00B41DA3"/>
    <w:rsid w:val="00B46C4D"/>
    <w:rsid w:val="00B522F4"/>
    <w:rsid w:val="00B54267"/>
    <w:rsid w:val="00B549F7"/>
    <w:rsid w:val="00B54DFC"/>
    <w:rsid w:val="00B54F99"/>
    <w:rsid w:val="00B554F9"/>
    <w:rsid w:val="00B55B46"/>
    <w:rsid w:val="00B56FF2"/>
    <w:rsid w:val="00B61BD7"/>
    <w:rsid w:val="00B62CFA"/>
    <w:rsid w:val="00B71986"/>
    <w:rsid w:val="00B72B28"/>
    <w:rsid w:val="00B73A8C"/>
    <w:rsid w:val="00B742EA"/>
    <w:rsid w:val="00B75313"/>
    <w:rsid w:val="00B75355"/>
    <w:rsid w:val="00B76056"/>
    <w:rsid w:val="00B77932"/>
    <w:rsid w:val="00B8165B"/>
    <w:rsid w:val="00B82E35"/>
    <w:rsid w:val="00B83084"/>
    <w:rsid w:val="00B83D81"/>
    <w:rsid w:val="00B90A4E"/>
    <w:rsid w:val="00B91186"/>
    <w:rsid w:val="00B94527"/>
    <w:rsid w:val="00B94C81"/>
    <w:rsid w:val="00B94CD6"/>
    <w:rsid w:val="00B956EF"/>
    <w:rsid w:val="00B96B24"/>
    <w:rsid w:val="00B97EB9"/>
    <w:rsid w:val="00BA236C"/>
    <w:rsid w:val="00BA440C"/>
    <w:rsid w:val="00BA5B79"/>
    <w:rsid w:val="00BA7252"/>
    <w:rsid w:val="00BB2C44"/>
    <w:rsid w:val="00BB684C"/>
    <w:rsid w:val="00BB6E56"/>
    <w:rsid w:val="00BC13F3"/>
    <w:rsid w:val="00BC14E8"/>
    <w:rsid w:val="00BC16C9"/>
    <w:rsid w:val="00BC3CF1"/>
    <w:rsid w:val="00BC4444"/>
    <w:rsid w:val="00BC4EF4"/>
    <w:rsid w:val="00BC55EC"/>
    <w:rsid w:val="00BD2931"/>
    <w:rsid w:val="00BD41C8"/>
    <w:rsid w:val="00BE16E9"/>
    <w:rsid w:val="00BE235F"/>
    <w:rsid w:val="00BE4BF6"/>
    <w:rsid w:val="00BE652A"/>
    <w:rsid w:val="00BE658A"/>
    <w:rsid w:val="00BE7A49"/>
    <w:rsid w:val="00BF20EA"/>
    <w:rsid w:val="00BF278D"/>
    <w:rsid w:val="00BF758D"/>
    <w:rsid w:val="00BF7CFF"/>
    <w:rsid w:val="00C00727"/>
    <w:rsid w:val="00C02868"/>
    <w:rsid w:val="00C028E3"/>
    <w:rsid w:val="00C056BF"/>
    <w:rsid w:val="00C05F41"/>
    <w:rsid w:val="00C05F83"/>
    <w:rsid w:val="00C065CE"/>
    <w:rsid w:val="00C14C6B"/>
    <w:rsid w:val="00C16948"/>
    <w:rsid w:val="00C20218"/>
    <w:rsid w:val="00C20E3A"/>
    <w:rsid w:val="00C224D5"/>
    <w:rsid w:val="00C23432"/>
    <w:rsid w:val="00C234EC"/>
    <w:rsid w:val="00C23FE4"/>
    <w:rsid w:val="00C23FFE"/>
    <w:rsid w:val="00C24E83"/>
    <w:rsid w:val="00C25155"/>
    <w:rsid w:val="00C25E31"/>
    <w:rsid w:val="00C3581F"/>
    <w:rsid w:val="00C35DB9"/>
    <w:rsid w:val="00C36659"/>
    <w:rsid w:val="00C36793"/>
    <w:rsid w:val="00C4141D"/>
    <w:rsid w:val="00C41ACB"/>
    <w:rsid w:val="00C41B75"/>
    <w:rsid w:val="00C422D8"/>
    <w:rsid w:val="00C42C94"/>
    <w:rsid w:val="00C43E04"/>
    <w:rsid w:val="00C47D16"/>
    <w:rsid w:val="00C47D18"/>
    <w:rsid w:val="00C505E4"/>
    <w:rsid w:val="00C51E7B"/>
    <w:rsid w:val="00C5618D"/>
    <w:rsid w:val="00C564BF"/>
    <w:rsid w:val="00C61C4E"/>
    <w:rsid w:val="00C6356A"/>
    <w:rsid w:val="00C639C4"/>
    <w:rsid w:val="00C6583E"/>
    <w:rsid w:val="00C66112"/>
    <w:rsid w:val="00C66188"/>
    <w:rsid w:val="00C661F1"/>
    <w:rsid w:val="00C7059A"/>
    <w:rsid w:val="00C74113"/>
    <w:rsid w:val="00C74280"/>
    <w:rsid w:val="00C765C0"/>
    <w:rsid w:val="00C77558"/>
    <w:rsid w:val="00C77B91"/>
    <w:rsid w:val="00C826B8"/>
    <w:rsid w:val="00C848C0"/>
    <w:rsid w:val="00C84BD4"/>
    <w:rsid w:val="00C84F94"/>
    <w:rsid w:val="00C85AB9"/>
    <w:rsid w:val="00C8790A"/>
    <w:rsid w:val="00C90338"/>
    <w:rsid w:val="00C923FD"/>
    <w:rsid w:val="00C93C88"/>
    <w:rsid w:val="00C941B3"/>
    <w:rsid w:val="00C96DAA"/>
    <w:rsid w:val="00CA1E7F"/>
    <w:rsid w:val="00CA2550"/>
    <w:rsid w:val="00CA297D"/>
    <w:rsid w:val="00CA2C8C"/>
    <w:rsid w:val="00CA2C9A"/>
    <w:rsid w:val="00CA3839"/>
    <w:rsid w:val="00CA38ED"/>
    <w:rsid w:val="00CA4BED"/>
    <w:rsid w:val="00CA555F"/>
    <w:rsid w:val="00CA5DBF"/>
    <w:rsid w:val="00CB0505"/>
    <w:rsid w:val="00CB0A69"/>
    <w:rsid w:val="00CB1276"/>
    <w:rsid w:val="00CB36FC"/>
    <w:rsid w:val="00CB41D3"/>
    <w:rsid w:val="00CB536E"/>
    <w:rsid w:val="00CB5EBE"/>
    <w:rsid w:val="00CC081A"/>
    <w:rsid w:val="00CC1E37"/>
    <w:rsid w:val="00CC1E76"/>
    <w:rsid w:val="00CC1FFF"/>
    <w:rsid w:val="00CC301E"/>
    <w:rsid w:val="00CC30E1"/>
    <w:rsid w:val="00CC5B66"/>
    <w:rsid w:val="00CC6621"/>
    <w:rsid w:val="00CD0324"/>
    <w:rsid w:val="00CD0B6E"/>
    <w:rsid w:val="00CD156C"/>
    <w:rsid w:val="00CD30D8"/>
    <w:rsid w:val="00CD4E8D"/>
    <w:rsid w:val="00CD4EF5"/>
    <w:rsid w:val="00CD5C33"/>
    <w:rsid w:val="00CD5E7F"/>
    <w:rsid w:val="00CD6786"/>
    <w:rsid w:val="00CD6AF4"/>
    <w:rsid w:val="00CD6FCF"/>
    <w:rsid w:val="00CE1761"/>
    <w:rsid w:val="00CE220E"/>
    <w:rsid w:val="00CE3741"/>
    <w:rsid w:val="00CF09A3"/>
    <w:rsid w:val="00CF0D0D"/>
    <w:rsid w:val="00CF0EB6"/>
    <w:rsid w:val="00CF3EF4"/>
    <w:rsid w:val="00CF4B7A"/>
    <w:rsid w:val="00D00484"/>
    <w:rsid w:val="00D027F8"/>
    <w:rsid w:val="00D02A47"/>
    <w:rsid w:val="00D031E1"/>
    <w:rsid w:val="00D04254"/>
    <w:rsid w:val="00D05B2D"/>
    <w:rsid w:val="00D05CC7"/>
    <w:rsid w:val="00D062A0"/>
    <w:rsid w:val="00D0794E"/>
    <w:rsid w:val="00D10196"/>
    <w:rsid w:val="00D113E8"/>
    <w:rsid w:val="00D11A94"/>
    <w:rsid w:val="00D11BFB"/>
    <w:rsid w:val="00D132F3"/>
    <w:rsid w:val="00D15485"/>
    <w:rsid w:val="00D16FAD"/>
    <w:rsid w:val="00D2240F"/>
    <w:rsid w:val="00D22BDF"/>
    <w:rsid w:val="00D23124"/>
    <w:rsid w:val="00D231B8"/>
    <w:rsid w:val="00D2347A"/>
    <w:rsid w:val="00D23DDB"/>
    <w:rsid w:val="00D25FA1"/>
    <w:rsid w:val="00D263A1"/>
    <w:rsid w:val="00D26DD9"/>
    <w:rsid w:val="00D27459"/>
    <w:rsid w:val="00D27D4A"/>
    <w:rsid w:val="00D300F9"/>
    <w:rsid w:val="00D3152D"/>
    <w:rsid w:val="00D31638"/>
    <w:rsid w:val="00D338FE"/>
    <w:rsid w:val="00D35598"/>
    <w:rsid w:val="00D37C17"/>
    <w:rsid w:val="00D43A05"/>
    <w:rsid w:val="00D45C63"/>
    <w:rsid w:val="00D47528"/>
    <w:rsid w:val="00D47810"/>
    <w:rsid w:val="00D515CA"/>
    <w:rsid w:val="00D55004"/>
    <w:rsid w:val="00D55B20"/>
    <w:rsid w:val="00D57CD3"/>
    <w:rsid w:val="00D57D8D"/>
    <w:rsid w:val="00D60BBE"/>
    <w:rsid w:val="00D61354"/>
    <w:rsid w:val="00D619D8"/>
    <w:rsid w:val="00D65F96"/>
    <w:rsid w:val="00D661E7"/>
    <w:rsid w:val="00D66D7E"/>
    <w:rsid w:val="00D67D23"/>
    <w:rsid w:val="00D716B1"/>
    <w:rsid w:val="00D74D5E"/>
    <w:rsid w:val="00D758B0"/>
    <w:rsid w:val="00D81DF4"/>
    <w:rsid w:val="00D81FC9"/>
    <w:rsid w:val="00D85B30"/>
    <w:rsid w:val="00D86824"/>
    <w:rsid w:val="00D86BD4"/>
    <w:rsid w:val="00D90568"/>
    <w:rsid w:val="00D9357B"/>
    <w:rsid w:val="00D958BB"/>
    <w:rsid w:val="00D9758C"/>
    <w:rsid w:val="00DA22C1"/>
    <w:rsid w:val="00DA3076"/>
    <w:rsid w:val="00DA3C55"/>
    <w:rsid w:val="00DB0754"/>
    <w:rsid w:val="00DB13E5"/>
    <w:rsid w:val="00DB2E7F"/>
    <w:rsid w:val="00DB322A"/>
    <w:rsid w:val="00DB3693"/>
    <w:rsid w:val="00DB4373"/>
    <w:rsid w:val="00DB50BB"/>
    <w:rsid w:val="00DB6FBC"/>
    <w:rsid w:val="00DC09B9"/>
    <w:rsid w:val="00DC1681"/>
    <w:rsid w:val="00DC19DE"/>
    <w:rsid w:val="00DC299E"/>
    <w:rsid w:val="00DD2813"/>
    <w:rsid w:val="00DD3750"/>
    <w:rsid w:val="00DD4324"/>
    <w:rsid w:val="00DD5026"/>
    <w:rsid w:val="00DD5826"/>
    <w:rsid w:val="00DD6FEA"/>
    <w:rsid w:val="00DD71FB"/>
    <w:rsid w:val="00DD74DB"/>
    <w:rsid w:val="00DE0A7D"/>
    <w:rsid w:val="00DF069D"/>
    <w:rsid w:val="00DF0AB2"/>
    <w:rsid w:val="00DF4352"/>
    <w:rsid w:val="00DF44E3"/>
    <w:rsid w:val="00DF508A"/>
    <w:rsid w:val="00DF50EF"/>
    <w:rsid w:val="00DF596C"/>
    <w:rsid w:val="00DF5EE9"/>
    <w:rsid w:val="00DF6997"/>
    <w:rsid w:val="00DF7928"/>
    <w:rsid w:val="00DF7E83"/>
    <w:rsid w:val="00E01C6A"/>
    <w:rsid w:val="00E0758D"/>
    <w:rsid w:val="00E10EA9"/>
    <w:rsid w:val="00E11094"/>
    <w:rsid w:val="00E13E38"/>
    <w:rsid w:val="00E13F38"/>
    <w:rsid w:val="00E145B7"/>
    <w:rsid w:val="00E16F4B"/>
    <w:rsid w:val="00E17B40"/>
    <w:rsid w:val="00E23683"/>
    <w:rsid w:val="00E272F3"/>
    <w:rsid w:val="00E27F01"/>
    <w:rsid w:val="00E30279"/>
    <w:rsid w:val="00E3186B"/>
    <w:rsid w:val="00E32CD7"/>
    <w:rsid w:val="00E333DB"/>
    <w:rsid w:val="00E33C26"/>
    <w:rsid w:val="00E3517A"/>
    <w:rsid w:val="00E35974"/>
    <w:rsid w:val="00E37743"/>
    <w:rsid w:val="00E378EF"/>
    <w:rsid w:val="00E510CA"/>
    <w:rsid w:val="00E51538"/>
    <w:rsid w:val="00E51E27"/>
    <w:rsid w:val="00E52DF2"/>
    <w:rsid w:val="00E536BB"/>
    <w:rsid w:val="00E5429A"/>
    <w:rsid w:val="00E569B8"/>
    <w:rsid w:val="00E62ED1"/>
    <w:rsid w:val="00E64E6E"/>
    <w:rsid w:val="00E65988"/>
    <w:rsid w:val="00E65F29"/>
    <w:rsid w:val="00E7250F"/>
    <w:rsid w:val="00E73644"/>
    <w:rsid w:val="00E74C21"/>
    <w:rsid w:val="00E74C54"/>
    <w:rsid w:val="00E74E28"/>
    <w:rsid w:val="00E76431"/>
    <w:rsid w:val="00E77971"/>
    <w:rsid w:val="00E842A6"/>
    <w:rsid w:val="00E909CB"/>
    <w:rsid w:val="00E90D3B"/>
    <w:rsid w:val="00E91ADB"/>
    <w:rsid w:val="00E91BD3"/>
    <w:rsid w:val="00E921C1"/>
    <w:rsid w:val="00E92C1D"/>
    <w:rsid w:val="00E93221"/>
    <w:rsid w:val="00E94D13"/>
    <w:rsid w:val="00E95599"/>
    <w:rsid w:val="00E96A54"/>
    <w:rsid w:val="00EA3066"/>
    <w:rsid w:val="00EA3549"/>
    <w:rsid w:val="00EA710D"/>
    <w:rsid w:val="00EA7729"/>
    <w:rsid w:val="00EA7ED4"/>
    <w:rsid w:val="00EB43A8"/>
    <w:rsid w:val="00EB4F14"/>
    <w:rsid w:val="00EB5FFD"/>
    <w:rsid w:val="00EC25A0"/>
    <w:rsid w:val="00EC3416"/>
    <w:rsid w:val="00EC51C7"/>
    <w:rsid w:val="00EC5DF7"/>
    <w:rsid w:val="00EC6F1D"/>
    <w:rsid w:val="00ED0055"/>
    <w:rsid w:val="00ED14F0"/>
    <w:rsid w:val="00ED447A"/>
    <w:rsid w:val="00ED51E0"/>
    <w:rsid w:val="00ED6C46"/>
    <w:rsid w:val="00EE1AF8"/>
    <w:rsid w:val="00EE4F91"/>
    <w:rsid w:val="00EF038A"/>
    <w:rsid w:val="00EF0D2A"/>
    <w:rsid w:val="00EF0FF0"/>
    <w:rsid w:val="00EF332D"/>
    <w:rsid w:val="00EF54B0"/>
    <w:rsid w:val="00EF56C6"/>
    <w:rsid w:val="00EF5B27"/>
    <w:rsid w:val="00F020D5"/>
    <w:rsid w:val="00F0347B"/>
    <w:rsid w:val="00F0347F"/>
    <w:rsid w:val="00F03D2F"/>
    <w:rsid w:val="00F04BA5"/>
    <w:rsid w:val="00F04EA7"/>
    <w:rsid w:val="00F059D9"/>
    <w:rsid w:val="00F062FE"/>
    <w:rsid w:val="00F11492"/>
    <w:rsid w:val="00F126A0"/>
    <w:rsid w:val="00F12DC8"/>
    <w:rsid w:val="00F13578"/>
    <w:rsid w:val="00F13E54"/>
    <w:rsid w:val="00F153FD"/>
    <w:rsid w:val="00F161E9"/>
    <w:rsid w:val="00F217D3"/>
    <w:rsid w:val="00F22860"/>
    <w:rsid w:val="00F2490C"/>
    <w:rsid w:val="00F2513F"/>
    <w:rsid w:val="00F251FA"/>
    <w:rsid w:val="00F25C27"/>
    <w:rsid w:val="00F26BF6"/>
    <w:rsid w:val="00F26E77"/>
    <w:rsid w:val="00F307B7"/>
    <w:rsid w:val="00F308D9"/>
    <w:rsid w:val="00F32142"/>
    <w:rsid w:val="00F32FAD"/>
    <w:rsid w:val="00F34BE6"/>
    <w:rsid w:val="00F3552E"/>
    <w:rsid w:val="00F35B62"/>
    <w:rsid w:val="00F409BB"/>
    <w:rsid w:val="00F40DF0"/>
    <w:rsid w:val="00F41409"/>
    <w:rsid w:val="00F42034"/>
    <w:rsid w:val="00F42C40"/>
    <w:rsid w:val="00F4573C"/>
    <w:rsid w:val="00F45D7D"/>
    <w:rsid w:val="00F46A41"/>
    <w:rsid w:val="00F540C1"/>
    <w:rsid w:val="00F553CA"/>
    <w:rsid w:val="00F55F06"/>
    <w:rsid w:val="00F6044F"/>
    <w:rsid w:val="00F653BE"/>
    <w:rsid w:val="00F71DED"/>
    <w:rsid w:val="00F72ADC"/>
    <w:rsid w:val="00F7330A"/>
    <w:rsid w:val="00F73E92"/>
    <w:rsid w:val="00F74FDB"/>
    <w:rsid w:val="00F80827"/>
    <w:rsid w:val="00F82EF4"/>
    <w:rsid w:val="00F84DBF"/>
    <w:rsid w:val="00F85427"/>
    <w:rsid w:val="00F859C1"/>
    <w:rsid w:val="00F93DDE"/>
    <w:rsid w:val="00F949BD"/>
    <w:rsid w:val="00F95E7E"/>
    <w:rsid w:val="00F969BD"/>
    <w:rsid w:val="00F9788D"/>
    <w:rsid w:val="00FA0B68"/>
    <w:rsid w:val="00FA25D9"/>
    <w:rsid w:val="00FA365F"/>
    <w:rsid w:val="00FA3ACD"/>
    <w:rsid w:val="00FA3E78"/>
    <w:rsid w:val="00FB1767"/>
    <w:rsid w:val="00FB1980"/>
    <w:rsid w:val="00FB1F95"/>
    <w:rsid w:val="00FB5905"/>
    <w:rsid w:val="00FB6784"/>
    <w:rsid w:val="00FC01C0"/>
    <w:rsid w:val="00FC03D9"/>
    <w:rsid w:val="00FC131D"/>
    <w:rsid w:val="00FC150A"/>
    <w:rsid w:val="00FC2627"/>
    <w:rsid w:val="00FC2877"/>
    <w:rsid w:val="00FC38E7"/>
    <w:rsid w:val="00FC60F6"/>
    <w:rsid w:val="00FD0679"/>
    <w:rsid w:val="00FD3024"/>
    <w:rsid w:val="00FD322E"/>
    <w:rsid w:val="00FD3B15"/>
    <w:rsid w:val="00FE0157"/>
    <w:rsid w:val="00FE15E3"/>
    <w:rsid w:val="00FE2973"/>
    <w:rsid w:val="00FE4235"/>
    <w:rsid w:val="00FE7A66"/>
    <w:rsid w:val="00FF380E"/>
    <w:rsid w:val="010F3B4F"/>
    <w:rsid w:val="01113818"/>
    <w:rsid w:val="012B517C"/>
    <w:rsid w:val="013115FB"/>
    <w:rsid w:val="013D4DE3"/>
    <w:rsid w:val="01471D42"/>
    <w:rsid w:val="0158305F"/>
    <w:rsid w:val="015F24BA"/>
    <w:rsid w:val="01742B67"/>
    <w:rsid w:val="017E328B"/>
    <w:rsid w:val="018A1D47"/>
    <w:rsid w:val="018A2949"/>
    <w:rsid w:val="018B1EA1"/>
    <w:rsid w:val="01AA555F"/>
    <w:rsid w:val="01AF156C"/>
    <w:rsid w:val="01BC1CFB"/>
    <w:rsid w:val="01CB1D24"/>
    <w:rsid w:val="01CF3212"/>
    <w:rsid w:val="01DB49BF"/>
    <w:rsid w:val="01EA0118"/>
    <w:rsid w:val="01FD0BD8"/>
    <w:rsid w:val="02072322"/>
    <w:rsid w:val="020C0C6C"/>
    <w:rsid w:val="020C4E56"/>
    <w:rsid w:val="022D09C4"/>
    <w:rsid w:val="02437B58"/>
    <w:rsid w:val="024B0D79"/>
    <w:rsid w:val="02563B19"/>
    <w:rsid w:val="02574835"/>
    <w:rsid w:val="026B4187"/>
    <w:rsid w:val="027716B3"/>
    <w:rsid w:val="027748F4"/>
    <w:rsid w:val="0280776A"/>
    <w:rsid w:val="02847E9A"/>
    <w:rsid w:val="02A21170"/>
    <w:rsid w:val="02AB1D88"/>
    <w:rsid w:val="02B81153"/>
    <w:rsid w:val="02C95B26"/>
    <w:rsid w:val="02CD2F21"/>
    <w:rsid w:val="02F4674D"/>
    <w:rsid w:val="03231B33"/>
    <w:rsid w:val="03255DDA"/>
    <w:rsid w:val="032C6B3C"/>
    <w:rsid w:val="033311D3"/>
    <w:rsid w:val="033749E0"/>
    <w:rsid w:val="03385A3C"/>
    <w:rsid w:val="03571A75"/>
    <w:rsid w:val="035C1D01"/>
    <w:rsid w:val="035C28C8"/>
    <w:rsid w:val="036473B8"/>
    <w:rsid w:val="03670969"/>
    <w:rsid w:val="036C6C91"/>
    <w:rsid w:val="037E5B0B"/>
    <w:rsid w:val="03B24C65"/>
    <w:rsid w:val="03BD339C"/>
    <w:rsid w:val="03DD1822"/>
    <w:rsid w:val="03DF4147"/>
    <w:rsid w:val="03EE6F75"/>
    <w:rsid w:val="04191A58"/>
    <w:rsid w:val="04575496"/>
    <w:rsid w:val="046F1447"/>
    <w:rsid w:val="048C68B1"/>
    <w:rsid w:val="049B5352"/>
    <w:rsid w:val="052C34D6"/>
    <w:rsid w:val="052D0821"/>
    <w:rsid w:val="05304180"/>
    <w:rsid w:val="05426FB3"/>
    <w:rsid w:val="054277E8"/>
    <w:rsid w:val="0548751A"/>
    <w:rsid w:val="057261E0"/>
    <w:rsid w:val="057E1957"/>
    <w:rsid w:val="058253FC"/>
    <w:rsid w:val="05862212"/>
    <w:rsid w:val="05934403"/>
    <w:rsid w:val="05B35F3E"/>
    <w:rsid w:val="05BE44F5"/>
    <w:rsid w:val="05CF6B59"/>
    <w:rsid w:val="05EE266F"/>
    <w:rsid w:val="05FE4210"/>
    <w:rsid w:val="061C67D6"/>
    <w:rsid w:val="064C588B"/>
    <w:rsid w:val="067E534F"/>
    <w:rsid w:val="068373F5"/>
    <w:rsid w:val="0689017B"/>
    <w:rsid w:val="068A16F5"/>
    <w:rsid w:val="069A0CCF"/>
    <w:rsid w:val="069F6BB5"/>
    <w:rsid w:val="06AE6CC2"/>
    <w:rsid w:val="06C13339"/>
    <w:rsid w:val="06DE0CB1"/>
    <w:rsid w:val="06FE2C7A"/>
    <w:rsid w:val="0729603F"/>
    <w:rsid w:val="0777764D"/>
    <w:rsid w:val="07A06C99"/>
    <w:rsid w:val="07A30CA2"/>
    <w:rsid w:val="07BA3632"/>
    <w:rsid w:val="07BB19AE"/>
    <w:rsid w:val="07CD4BE8"/>
    <w:rsid w:val="07D630D3"/>
    <w:rsid w:val="07D70652"/>
    <w:rsid w:val="07E96E4E"/>
    <w:rsid w:val="07EB2C9E"/>
    <w:rsid w:val="08026604"/>
    <w:rsid w:val="08101F4D"/>
    <w:rsid w:val="08140E52"/>
    <w:rsid w:val="08622E4F"/>
    <w:rsid w:val="086324E0"/>
    <w:rsid w:val="08682171"/>
    <w:rsid w:val="086A4C83"/>
    <w:rsid w:val="08702CDD"/>
    <w:rsid w:val="08891B10"/>
    <w:rsid w:val="088C139D"/>
    <w:rsid w:val="08AD714B"/>
    <w:rsid w:val="08B56D80"/>
    <w:rsid w:val="08D224B3"/>
    <w:rsid w:val="08E15E5E"/>
    <w:rsid w:val="08E77978"/>
    <w:rsid w:val="093B2FF4"/>
    <w:rsid w:val="09655EDE"/>
    <w:rsid w:val="09752A30"/>
    <w:rsid w:val="09910588"/>
    <w:rsid w:val="09A02C80"/>
    <w:rsid w:val="09CE4C92"/>
    <w:rsid w:val="09EA555C"/>
    <w:rsid w:val="09F04D03"/>
    <w:rsid w:val="0A48733A"/>
    <w:rsid w:val="0A4F7C8B"/>
    <w:rsid w:val="0A6A0048"/>
    <w:rsid w:val="0A6D174B"/>
    <w:rsid w:val="0A841DAA"/>
    <w:rsid w:val="0AA345DB"/>
    <w:rsid w:val="0AAB132F"/>
    <w:rsid w:val="0AB41C27"/>
    <w:rsid w:val="0ADE66B8"/>
    <w:rsid w:val="0AE01FC7"/>
    <w:rsid w:val="0AE745C1"/>
    <w:rsid w:val="0AED2A33"/>
    <w:rsid w:val="0AED5968"/>
    <w:rsid w:val="0AFE6A8B"/>
    <w:rsid w:val="0B134941"/>
    <w:rsid w:val="0B191131"/>
    <w:rsid w:val="0B207001"/>
    <w:rsid w:val="0B3B0E3A"/>
    <w:rsid w:val="0B605716"/>
    <w:rsid w:val="0B7D3177"/>
    <w:rsid w:val="0B89553A"/>
    <w:rsid w:val="0B8E5AD6"/>
    <w:rsid w:val="0B9551DE"/>
    <w:rsid w:val="0BA61553"/>
    <w:rsid w:val="0BC05202"/>
    <w:rsid w:val="0BC26820"/>
    <w:rsid w:val="0BD548EB"/>
    <w:rsid w:val="0BF16C73"/>
    <w:rsid w:val="0C136306"/>
    <w:rsid w:val="0C1C2461"/>
    <w:rsid w:val="0C1D2E41"/>
    <w:rsid w:val="0C28640C"/>
    <w:rsid w:val="0C456055"/>
    <w:rsid w:val="0C4F62ED"/>
    <w:rsid w:val="0C580044"/>
    <w:rsid w:val="0C5B5953"/>
    <w:rsid w:val="0C6209A6"/>
    <w:rsid w:val="0C64309F"/>
    <w:rsid w:val="0C711B61"/>
    <w:rsid w:val="0C776C6E"/>
    <w:rsid w:val="0CA17774"/>
    <w:rsid w:val="0CAA5645"/>
    <w:rsid w:val="0CC26A3F"/>
    <w:rsid w:val="0CCB7339"/>
    <w:rsid w:val="0CF63E15"/>
    <w:rsid w:val="0D0414C3"/>
    <w:rsid w:val="0D0A5CB1"/>
    <w:rsid w:val="0D0C5416"/>
    <w:rsid w:val="0D2C74F7"/>
    <w:rsid w:val="0D4B71D7"/>
    <w:rsid w:val="0D5078B6"/>
    <w:rsid w:val="0D726AFA"/>
    <w:rsid w:val="0DC12267"/>
    <w:rsid w:val="0DC16F8E"/>
    <w:rsid w:val="0DE7678C"/>
    <w:rsid w:val="0DF81046"/>
    <w:rsid w:val="0E334733"/>
    <w:rsid w:val="0E35494F"/>
    <w:rsid w:val="0E3D374D"/>
    <w:rsid w:val="0E502E46"/>
    <w:rsid w:val="0E5076AE"/>
    <w:rsid w:val="0E830531"/>
    <w:rsid w:val="0E8765CF"/>
    <w:rsid w:val="0E951FAB"/>
    <w:rsid w:val="0EA93AF8"/>
    <w:rsid w:val="0EC87E1E"/>
    <w:rsid w:val="0F0A7A43"/>
    <w:rsid w:val="0F335ABD"/>
    <w:rsid w:val="0F40756C"/>
    <w:rsid w:val="0F4E399B"/>
    <w:rsid w:val="0F5211A7"/>
    <w:rsid w:val="0F6123E5"/>
    <w:rsid w:val="0F635CC6"/>
    <w:rsid w:val="0F645D0B"/>
    <w:rsid w:val="0F657A21"/>
    <w:rsid w:val="0F991CDD"/>
    <w:rsid w:val="0FA122AA"/>
    <w:rsid w:val="0FC70A4D"/>
    <w:rsid w:val="0FC960F4"/>
    <w:rsid w:val="0FCD29EB"/>
    <w:rsid w:val="0FDD280A"/>
    <w:rsid w:val="10086940"/>
    <w:rsid w:val="101E6B8F"/>
    <w:rsid w:val="102A6CC5"/>
    <w:rsid w:val="103D29FE"/>
    <w:rsid w:val="10443BAE"/>
    <w:rsid w:val="105326A3"/>
    <w:rsid w:val="106C186F"/>
    <w:rsid w:val="108D103D"/>
    <w:rsid w:val="109039D7"/>
    <w:rsid w:val="10A86EB2"/>
    <w:rsid w:val="10B85FB1"/>
    <w:rsid w:val="10C96BB7"/>
    <w:rsid w:val="10E2302E"/>
    <w:rsid w:val="10F21756"/>
    <w:rsid w:val="110C0E78"/>
    <w:rsid w:val="1116727E"/>
    <w:rsid w:val="11404CDD"/>
    <w:rsid w:val="11520781"/>
    <w:rsid w:val="115A43A8"/>
    <w:rsid w:val="116D3316"/>
    <w:rsid w:val="118C4769"/>
    <w:rsid w:val="11A46B5D"/>
    <w:rsid w:val="11BD4ABA"/>
    <w:rsid w:val="11DF1E14"/>
    <w:rsid w:val="11E46932"/>
    <w:rsid w:val="1201331A"/>
    <w:rsid w:val="12123325"/>
    <w:rsid w:val="12361A37"/>
    <w:rsid w:val="12430D02"/>
    <w:rsid w:val="12746BEC"/>
    <w:rsid w:val="12750B7E"/>
    <w:rsid w:val="12843C71"/>
    <w:rsid w:val="128727CB"/>
    <w:rsid w:val="12A367ED"/>
    <w:rsid w:val="12D5387B"/>
    <w:rsid w:val="12DB43DE"/>
    <w:rsid w:val="13094F23"/>
    <w:rsid w:val="13245376"/>
    <w:rsid w:val="1332607D"/>
    <w:rsid w:val="13391807"/>
    <w:rsid w:val="133D4937"/>
    <w:rsid w:val="134847CE"/>
    <w:rsid w:val="136407A4"/>
    <w:rsid w:val="137E0E7A"/>
    <w:rsid w:val="13950CC0"/>
    <w:rsid w:val="13993C0B"/>
    <w:rsid w:val="13A36FD3"/>
    <w:rsid w:val="13A92ECD"/>
    <w:rsid w:val="13C408C0"/>
    <w:rsid w:val="13C96131"/>
    <w:rsid w:val="13F008FD"/>
    <w:rsid w:val="13F729AC"/>
    <w:rsid w:val="14310533"/>
    <w:rsid w:val="14373691"/>
    <w:rsid w:val="143F48C7"/>
    <w:rsid w:val="144D0FA3"/>
    <w:rsid w:val="14605D4B"/>
    <w:rsid w:val="146E69A3"/>
    <w:rsid w:val="148C7D7E"/>
    <w:rsid w:val="14927D0F"/>
    <w:rsid w:val="14AB7BDB"/>
    <w:rsid w:val="14C866F5"/>
    <w:rsid w:val="15077A35"/>
    <w:rsid w:val="150858D3"/>
    <w:rsid w:val="150C4C27"/>
    <w:rsid w:val="152E65E0"/>
    <w:rsid w:val="15316332"/>
    <w:rsid w:val="157716D7"/>
    <w:rsid w:val="15880BE3"/>
    <w:rsid w:val="15BC7C4B"/>
    <w:rsid w:val="15C16FC2"/>
    <w:rsid w:val="15C637CC"/>
    <w:rsid w:val="15D51F54"/>
    <w:rsid w:val="15D55E9F"/>
    <w:rsid w:val="15EC78DE"/>
    <w:rsid w:val="15F14ACA"/>
    <w:rsid w:val="163F72FF"/>
    <w:rsid w:val="16424632"/>
    <w:rsid w:val="164970EB"/>
    <w:rsid w:val="16515CCD"/>
    <w:rsid w:val="16565E02"/>
    <w:rsid w:val="16605DA7"/>
    <w:rsid w:val="167641FB"/>
    <w:rsid w:val="168F508F"/>
    <w:rsid w:val="1698269D"/>
    <w:rsid w:val="169D6E89"/>
    <w:rsid w:val="16E61B05"/>
    <w:rsid w:val="16EF3AC6"/>
    <w:rsid w:val="172F293D"/>
    <w:rsid w:val="176E05E4"/>
    <w:rsid w:val="177F41D8"/>
    <w:rsid w:val="17960263"/>
    <w:rsid w:val="17CF7394"/>
    <w:rsid w:val="17D13FA3"/>
    <w:rsid w:val="17D459CD"/>
    <w:rsid w:val="181201D9"/>
    <w:rsid w:val="1865642D"/>
    <w:rsid w:val="18722EE9"/>
    <w:rsid w:val="187474BD"/>
    <w:rsid w:val="187B3B23"/>
    <w:rsid w:val="188946C8"/>
    <w:rsid w:val="188D3A73"/>
    <w:rsid w:val="18B32C70"/>
    <w:rsid w:val="18BC23B6"/>
    <w:rsid w:val="18C12A2A"/>
    <w:rsid w:val="18CA3AF9"/>
    <w:rsid w:val="18D736E1"/>
    <w:rsid w:val="18E74943"/>
    <w:rsid w:val="18F55677"/>
    <w:rsid w:val="190102DB"/>
    <w:rsid w:val="190A11D7"/>
    <w:rsid w:val="19547939"/>
    <w:rsid w:val="19591900"/>
    <w:rsid w:val="19602FF4"/>
    <w:rsid w:val="196D6291"/>
    <w:rsid w:val="1988107D"/>
    <w:rsid w:val="198B7563"/>
    <w:rsid w:val="199F5098"/>
    <w:rsid w:val="19A66D3D"/>
    <w:rsid w:val="19AF15A2"/>
    <w:rsid w:val="19B617D8"/>
    <w:rsid w:val="19C3279B"/>
    <w:rsid w:val="19CA0B03"/>
    <w:rsid w:val="19CE6616"/>
    <w:rsid w:val="19D302DD"/>
    <w:rsid w:val="19E95034"/>
    <w:rsid w:val="19EB7A82"/>
    <w:rsid w:val="19FD5F7A"/>
    <w:rsid w:val="1A016848"/>
    <w:rsid w:val="1A087273"/>
    <w:rsid w:val="1A1C0AAB"/>
    <w:rsid w:val="1A225C68"/>
    <w:rsid w:val="1A2779F9"/>
    <w:rsid w:val="1A386A2A"/>
    <w:rsid w:val="1A387731"/>
    <w:rsid w:val="1A484105"/>
    <w:rsid w:val="1A517932"/>
    <w:rsid w:val="1A6B45CE"/>
    <w:rsid w:val="1A720BA3"/>
    <w:rsid w:val="1A7F062B"/>
    <w:rsid w:val="1A802AD0"/>
    <w:rsid w:val="1A900C78"/>
    <w:rsid w:val="1AA976B2"/>
    <w:rsid w:val="1ADC0544"/>
    <w:rsid w:val="1ADF55D1"/>
    <w:rsid w:val="1AFA5418"/>
    <w:rsid w:val="1B0E7F00"/>
    <w:rsid w:val="1B130E88"/>
    <w:rsid w:val="1B3126F0"/>
    <w:rsid w:val="1B387BDD"/>
    <w:rsid w:val="1B506CB6"/>
    <w:rsid w:val="1B717972"/>
    <w:rsid w:val="1B7B019A"/>
    <w:rsid w:val="1B8874A7"/>
    <w:rsid w:val="1B8D3BA1"/>
    <w:rsid w:val="1B915FF4"/>
    <w:rsid w:val="1BA203D0"/>
    <w:rsid w:val="1BA76417"/>
    <w:rsid w:val="1BAF722A"/>
    <w:rsid w:val="1BB01ABE"/>
    <w:rsid w:val="1BB55FCD"/>
    <w:rsid w:val="1BB860AE"/>
    <w:rsid w:val="1BC97103"/>
    <w:rsid w:val="1BD14006"/>
    <w:rsid w:val="1BD41824"/>
    <w:rsid w:val="1BE705A3"/>
    <w:rsid w:val="1BEE5781"/>
    <w:rsid w:val="1BF024F8"/>
    <w:rsid w:val="1C1E1117"/>
    <w:rsid w:val="1C684DC5"/>
    <w:rsid w:val="1C745BDE"/>
    <w:rsid w:val="1C8B59B5"/>
    <w:rsid w:val="1C8B6450"/>
    <w:rsid w:val="1C92223E"/>
    <w:rsid w:val="1C9F4ADC"/>
    <w:rsid w:val="1CBD17C5"/>
    <w:rsid w:val="1CD001DE"/>
    <w:rsid w:val="1CE02036"/>
    <w:rsid w:val="1CE56108"/>
    <w:rsid w:val="1CF11CE6"/>
    <w:rsid w:val="1CFB0B95"/>
    <w:rsid w:val="1D0F5A07"/>
    <w:rsid w:val="1D25308A"/>
    <w:rsid w:val="1D281513"/>
    <w:rsid w:val="1D3374E7"/>
    <w:rsid w:val="1D460040"/>
    <w:rsid w:val="1D4C535C"/>
    <w:rsid w:val="1D6E4DF6"/>
    <w:rsid w:val="1D701895"/>
    <w:rsid w:val="1D761381"/>
    <w:rsid w:val="1D7B2C92"/>
    <w:rsid w:val="1DAE5512"/>
    <w:rsid w:val="1DB17D1B"/>
    <w:rsid w:val="1DDB480A"/>
    <w:rsid w:val="1DFE1C2A"/>
    <w:rsid w:val="1E2A108C"/>
    <w:rsid w:val="1E365D63"/>
    <w:rsid w:val="1E377CE9"/>
    <w:rsid w:val="1E4C68BE"/>
    <w:rsid w:val="1E525403"/>
    <w:rsid w:val="1E7A77D9"/>
    <w:rsid w:val="1E9D4060"/>
    <w:rsid w:val="1EB36581"/>
    <w:rsid w:val="1EC9458C"/>
    <w:rsid w:val="1ECB3770"/>
    <w:rsid w:val="1ECB4693"/>
    <w:rsid w:val="1EDC6844"/>
    <w:rsid w:val="1EDD692F"/>
    <w:rsid w:val="1EE06E71"/>
    <w:rsid w:val="1EE24B72"/>
    <w:rsid w:val="1EF159FC"/>
    <w:rsid w:val="1F1A3930"/>
    <w:rsid w:val="1F7658F1"/>
    <w:rsid w:val="1F77671F"/>
    <w:rsid w:val="1F800D9B"/>
    <w:rsid w:val="1FA33062"/>
    <w:rsid w:val="1FBC6755"/>
    <w:rsid w:val="200C7447"/>
    <w:rsid w:val="203570BA"/>
    <w:rsid w:val="20592165"/>
    <w:rsid w:val="20600537"/>
    <w:rsid w:val="2068201E"/>
    <w:rsid w:val="206B7DF2"/>
    <w:rsid w:val="2071465B"/>
    <w:rsid w:val="20836703"/>
    <w:rsid w:val="20C570D4"/>
    <w:rsid w:val="20D5603C"/>
    <w:rsid w:val="20DA1E83"/>
    <w:rsid w:val="20E90594"/>
    <w:rsid w:val="211D30E5"/>
    <w:rsid w:val="212551CB"/>
    <w:rsid w:val="213019F1"/>
    <w:rsid w:val="214610C9"/>
    <w:rsid w:val="214E4F60"/>
    <w:rsid w:val="21613130"/>
    <w:rsid w:val="216A642B"/>
    <w:rsid w:val="216D1179"/>
    <w:rsid w:val="217739A1"/>
    <w:rsid w:val="217A1951"/>
    <w:rsid w:val="2182796F"/>
    <w:rsid w:val="21986121"/>
    <w:rsid w:val="22144900"/>
    <w:rsid w:val="22174298"/>
    <w:rsid w:val="221A5481"/>
    <w:rsid w:val="22253C86"/>
    <w:rsid w:val="223E4290"/>
    <w:rsid w:val="22517CB1"/>
    <w:rsid w:val="2264387E"/>
    <w:rsid w:val="226A1D03"/>
    <w:rsid w:val="227B1FE4"/>
    <w:rsid w:val="227E31B6"/>
    <w:rsid w:val="2295152C"/>
    <w:rsid w:val="22A723FF"/>
    <w:rsid w:val="22C229BC"/>
    <w:rsid w:val="22C306D5"/>
    <w:rsid w:val="22E65246"/>
    <w:rsid w:val="22E92A6F"/>
    <w:rsid w:val="22FB7403"/>
    <w:rsid w:val="22FE7166"/>
    <w:rsid w:val="23327A8D"/>
    <w:rsid w:val="233768A9"/>
    <w:rsid w:val="23415FA2"/>
    <w:rsid w:val="2342242A"/>
    <w:rsid w:val="234A1907"/>
    <w:rsid w:val="235714EC"/>
    <w:rsid w:val="236B4E7F"/>
    <w:rsid w:val="236E2701"/>
    <w:rsid w:val="23810D5F"/>
    <w:rsid w:val="23A00D27"/>
    <w:rsid w:val="23A47F43"/>
    <w:rsid w:val="23CC09E8"/>
    <w:rsid w:val="23D13F42"/>
    <w:rsid w:val="242F3923"/>
    <w:rsid w:val="243969A7"/>
    <w:rsid w:val="244670D2"/>
    <w:rsid w:val="24527CB1"/>
    <w:rsid w:val="24597F51"/>
    <w:rsid w:val="245F7818"/>
    <w:rsid w:val="24630ABB"/>
    <w:rsid w:val="246C6C41"/>
    <w:rsid w:val="246E2B9F"/>
    <w:rsid w:val="24704FD1"/>
    <w:rsid w:val="24954772"/>
    <w:rsid w:val="24954F3E"/>
    <w:rsid w:val="24AB7A34"/>
    <w:rsid w:val="24D830A2"/>
    <w:rsid w:val="24DB244F"/>
    <w:rsid w:val="254E62B9"/>
    <w:rsid w:val="256404CA"/>
    <w:rsid w:val="2574699B"/>
    <w:rsid w:val="258F4BEA"/>
    <w:rsid w:val="259305D3"/>
    <w:rsid w:val="25BC1966"/>
    <w:rsid w:val="25C5684A"/>
    <w:rsid w:val="25C57E4A"/>
    <w:rsid w:val="25E309E8"/>
    <w:rsid w:val="25F24A5F"/>
    <w:rsid w:val="26235DF4"/>
    <w:rsid w:val="26293418"/>
    <w:rsid w:val="262C0916"/>
    <w:rsid w:val="263270F7"/>
    <w:rsid w:val="263C29A4"/>
    <w:rsid w:val="2648695D"/>
    <w:rsid w:val="26702D8A"/>
    <w:rsid w:val="26735B35"/>
    <w:rsid w:val="26804A23"/>
    <w:rsid w:val="26946559"/>
    <w:rsid w:val="269C34AE"/>
    <w:rsid w:val="26AB18FF"/>
    <w:rsid w:val="26B22C31"/>
    <w:rsid w:val="26BC17D3"/>
    <w:rsid w:val="26E101A4"/>
    <w:rsid w:val="26EB1296"/>
    <w:rsid w:val="26FE0983"/>
    <w:rsid w:val="270E033F"/>
    <w:rsid w:val="270F5DA7"/>
    <w:rsid w:val="27233601"/>
    <w:rsid w:val="272C4BAB"/>
    <w:rsid w:val="273E4AFE"/>
    <w:rsid w:val="276C3167"/>
    <w:rsid w:val="276C6211"/>
    <w:rsid w:val="27927382"/>
    <w:rsid w:val="279F717A"/>
    <w:rsid w:val="27B0333B"/>
    <w:rsid w:val="27C36AE5"/>
    <w:rsid w:val="27CC6957"/>
    <w:rsid w:val="27DB7A8B"/>
    <w:rsid w:val="27F57A3A"/>
    <w:rsid w:val="28145B5D"/>
    <w:rsid w:val="287F4109"/>
    <w:rsid w:val="28AF6E00"/>
    <w:rsid w:val="28B362AC"/>
    <w:rsid w:val="28C55F87"/>
    <w:rsid w:val="28CF07A6"/>
    <w:rsid w:val="28E70065"/>
    <w:rsid w:val="28F75F29"/>
    <w:rsid w:val="29103975"/>
    <w:rsid w:val="29126437"/>
    <w:rsid w:val="291E49C7"/>
    <w:rsid w:val="29275067"/>
    <w:rsid w:val="293D1D4B"/>
    <w:rsid w:val="294771E2"/>
    <w:rsid w:val="29802A0F"/>
    <w:rsid w:val="29893825"/>
    <w:rsid w:val="29985C3F"/>
    <w:rsid w:val="299D7E97"/>
    <w:rsid w:val="29A46E0A"/>
    <w:rsid w:val="29A70312"/>
    <w:rsid w:val="29DE50CC"/>
    <w:rsid w:val="2A0E4D6F"/>
    <w:rsid w:val="2A2B7CB8"/>
    <w:rsid w:val="2A2E4576"/>
    <w:rsid w:val="2A4E26CD"/>
    <w:rsid w:val="2A5B1341"/>
    <w:rsid w:val="2A791B52"/>
    <w:rsid w:val="2A885F44"/>
    <w:rsid w:val="2AAB02B7"/>
    <w:rsid w:val="2AB1402E"/>
    <w:rsid w:val="2ABB0DF5"/>
    <w:rsid w:val="2ABD301C"/>
    <w:rsid w:val="2ABE2F59"/>
    <w:rsid w:val="2AC654A0"/>
    <w:rsid w:val="2ADE0FF0"/>
    <w:rsid w:val="2AE25156"/>
    <w:rsid w:val="2AE42D8E"/>
    <w:rsid w:val="2AE8164A"/>
    <w:rsid w:val="2AE93727"/>
    <w:rsid w:val="2AFF3D6F"/>
    <w:rsid w:val="2B1648D8"/>
    <w:rsid w:val="2B264D84"/>
    <w:rsid w:val="2B4B2661"/>
    <w:rsid w:val="2B4F24DC"/>
    <w:rsid w:val="2B6545C9"/>
    <w:rsid w:val="2B6A325E"/>
    <w:rsid w:val="2BA670C0"/>
    <w:rsid w:val="2BA9321F"/>
    <w:rsid w:val="2BCC583B"/>
    <w:rsid w:val="2BD1065B"/>
    <w:rsid w:val="2C1066E9"/>
    <w:rsid w:val="2C3C0312"/>
    <w:rsid w:val="2C40372D"/>
    <w:rsid w:val="2C5F157F"/>
    <w:rsid w:val="2C7B7965"/>
    <w:rsid w:val="2C935366"/>
    <w:rsid w:val="2CAB7E71"/>
    <w:rsid w:val="2CAD21EB"/>
    <w:rsid w:val="2CBB55A4"/>
    <w:rsid w:val="2CBC0FCD"/>
    <w:rsid w:val="2CBE7573"/>
    <w:rsid w:val="2CC674D3"/>
    <w:rsid w:val="2D13639A"/>
    <w:rsid w:val="2D1A029F"/>
    <w:rsid w:val="2D2A5AFA"/>
    <w:rsid w:val="2D4209AF"/>
    <w:rsid w:val="2D74728B"/>
    <w:rsid w:val="2D7930B7"/>
    <w:rsid w:val="2D8F0E45"/>
    <w:rsid w:val="2D9C5D3B"/>
    <w:rsid w:val="2DAC51D0"/>
    <w:rsid w:val="2DB55E26"/>
    <w:rsid w:val="2E2E42FE"/>
    <w:rsid w:val="2E3F1C2B"/>
    <w:rsid w:val="2E423EAC"/>
    <w:rsid w:val="2E4D0F71"/>
    <w:rsid w:val="2E531525"/>
    <w:rsid w:val="2E780C72"/>
    <w:rsid w:val="2E7D76C9"/>
    <w:rsid w:val="2E7E0BA5"/>
    <w:rsid w:val="2EC56FEC"/>
    <w:rsid w:val="2EC5766F"/>
    <w:rsid w:val="2EDF256F"/>
    <w:rsid w:val="2EF62143"/>
    <w:rsid w:val="2F2236CC"/>
    <w:rsid w:val="2F2B3527"/>
    <w:rsid w:val="2F2F7C47"/>
    <w:rsid w:val="2F4152CE"/>
    <w:rsid w:val="2F5F1B63"/>
    <w:rsid w:val="2F6A2792"/>
    <w:rsid w:val="2F761E16"/>
    <w:rsid w:val="2F7F3C3D"/>
    <w:rsid w:val="2F903F1B"/>
    <w:rsid w:val="2F934397"/>
    <w:rsid w:val="2F94137D"/>
    <w:rsid w:val="2F95281B"/>
    <w:rsid w:val="2FA3778D"/>
    <w:rsid w:val="2FED158A"/>
    <w:rsid w:val="3005710F"/>
    <w:rsid w:val="30094F7F"/>
    <w:rsid w:val="300D798C"/>
    <w:rsid w:val="3045773C"/>
    <w:rsid w:val="30AB3963"/>
    <w:rsid w:val="30B72D93"/>
    <w:rsid w:val="30DC402B"/>
    <w:rsid w:val="30E65276"/>
    <w:rsid w:val="31025C2D"/>
    <w:rsid w:val="31101099"/>
    <w:rsid w:val="311E29BB"/>
    <w:rsid w:val="313454DB"/>
    <w:rsid w:val="31382D4A"/>
    <w:rsid w:val="314F198D"/>
    <w:rsid w:val="317F3679"/>
    <w:rsid w:val="31AF4299"/>
    <w:rsid w:val="31B12A69"/>
    <w:rsid w:val="31B626FC"/>
    <w:rsid w:val="31C03361"/>
    <w:rsid w:val="31CD76CA"/>
    <w:rsid w:val="31D91385"/>
    <w:rsid w:val="31DE5AFB"/>
    <w:rsid w:val="31E63691"/>
    <w:rsid w:val="32146E88"/>
    <w:rsid w:val="32204485"/>
    <w:rsid w:val="32260D27"/>
    <w:rsid w:val="32446DCA"/>
    <w:rsid w:val="32731047"/>
    <w:rsid w:val="327374A4"/>
    <w:rsid w:val="32821F06"/>
    <w:rsid w:val="32952152"/>
    <w:rsid w:val="329E1DD8"/>
    <w:rsid w:val="32A61D7F"/>
    <w:rsid w:val="32C4101C"/>
    <w:rsid w:val="32ED197D"/>
    <w:rsid w:val="32FC4A76"/>
    <w:rsid w:val="32FD7866"/>
    <w:rsid w:val="330B3C6E"/>
    <w:rsid w:val="33132C8D"/>
    <w:rsid w:val="3317135C"/>
    <w:rsid w:val="331C48B8"/>
    <w:rsid w:val="33306790"/>
    <w:rsid w:val="33386856"/>
    <w:rsid w:val="33430720"/>
    <w:rsid w:val="334C3248"/>
    <w:rsid w:val="335A1ED3"/>
    <w:rsid w:val="33747DD7"/>
    <w:rsid w:val="33803F21"/>
    <w:rsid w:val="338C4ED2"/>
    <w:rsid w:val="33A6156E"/>
    <w:rsid w:val="33B06423"/>
    <w:rsid w:val="33B14336"/>
    <w:rsid w:val="33B43991"/>
    <w:rsid w:val="33F14C86"/>
    <w:rsid w:val="33F56325"/>
    <w:rsid w:val="34052AA4"/>
    <w:rsid w:val="340E1851"/>
    <w:rsid w:val="34220612"/>
    <w:rsid w:val="344809D5"/>
    <w:rsid w:val="344B784C"/>
    <w:rsid w:val="345A08AC"/>
    <w:rsid w:val="34717F15"/>
    <w:rsid w:val="348B49D9"/>
    <w:rsid w:val="348D561C"/>
    <w:rsid w:val="349225F7"/>
    <w:rsid w:val="34B061A3"/>
    <w:rsid w:val="34B91366"/>
    <w:rsid w:val="34DE0309"/>
    <w:rsid w:val="3540074C"/>
    <w:rsid w:val="355E6877"/>
    <w:rsid w:val="356828B8"/>
    <w:rsid w:val="356C7C71"/>
    <w:rsid w:val="357A4A79"/>
    <w:rsid w:val="357B0313"/>
    <w:rsid w:val="357B1F1E"/>
    <w:rsid w:val="357D646B"/>
    <w:rsid w:val="3585384E"/>
    <w:rsid w:val="359E4F19"/>
    <w:rsid w:val="359F72D5"/>
    <w:rsid w:val="35A72DE1"/>
    <w:rsid w:val="35B41093"/>
    <w:rsid w:val="35C865E5"/>
    <w:rsid w:val="36023477"/>
    <w:rsid w:val="36205151"/>
    <w:rsid w:val="362B25AB"/>
    <w:rsid w:val="364F6CD7"/>
    <w:rsid w:val="36656485"/>
    <w:rsid w:val="367E26C7"/>
    <w:rsid w:val="368F22B5"/>
    <w:rsid w:val="36A20010"/>
    <w:rsid w:val="36B47340"/>
    <w:rsid w:val="36D638C2"/>
    <w:rsid w:val="36F52EBD"/>
    <w:rsid w:val="37276D92"/>
    <w:rsid w:val="373C0534"/>
    <w:rsid w:val="37475857"/>
    <w:rsid w:val="375C21CD"/>
    <w:rsid w:val="375F1F20"/>
    <w:rsid w:val="37C06B0E"/>
    <w:rsid w:val="37FE189C"/>
    <w:rsid w:val="38084878"/>
    <w:rsid w:val="380C1285"/>
    <w:rsid w:val="38266592"/>
    <w:rsid w:val="383719DA"/>
    <w:rsid w:val="38425607"/>
    <w:rsid w:val="387C1B54"/>
    <w:rsid w:val="388005CE"/>
    <w:rsid w:val="389364C8"/>
    <w:rsid w:val="3896706F"/>
    <w:rsid w:val="38AA5938"/>
    <w:rsid w:val="38AF3E52"/>
    <w:rsid w:val="38CD12EB"/>
    <w:rsid w:val="391B05DB"/>
    <w:rsid w:val="39687EAF"/>
    <w:rsid w:val="3991326C"/>
    <w:rsid w:val="39C27293"/>
    <w:rsid w:val="39C75082"/>
    <w:rsid w:val="39CA2FD2"/>
    <w:rsid w:val="3A0B68A2"/>
    <w:rsid w:val="3A160441"/>
    <w:rsid w:val="3A1B0255"/>
    <w:rsid w:val="3A2B05F0"/>
    <w:rsid w:val="3A482C23"/>
    <w:rsid w:val="3A690060"/>
    <w:rsid w:val="3A780D13"/>
    <w:rsid w:val="3A873713"/>
    <w:rsid w:val="3A9032B2"/>
    <w:rsid w:val="3A972938"/>
    <w:rsid w:val="3ABD4256"/>
    <w:rsid w:val="3AD341DE"/>
    <w:rsid w:val="3AD60C5E"/>
    <w:rsid w:val="3ADB7436"/>
    <w:rsid w:val="3AEA4492"/>
    <w:rsid w:val="3B164797"/>
    <w:rsid w:val="3B275941"/>
    <w:rsid w:val="3B2E26B9"/>
    <w:rsid w:val="3B311D5A"/>
    <w:rsid w:val="3B650EF5"/>
    <w:rsid w:val="3B6B0DE4"/>
    <w:rsid w:val="3B6E5B4C"/>
    <w:rsid w:val="3B8460B9"/>
    <w:rsid w:val="3B9E2AC6"/>
    <w:rsid w:val="3BA13B64"/>
    <w:rsid w:val="3BA8172B"/>
    <w:rsid w:val="3BB7687D"/>
    <w:rsid w:val="3BC34887"/>
    <w:rsid w:val="3BE36AFA"/>
    <w:rsid w:val="3BED2432"/>
    <w:rsid w:val="3BEF6747"/>
    <w:rsid w:val="3C1035DD"/>
    <w:rsid w:val="3C292AD3"/>
    <w:rsid w:val="3C2D0640"/>
    <w:rsid w:val="3C5207DF"/>
    <w:rsid w:val="3C657F4A"/>
    <w:rsid w:val="3C712A50"/>
    <w:rsid w:val="3C7B3B4D"/>
    <w:rsid w:val="3C8D0D94"/>
    <w:rsid w:val="3C941BD3"/>
    <w:rsid w:val="3C9E0157"/>
    <w:rsid w:val="3C9F6FBA"/>
    <w:rsid w:val="3CA459E2"/>
    <w:rsid w:val="3CA85FD8"/>
    <w:rsid w:val="3CB41439"/>
    <w:rsid w:val="3CD257FD"/>
    <w:rsid w:val="3CDF0459"/>
    <w:rsid w:val="3D1D3EC5"/>
    <w:rsid w:val="3D2F70C1"/>
    <w:rsid w:val="3D3B5456"/>
    <w:rsid w:val="3D427D2C"/>
    <w:rsid w:val="3D546CC3"/>
    <w:rsid w:val="3D60196E"/>
    <w:rsid w:val="3D850719"/>
    <w:rsid w:val="3D9418D6"/>
    <w:rsid w:val="3DBE0B97"/>
    <w:rsid w:val="3DC47CBF"/>
    <w:rsid w:val="3DD22843"/>
    <w:rsid w:val="3DD257C8"/>
    <w:rsid w:val="3DD94D52"/>
    <w:rsid w:val="3DEF359A"/>
    <w:rsid w:val="3E165C9A"/>
    <w:rsid w:val="3E3363C7"/>
    <w:rsid w:val="3E4C37D3"/>
    <w:rsid w:val="3E5047F1"/>
    <w:rsid w:val="3E614489"/>
    <w:rsid w:val="3E943EFB"/>
    <w:rsid w:val="3EAC6F8A"/>
    <w:rsid w:val="3EAE6E19"/>
    <w:rsid w:val="3EB648A0"/>
    <w:rsid w:val="3ECD3499"/>
    <w:rsid w:val="3ED82BC4"/>
    <w:rsid w:val="3EE776E3"/>
    <w:rsid w:val="3EFB4B13"/>
    <w:rsid w:val="3F0B5E12"/>
    <w:rsid w:val="3F231890"/>
    <w:rsid w:val="3F262243"/>
    <w:rsid w:val="3F2B3F54"/>
    <w:rsid w:val="3F653FBC"/>
    <w:rsid w:val="3F6552E3"/>
    <w:rsid w:val="3F920645"/>
    <w:rsid w:val="3F9B54AC"/>
    <w:rsid w:val="3FB03028"/>
    <w:rsid w:val="3FB748FB"/>
    <w:rsid w:val="3FC0362A"/>
    <w:rsid w:val="3FF8387A"/>
    <w:rsid w:val="3FFF48FB"/>
    <w:rsid w:val="40077B0A"/>
    <w:rsid w:val="400A1793"/>
    <w:rsid w:val="40153400"/>
    <w:rsid w:val="401B5B17"/>
    <w:rsid w:val="403F1DBC"/>
    <w:rsid w:val="4044018F"/>
    <w:rsid w:val="406443C9"/>
    <w:rsid w:val="40764CE9"/>
    <w:rsid w:val="40823658"/>
    <w:rsid w:val="40925627"/>
    <w:rsid w:val="40960B7A"/>
    <w:rsid w:val="40985D89"/>
    <w:rsid w:val="40A37D99"/>
    <w:rsid w:val="40CB407E"/>
    <w:rsid w:val="40E638F0"/>
    <w:rsid w:val="40F735C0"/>
    <w:rsid w:val="40F92CF4"/>
    <w:rsid w:val="411B2635"/>
    <w:rsid w:val="41250249"/>
    <w:rsid w:val="41341BD7"/>
    <w:rsid w:val="4140579C"/>
    <w:rsid w:val="414C7764"/>
    <w:rsid w:val="41647AED"/>
    <w:rsid w:val="41690465"/>
    <w:rsid w:val="416D57B3"/>
    <w:rsid w:val="417C3100"/>
    <w:rsid w:val="41A922B7"/>
    <w:rsid w:val="41C16B12"/>
    <w:rsid w:val="41E039C6"/>
    <w:rsid w:val="41EF59E6"/>
    <w:rsid w:val="41FB619D"/>
    <w:rsid w:val="426105D1"/>
    <w:rsid w:val="42691BF1"/>
    <w:rsid w:val="427270BA"/>
    <w:rsid w:val="428B2F52"/>
    <w:rsid w:val="42C80155"/>
    <w:rsid w:val="42D035F4"/>
    <w:rsid w:val="43080FAC"/>
    <w:rsid w:val="432252C4"/>
    <w:rsid w:val="43340BD2"/>
    <w:rsid w:val="433A6562"/>
    <w:rsid w:val="43450191"/>
    <w:rsid w:val="43466B61"/>
    <w:rsid w:val="436062A9"/>
    <w:rsid w:val="437078DB"/>
    <w:rsid w:val="438D657A"/>
    <w:rsid w:val="43911228"/>
    <w:rsid w:val="4393511C"/>
    <w:rsid w:val="439D2CC3"/>
    <w:rsid w:val="43A82FAA"/>
    <w:rsid w:val="43AF0E20"/>
    <w:rsid w:val="43BB2B66"/>
    <w:rsid w:val="43CD1391"/>
    <w:rsid w:val="43D652A2"/>
    <w:rsid w:val="43D96871"/>
    <w:rsid w:val="43EF1B5C"/>
    <w:rsid w:val="43FD02BB"/>
    <w:rsid w:val="44013465"/>
    <w:rsid w:val="44232EB5"/>
    <w:rsid w:val="444D135B"/>
    <w:rsid w:val="445037AE"/>
    <w:rsid w:val="4463276A"/>
    <w:rsid w:val="44652845"/>
    <w:rsid w:val="44704011"/>
    <w:rsid w:val="448A543C"/>
    <w:rsid w:val="448D75A4"/>
    <w:rsid w:val="44A1052F"/>
    <w:rsid w:val="44B2412B"/>
    <w:rsid w:val="44D85503"/>
    <w:rsid w:val="44D95447"/>
    <w:rsid w:val="44E513EE"/>
    <w:rsid w:val="450E7246"/>
    <w:rsid w:val="452117FD"/>
    <w:rsid w:val="45280308"/>
    <w:rsid w:val="45530726"/>
    <w:rsid w:val="455A04FD"/>
    <w:rsid w:val="45670AD8"/>
    <w:rsid w:val="457C2EC9"/>
    <w:rsid w:val="45A21DA1"/>
    <w:rsid w:val="45BC7D56"/>
    <w:rsid w:val="45C5281A"/>
    <w:rsid w:val="45E52AE7"/>
    <w:rsid w:val="45EC3A2B"/>
    <w:rsid w:val="462E2897"/>
    <w:rsid w:val="465502DA"/>
    <w:rsid w:val="466717BE"/>
    <w:rsid w:val="46724409"/>
    <w:rsid w:val="4674287E"/>
    <w:rsid w:val="46847B08"/>
    <w:rsid w:val="469D140D"/>
    <w:rsid w:val="46B55C78"/>
    <w:rsid w:val="46BF4A6C"/>
    <w:rsid w:val="46C366A0"/>
    <w:rsid w:val="46C40B4B"/>
    <w:rsid w:val="46E9697F"/>
    <w:rsid w:val="46ED38D8"/>
    <w:rsid w:val="46F335DD"/>
    <w:rsid w:val="46F33E54"/>
    <w:rsid w:val="46F83115"/>
    <w:rsid w:val="47016E42"/>
    <w:rsid w:val="472B4FDF"/>
    <w:rsid w:val="47324A8C"/>
    <w:rsid w:val="474D6137"/>
    <w:rsid w:val="475461AC"/>
    <w:rsid w:val="47582803"/>
    <w:rsid w:val="47610D3D"/>
    <w:rsid w:val="476A1B6E"/>
    <w:rsid w:val="47776A6B"/>
    <w:rsid w:val="47AB114D"/>
    <w:rsid w:val="47B56B10"/>
    <w:rsid w:val="47C845E6"/>
    <w:rsid w:val="47E27380"/>
    <w:rsid w:val="47E41A7B"/>
    <w:rsid w:val="47F761FA"/>
    <w:rsid w:val="48026491"/>
    <w:rsid w:val="480708A4"/>
    <w:rsid w:val="48164D90"/>
    <w:rsid w:val="484332DC"/>
    <w:rsid w:val="485E00A0"/>
    <w:rsid w:val="486116A4"/>
    <w:rsid w:val="48616D4D"/>
    <w:rsid w:val="48803256"/>
    <w:rsid w:val="48807013"/>
    <w:rsid w:val="488B4A22"/>
    <w:rsid w:val="48936D49"/>
    <w:rsid w:val="48A4239B"/>
    <w:rsid w:val="48BB1859"/>
    <w:rsid w:val="491C4A87"/>
    <w:rsid w:val="4935049A"/>
    <w:rsid w:val="493573B4"/>
    <w:rsid w:val="49800BC0"/>
    <w:rsid w:val="49AE542E"/>
    <w:rsid w:val="49C371CC"/>
    <w:rsid w:val="49C71F0F"/>
    <w:rsid w:val="49CC4F64"/>
    <w:rsid w:val="49F34949"/>
    <w:rsid w:val="4A1840F3"/>
    <w:rsid w:val="4A1B68D3"/>
    <w:rsid w:val="4A241E0A"/>
    <w:rsid w:val="4A2D77AA"/>
    <w:rsid w:val="4A2F3E23"/>
    <w:rsid w:val="4A6E22B7"/>
    <w:rsid w:val="4A8E6287"/>
    <w:rsid w:val="4AB63A1E"/>
    <w:rsid w:val="4AE21D2C"/>
    <w:rsid w:val="4AE73519"/>
    <w:rsid w:val="4AEC4C66"/>
    <w:rsid w:val="4AF64A04"/>
    <w:rsid w:val="4B0B389A"/>
    <w:rsid w:val="4B0D3B9A"/>
    <w:rsid w:val="4B104818"/>
    <w:rsid w:val="4B1120A6"/>
    <w:rsid w:val="4B40531D"/>
    <w:rsid w:val="4B43669A"/>
    <w:rsid w:val="4B831D60"/>
    <w:rsid w:val="4B93110E"/>
    <w:rsid w:val="4BA07ECE"/>
    <w:rsid w:val="4BA94B07"/>
    <w:rsid w:val="4BAF6AB4"/>
    <w:rsid w:val="4BBC1902"/>
    <w:rsid w:val="4BC30550"/>
    <w:rsid w:val="4BD4454E"/>
    <w:rsid w:val="4C1D417B"/>
    <w:rsid w:val="4C265E4A"/>
    <w:rsid w:val="4C2A4D41"/>
    <w:rsid w:val="4C446A02"/>
    <w:rsid w:val="4C4E227B"/>
    <w:rsid w:val="4C753E4B"/>
    <w:rsid w:val="4CA56C9E"/>
    <w:rsid w:val="4CCE5383"/>
    <w:rsid w:val="4CCF1680"/>
    <w:rsid w:val="4CD25F63"/>
    <w:rsid w:val="4CFE43FC"/>
    <w:rsid w:val="4D0F1DAD"/>
    <w:rsid w:val="4D30061E"/>
    <w:rsid w:val="4D455CA6"/>
    <w:rsid w:val="4D52686A"/>
    <w:rsid w:val="4D535EBB"/>
    <w:rsid w:val="4D7F32C0"/>
    <w:rsid w:val="4D95107E"/>
    <w:rsid w:val="4DA216D1"/>
    <w:rsid w:val="4DEF3E93"/>
    <w:rsid w:val="4DF31D93"/>
    <w:rsid w:val="4DF774E2"/>
    <w:rsid w:val="4E004F40"/>
    <w:rsid w:val="4E0923C6"/>
    <w:rsid w:val="4E2B55F7"/>
    <w:rsid w:val="4E3E78A4"/>
    <w:rsid w:val="4E48793E"/>
    <w:rsid w:val="4E5E4900"/>
    <w:rsid w:val="4E6D1C9F"/>
    <w:rsid w:val="4E6D733F"/>
    <w:rsid w:val="4E76039E"/>
    <w:rsid w:val="4E87002C"/>
    <w:rsid w:val="4E970FA8"/>
    <w:rsid w:val="4EAC4DBB"/>
    <w:rsid w:val="4EAC6FB2"/>
    <w:rsid w:val="4EC411EB"/>
    <w:rsid w:val="4ECE1D79"/>
    <w:rsid w:val="4ED5497A"/>
    <w:rsid w:val="4EE349F5"/>
    <w:rsid w:val="4EE7658D"/>
    <w:rsid w:val="4F166E10"/>
    <w:rsid w:val="4F2E1E58"/>
    <w:rsid w:val="4F4D5089"/>
    <w:rsid w:val="4F5763CC"/>
    <w:rsid w:val="4F582708"/>
    <w:rsid w:val="4F713F2D"/>
    <w:rsid w:val="4FA62C0A"/>
    <w:rsid w:val="4FBF1EEC"/>
    <w:rsid w:val="4FCE6C2A"/>
    <w:rsid w:val="50235F3B"/>
    <w:rsid w:val="50374D4A"/>
    <w:rsid w:val="506216EC"/>
    <w:rsid w:val="508132DE"/>
    <w:rsid w:val="50880D51"/>
    <w:rsid w:val="50AC386C"/>
    <w:rsid w:val="50B45D11"/>
    <w:rsid w:val="50CB2966"/>
    <w:rsid w:val="50CE50E6"/>
    <w:rsid w:val="50F43794"/>
    <w:rsid w:val="510D4662"/>
    <w:rsid w:val="51184759"/>
    <w:rsid w:val="512B4AE3"/>
    <w:rsid w:val="51422722"/>
    <w:rsid w:val="51422751"/>
    <w:rsid w:val="514E2DE1"/>
    <w:rsid w:val="51504A3A"/>
    <w:rsid w:val="51505C97"/>
    <w:rsid w:val="515120E5"/>
    <w:rsid w:val="516402C1"/>
    <w:rsid w:val="5165204B"/>
    <w:rsid w:val="517109BD"/>
    <w:rsid w:val="51906241"/>
    <w:rsid w:val="51B478C3"/>
    <w:rsid w:val="51B51E86"/>
    <w:rsid w:val="51B80245"/>
    <w:rsid w:val="51C4760A"/>
    <w:rsid w:val="51E60B7E"/>
    <w:rsid w:val="51F65A9A"/>
    <w:rsid w:val="521F58F4"/>
    <w:rsid w:val="52335339"/>
    <w:rsid w:val="523B1F41"/>
    <w:rsid w:val="524A04C5"/>
    <w:rsid w:val="524C2DB4"/>
    <w:rsid w:val="52503998"/>
    <w:rsid w:val="52584BDA"/>
    <w:rsid w:val="52633216"/>
    <w:rsid w:val="526E6231"/>
    <w:rsid w:val="528304E2"/>
    <w:rsid w:val="528D17F3"/>
    <w:rsid w:val="52967729"/>
    <w:rsid w:val="5297764C"/>
    <w:rsid w:val="52AA7FC4"/>
    <w:rsid w:val="52CE00F9"/>
    <w:rsid w:val="52FF3D94"/>
    <w:rsid w:val="530767A1"/>
    <w:rsid w:val="5339411E"/>
    <w:rsid w:val="533E7C67"/>
    <w:rsid w:val="534F4CA1"/>
    <w:rsid w:val="536C11AA"/>
    <w:rsid w:val="537676C9"/>
    <w:rsid w:val="537911D2"/>
    <w:rsid w:val="537B7E06"/>
    <w:rsid w:val="5384213F"/>
    <w:rsid w:val="538B56E8"/>
    <w:rsid w:val="53935B6D"/>
    <w:rsid w:val="53AB3DF9"/>
    <w:rsid w:val="53E50C54"/>
    <w:rsid w:val="53EB6933"/>
    <w:rsid w:val="53EE0863"/>
    <w:rsid w:val="53F563C2"/>
    <w:rsid w:val="53F60FB1"/>
    <w:rsid w:val="5455100D"/>
    <w:rsid w:val="546B0211"/>
    <w:rsid w:val="5471685C"/>
    <w:rsid w:val="54797CBD"/>
    <w:rsid w:val="547A7D15"/>
    <w:rsid w:val="547D00B5"/>
    <w:rsid w:val="548E653E"/>
    <w:rsid w:val="54A37D59"/>
    <w:rsid w:val="54A40360"/>
    <w:rsid w:val="54BE7C7D"/>
    <w:rsid w:val="54C53278"/>
    <w:rsid w:val="54E66E45"/>
    <w:rsid w:val="55022A68"/>
    <w:rsid w:val="55056969"/>
    <w:rsid w:val="550F0F59"/>
    <w:rsid w:val="5511677F"/>
    <w:rsid w:val="551D0D2B"/>
    <w:rsid w:val="552C511F"/>
    <w:rsid w:val="552F539E"/>
    <w:rsid w:val="553328B7"/>
    <w:rsid w:val="553D7E00"/>
    <w:rsid w:val="554A62FD"/>
    <w:rsid w:val="55565BD9"/>
    <w:rsid w:val="555F43AE"/>
    <w:rsid w:val="558B12CF"/>
    <w:rsid w:val="55A2528A"/>
    <w:rsid w:val="55A3510E"/>
    <w:rsid w:val="55AE5EB3"/>
    <w:rsid w:val="55B52AD7"/>
    <w:rsid w:val="55EC1E85"/>
    <w:rsid w:val="55FE5EB4"/>
    <w:rsid w:val="561934D3"/>
    <w:rsid w:val="562666C6"/>
    <w:rsid w:val="562811B8"/>
    <w:rsid w:val="56332FB1"/>
    <w:rsid w:val="56405355"/>
    <w:rsid w:val="56642F34"/>
    <w:rsid w:val="566559D2"/>
    <w:rsid w:val="56657485"/>
    <w:rsid w:val="566D6D55"/>
    <w:rsid w:val="56741720"/>
    <w:rsid w:val="567E2DFE"/>
    <w:rsid w:val="567F2B87"/>
    <w:rsid w:val="56896B65"/>
    <w:rsid w:val="56AA375E"/>
    <w:rsid w:val="56AB5A6F"/>
    <w:rsid w:val="56C06C3D"/>
    <w:rsid w:val="56C75124"/>
    <w:rsid w:val="56DF345D"/>
    <w:rsid w:val="56EB013E"/>
    <w:rsid w:val="56FB2BB0"/>
    <w:rsid w:val="5704208C"/>
    <w:rsid w:val="573C14D8"/>
    <w:rsid w:val="573D120E"/>
    <w:rsid w:val="5741623F"/>
    <w:rsid w:val="575078B0"/>
    <w:rsid w:val="575A3084"/>
    <w:rsid w:val="57627EE2"/>
    <w:rsid w:val="57D8063F"/>
    <w:rsid w:val="57D852B0"/>
    <w:rsid w:val="58084860"/>
    <w:rsid w:val="58194831"/>
    <w:rsid w:val="58226E39"/>
    <w:rsid w:val="5822747D"/>
    <w:rsid w:val="583238DF"/>
    <w:rsid w:val="584C2C88"/>
    <w:rsid w:val="58730EC2"/>
    <w:rsid w:val="58747582"/>
    <w:rsid w:val="588D67C4"/>
    <w:rsid w:val="588F39D3"/>
    <w:rsid w:val="58C62F6F"/>
    <w:rsid w:val="58CF623A"/>
    <w:rsid w:val="58DE3A9A"/>
    <w:rsid w:val="59024D00"/>
    <w:rsid w:val="59172918"/>
    <w:rsid w:val="591D2717"/>
    <w:rsid w:val="59207F3F"/>
    <w:rsid w:val="59360753"/>
    <w:rsid w:val="596A2F3B"/>
    <w:rsid w:val="59777620"/>
    <w:rsid w:val="59A81D88"/>
    <w:rsid w:val="59A94144"/>
    <w:rsid w:val="59C00128"/>
    <w:rsid w:val="5A330FCE"/>
    <w:rsid w:val="5A5C0F22"/>
    <w:rsid w:val="5A72657D"/>
    <w:rsid w:val="5A89447E"/>
    <w:rsid w:val="5A91149E"/>
    <w:rsid w:val="5A9D6A05"/>
    <w:rsid w:val="5AA74FFE"/>
    <w:rsid w:val="5AD1711D"/>
    <w:rsid w:val="5AF356B6"/>
    <w:rsid w:val="5AF52C80"/>
    <w:rsid w:val="5AF629EC"/>
    <w:rsid w:val="5B1B5F80"/>
    <w:rsid w:val="5B252FDB"/>
    <w:rsid w:val="5B4361C9"/>
    <w:rsid w:val="5B52132D"/>
    <w:rsid w:val="5B524B07"/>
    <w:rsid w:val="5B533BB4"/>
    <w:rsid w:val="5B5645AE"/>
    <w:rsid w:val="5B5C5C26"/>
    <w:rsid w:val="5B9B6F5D"/>
    <w:rsid w:val="5BA521F4"/>
    <w:rsid w:val="5BAD0841"/>
    <w:rsid w:val="5BC30E55"/>
    <w:rsid w:val="5BCB71DA"/>
    <w:rsid w:val="5BD52FA7"/>
    <w:rsid w:val="5BE9317E"/>
    <w:rsid w:val="5BF00CCB"/>
    <w:rsid w:val="5BF87A61"/>
    <w:rsid w:val="5BFD4E67"/>
    <w:rsid w:val="5C045616"/>
    <w:rsid w:val="5C0B681E"/>
    <w:rsid w:val="5C1325FE"/>
    <w:rsid w:val="5C192913"/>
    <w:rsid w:val="5C1D0CFF"/>
    <w:rsid w:val="5C25545C"/>
    <w:rsid w:val="5C393914"/>
    <w:rsid w:val="5C4B7993"/>
    <w:rsid w:val="5C621EFA"/>
    <w:rsid w:val="5C826B3E"/>
    <w:rsid w:val="5CC34F15"/>
    <w:rsid w:val="5CD67242"/>
    <w:rsid w:val="5CEF0F79"/>
    <w:rsid w:val="5CFC4A5A"/>
    <w:rsid w:val="5D11457D"/>
    <w:rsid w:val="5D13034D"/>
    <w:rsid w:val="5D291548"/>
    <w:rsid w:val="5D326104"/>
    <w:rsid w:val="5D36161D"/>
    <w:rsid w:val="5D6053F8"/>
    <w:rsid w:val="5DB141BF"/>
    <w:rsid w:val="5DB81B8A"/>
    <w:rsid w:val="5DE0497E"/>
    <w:rsid w:val="5DE52497"/>
    <w:rsid w:val="5E090E29"/>
    <w:rsid w:val="5E1442E0"/>
    <w:rsid w:val="5E2968DB"/>
    <w:rsid w:val="5E2A6F78"/>
    <w:rsid w:val="5E2B073C"/>
    <w:rsid w:val="5E8C65BB"/>
    <w:rsid w:val="5E911720"/>
    <w:rsid w:val="5E917C16"/>
    <w:rsid w:val="5E960EF8"/>
    <w:rsid w:val="5EA76C47"/>
    <w:rsid w:val="5EA82D53"/>
    <w:rsid w:val="5EB751CA"/>
    <w:rsid w:val="5EBA7232"/>
    <w:rsid w:val="5ECC76FB"/>
    <w:rsid w:val="5EDC7555"/>
    <w:rsid w:val="5EDF1CE1"/>
    <w:rsid w:val="5EDF5293"/>
    <w:rsid w:val="5EE61ACA"/>
    <w:rsid w:val="5EE92196"/>
    <w:rsid w:val="5EEE0F02"/>
    <w:rsid w:val="5F023A13"/>
    <w:rsid w:val="5F294029"/>
    <w:rsid w:val="5F4067F1"/>
    <w:rsid w:val="5F466AA5"/>
    <w:rsid w:val="5F4E2E0B"/>
    <w:rsid w:val="5F8176BD"/>
    <w:rsid w:val="5FA8613B"/>
    <w:rsid w:val="5FBF335E"/>
    <w:rsid w:val="5FE811A8"/>
    <w:rsid w:val="60273811"/>
    <w:rsid w:val="604638E0"/>
    <w:rsid w:val="60560B21"/>
    <w:rsid w:val="606B040D"/>
    <w:rsid w:val="606F484A"/>
    <w:rsid w:val="607678E8"/>
    <w:rsid w:val="607845D6"/>
    <w:rsid w:val="607F6504"/>
    <w:rsid w:val="60A77BA8"/>
    <w:rsid w:val="60A90178"/>
    <w:rsid w:val="60DB4406"/>
    <w:rsid w:val="60E02B0B"/>
    <w:rsid w:val="610420C0"/>
    <w:rsid w:val="61167EEC"/>
    <w:rsid w:val="61554044"/>
    <w:rsid w:val="61560F6B"/>
    <w:rsid w:val="616343F2"/>
    <w:rsid w:val="617107CD"/>
    <w:rsid w:val="61C2271B"/>
    <w:rsid w:val="61D06209"/>
    <w:rsid w:val="61DB78F2"/>
    <w:rsid w:val="61F51D34"/>
    <w:rsid w:val="61F8593A"/>
    <w:rsid w:val="62022DC2"/>
    <w:rsid w:val="620C6440"/>
    <w:rsid w:val="62165317"/>
    <w:rsid w:val="62191811"/>
    <w:rsid w:val="623D7DB1"/>
    <w:rsid w:val="624F109B"/>
    <w:rsid w:val="62582A80"/>
    <w:rsid w:val="62971DA3"/>
    <w:rsid w:val="62976EBA"/>
    <w:rsid w:val="629C2517"/>
    <w:rsid w:val="62AC08E7"/>
    <w:rsid w:val="62C460C8"/>
    <w:rsid w:val="62C97059"/>
    <w:rsid w:val="62D65B7A"/>
    <w:rsid w:val="633D1008"/>
    <w:rsid w:val="633E10BC"/>
    <w:rsid w:val="63440A50"/>
    <w:rsid w:val="63590197"/>
    <w:rsid w:val="635D3AA2"/>
    <w:rsid w:val="638816D6"/>
    <w:rsid w:val="639A466F"/>
    <w:rsid w:val="63A268B5"/>
    <w:rsid w:val="63A548FC"/>
    <w:rsid w:val="63C74FF8"/>
    <w:rsid w:val="63D53148"/>
    <w:rsid w:val="63F7261A"/>
    <w:rsid w:val="63FF5930"/>
    <w:rsid w:val="640367D8"/>
    <w:rsid w:val="64184D1B"/>
    <w:rsid w:val="64850FBA"/>
    <w:rsid w:val="6486103D"/>
    <w:rsid w:val="64BF3E1A"/>
    <w:rsid w:val="64E13A99"/>
    <w:rsid w:val="64FC7C6F"/>
    <w:rsid w:val="65040966"/>
    <w:rsid w:val="65091B41"/>
    <w:rsid w:val="652013AE"/>
    <w:rsid w:val="65202809"/>
    <w:rsid w:val="65315DF6"/>
    <w:rsid w:val="65383F96"/>
    <w:rsid w:val="655456E1"/>
    <w:rsid w:val="655A34C1"/>
    <w:rsid w:val="656C5281"/>
    <w:rsid w:val="656F5095"/>
    <w:rsid w:val="657269DF"/>
    <w:rsid w:val="65956CBF"/>
    <w:rsid w:val="65AE4BAA"/>
    <w:rsid w:val="65B44786"/>
    <w:rsid w:val="65D123CD"/>
    <w:rsid w:val="6617719A"/>
    <w:rsid w:val="661F523F"/>
    <w:rsid w:val="6639016F"/>
    <w:rsid w:val="6642066C"/>
    <w:rsid w:val="665639FF"/>
    <w:rsid w:val="666B7D89"/>
    <w:rsid w:val="66A3605C"/>
    <w:rsid w:val="66A46D46"/>
    <w:rsid w:val="66A90424"/>
    <w:rsid w:val="66C7493C"/>
    <w:rsid w:val="66CB2B00"/>
    <w:rsid w:val="66CE201A"/>
    <w:rsid w:val="66D07053"/>
    <w:rsid w:val="66F568CA"/>
    <w:rsid w:val="67095B32"/>
    <w:rsid w:val="67232356"/>
    <w:rsid w:val="67357C69"/>
    <w:rsid w:val="67604A3C"/>
    <w:rsid w:val="678B41C0"/>
    <w:rsid w:val="678C5CD8"/>
    <w:rsid w:val="678F5800"/>
    <w:rsid w:val="679C67E3"/>
    <w:rsid w:val="67AB7EC3"/>
    <w:rsid w:val="67DB7584"/>
    <w:rsid w:val="68047D0F"/>
    <w:rsid w:val="68153B44"/>
    <w:rsid w:val="682B39D5"/>
    <w:rsid w:val="682C20FE"/>
    <w:rsid w:val="682E729B"/>
    <w:rsid w:val="683B24AC"/>
    <w:rsid w:val="683F2B38"/>
    <w:rsid w:val="683F2ECF"/>
    <w:rsid w:val="685C1EF3"/>
    <w:rsid w:val="686B26F0"/>
    <w:rsid w:val="68842757"/>
    <w:rsid w:val="68875C43"/>
    <w:rsid w:val="689F3387"/>
    <w:rsid w:val="692518F4"/>
    <w:rsid w:val="6936149D"/>
    <w:rsid w:val="69397E39"/>
    <w:rsid w:val="6949178A"/>
    <w:rsid w:val="694B12AD"/>
    <w:rsid w:val="694D03F3"/>
    <w:rsid w:val="69540358"/>
    <w:rsid w:val="698A2A90"/>
    <w:rsid w:val="69903FD5"/>
    <w:rsid w:val="699111E0"/>
    <w:rsid w:val="69AA4FB6"/>
    <w:rsid w:val="69AD4EAC"/>
    <w:rsid w:val="69AE0258"/>
    <w:rsid w:val="69B5550E"/>
    <w:rsid w:val="69BA0CEA"/>
    <w:rsid w:val="69BC0035"/>
    <w:rsid w:val="69BE6F6C"/>
    <w:rsid w:val="69BF24E2"/>
    <w:rsid w:val="69C26F22"/>
    <w:rsid w:val="69D07A93"/>
    <w:rsid w:val="69E40EF5"/>
    <w:rsid w:val="69E978C6"/>
    <w:rsid w:val="6A0346EA"/>
    <w:rsid w:val="6A0F49B4"/>
    <w:rsid w:val="6A210169"/>
    <w:rsid w:val="6A5F3C0B"/>
    <w:rsid w:val="6A6A690F"/>
    <w:rsid w:val="6A7E57D0"/>
    <w:rsid w:val="6A8170D3"/>
    <w:rsid w:val="6AA101C0"/>
    <w:rsid w:val="6AC5676D"/>
    <w:rsid w:val="6ADC192E"/>
    <w:rsid w:val="6AF73AF8"/>
    <w:rsid w:val="6AFA24B0"/>
    <w:rsid w:val="6B066316"/>
    <w:rsid w:val="6B17695A"/>
    <w:rsid w:val="6B3A5D80"/>
    <w:rsid w:val="6B5577A8"/>
    <w:rsid w:val="6B592899"/>
    <w:rsid w:val="6B651919"/>
    <w:rsid w:val="6B707BB8"/>
    <w:rsid w:val="6B744639"/>
    <w:rsid w:val="6B826627"/>
    <w:rsid w:val="6B9228A0"/>
    <w:rsid w:val="6B9A068F"/>
    <w:rsid w:val="6BA17444"/>
    <w:rsid w:val="6BB522BB"/>
    <w:rsid w:val="6BC15734"/>
    <w:rsid w:val="6BCE3C5F"/>
    <w:rsid w:val="6BCF7ACE"/>
    <w:rsid w:val="6BDD52D6"/>
    <w:rsid w:val="6BEC2758"/>
    <w:rsid w:val="6C0721D9"/>
    <w:rsid w:val="6C0D48F4"/>
    <w:rsid w:val="6C191BB3"/>
    <w:rsid w:val="6C2B484E"/>
    <w:rsid w:val="6C2F73AD"/>
    <w:rsid w:val="6C637517"/>
    <w:rsid w:val="6C733612"/>
    <w:rsid w:val="6C81462C"/>
    <w:rsid w:val="6C8151E5"/>
    <w:rsid w:val="6C880409"/>
    <w:rsid w:val="6C9A20DD"/>
    <w:rsid w:val="6CAA62AB"/>
    <w:rsid w:val="6CC4443F"/>
    <w:rsid w:val="6CD755E9"/>
    <w:rsid w:val="6CED202B"/>
    <w:rsid w:val="6CFC563C"/>
    <w:rsid w:val="6D173F88"/>
    <w:rsid w:val="6D1938DE"/>
    <w:rsid w:val="6D254B6C"/>
    <w:rsid w:val="6D316470"/>
    <w:rsid w:val="6D443E4D"/>
    <w:rsid w:val="6D467C91"/>
    <w:rsid w:val="6D5E0576"/>
    <w:rsid w:val="6D836EF4"/>
    <w:rsid w:val="6D8819DC"/>
    <w:rsid w:val="6D951C5D"/>
    <w:rsid w:val="6DBB3E47"/>
    <w:rsid w:val="6DBE4852"/>
    <w:rsid w:val="6DC67783"/>
    <w:rsid w:val="6E0667CD"/>
    <w:rsid w:val="6E1F1A48"/>
    <w:rsid w:val="6E336BED"/>
    <w:rsid w:val="6E761C43"/>
    <w:rsid w:val="6E7F5F8C"/>
    <w:rsid w:val="6EA82980"/>
    <w:rsid w:val="6EB44A07"/>
    <w:rsid w:val="6EC350B7"/>
    <w:rsid w:val="6ED33B26"/>
    <w:rsid w:val="6EEA2AA5"/>
    <w:rsid w:val="6F0B54E1"/>
    <w:rsid w:val="6F0D444F"/>
    <w:rsid w:val="6F2614AD"/>
    <w:rsid w:val="6F2722E1"/>
    <w:rsid w:val="6F3958D9"/>
    <w:rsid w:val="6F3E5C1E"/>
    <w:rsid w:val="6F43630D"/>
    <w:rsid w:val="6F53665C"/>
    <w:rsid w:val="6F537F6C"/>
    <w:rsid w:val="6F5A2EAC"/>
    <w:rsid w:val="6F6A0A6B"/>
    <w:rsid w:val="6F6D50B2"/>
    <w:rsid w:val="6F7862E4"/>
    <w:rsid w:val="6F9B2B5F"/>
    <w:rsid w:val="6F9C3D19"/>
    <w:rsid w:val="6FC1220B"/>
    <w:rsid w:val="6FDD441B"/>
    <w:rsid w:val="6FE91D22"/>
    <w:rsid w:val="70152492"/>
    <w:rsid w:val="701B06AF"/>
    <w:rsid w:val="70231B64"/>
    <w:rsid w:val="70242528"/>
    <w:rsid w:val="70317D2A"/>
    <w:rsid w:val="70606147"/>
    <w:rsid w:val="706213A8"/>
    <w:rsid w:val="70702DE0"/>
    <w:rsid w:val="707262EA"/>
    <w:rsid w:val="707D2993"/>
    <w:rsid w:val="708C7F65"/>
    <w:rsid w:val="70A43EF4"/>
    <w:rsid w:val="70A73F27"/>
    <w:rsid w:val="70AD2407"/>
    <w:rsid w:val="70C82569"/>
    <w:rsid w:val="70D37A6B"/>
    <w:rsid w:val="71102893"/>
    <w:rsid w:val="71116E63"/>
    <w:rsid w:val="71334F45"/>
    <w:rsid w:val="713704A3"/>
    <w:rsid w:val="714C50D6"/>
    <w:rsid w:val="714C51EA"/>
    <w:rsid w:val="714D3125"/>
    <w:rsid w:val="71665B90"/>
    <w:rsid w:val="718256BD"/>
    <w:rsid w:val="718323E6"/>
    <w:rsid w:val="71AC230D"/>
    <w:rsid w:val="71AD7B61"/>
    <w:rsid w:val="71B40C21"/>
    <w:rsid w:val="71BD6E18"/>
    <w:rsid w:val="71C807D5"/>
    <w:rsid w:val="71EB13C1"/>
    <w:rsid w:val="71F807A9"/>
    <w:rsid w:val="71FF7448"/>
    <w:rsid w:val="720B58AE"/>
    <w:rsid w:val="72125570"/>
    <w:rsid w:val="72770A9F"/>
    <w:rsid w:val="72AA6BEC"/>
    <w:rsid w:val="72BA4339"/>
    <w:rsid w:val="72BD3444"/>
    <w:rsid w:val="72DB5B9C"/>
    <w:rsid w:val="72E40560"/>
    <w:rsid w:val="73122E7E"/>
    <w:rsid w:val="73315428"/>
    <w:rsid w:val="734064FF"/>
    <w:rsid w:val="734A680D"/>
    <w:rsid w:val="734D5F21"/>
    <w:rsid w:val="73584C3E"/>
    <w:rsid w:val="736A2FFE"/>
    <w:rsid w:val="737751F2"/>
    <w:rsid w:val="73862400"/>
    <w:rsid w:val="7387422A"/>
    <w:rsid w:val="738968A0"/>
    <w:rsid w:val="73936E06"/>
    <w:rsid w:val="73B81E16"/>
    <w:rsid w:val="73C74D8B"/>
    <w:rsid w:val="73D019E7"/>
    <w:rsid w:val="73DA313E"/>
    <w:rsid w:val="73F61C43"/>
    <w:rsid w:val="73FC3999"/>
    <w:rsid w:val="7403238A"/>
    <w:rsid w:val="740926A3"/>
    <w:rsid w:val="74113B92"/>
    <w:rsid w:val="741713C4"/>
    <w:rsid w:val="741F3A4F"/>
    <w:rsid w:val="74233A23"/>
    <w:rsid w:val="74356C76"/>
    <w:rsid w:val="743D5F65"/>
    <w:rsid w:val="74422AA2"/>
    <w:rsid w:val="74713049"/>
    <w:rsid w:val="74715356"/>
    <w:rsid w:val="74A951B8"/>
    <w:rsid w:val="74AF38BE"/>
    <w:rsid w:val="74B86EFD"/>
    <w:rsid w:val="74B87153"/>
    <w:rsid w:val="74C50DBC"/>
    <w:rsid w:val="74D527AE"/>
    <w:rsid w:val="74E9131D"/>
    <w:rsid w:val="74FF0C8C"/>
    <w:rsid w:val="751D6BA3"/>
    <w:rsid w:val="75211D10"/>
    <w:rsid w:val="752616D4"/>
    <w:rsid w:val="75271873"/>
    <w:rsid w:val="75361350"/>
    <w:rsid w:val="754900E8"/>
    <w:rsid w:val="754A4E3C"/>
    <w:rsid w:val="754F7EC9"/>
    <w:rsid w:val="758E3908"/>
    <w:rsid w:val="75A237B4"/>
    <w:rsid w:val="75AC1A86"/>
    <w:rsid w:val="75B07D22"/>
    <w:rsid w:val="75C43485"/>
    <w:rsid w:val="75CA0DE4"/>
    <w:rsid w:val="76004DA7"/>
    <w:rsid w:val="761E305F"/>
    <w:rsid w:val="764529B4"/>
    <w:rsid w:val="764A36D4"/>
    <w:rsid w:val="765B6187"/>
    <w:rsid w:val="76637DFA"/>
    <w:rsid w:val="76A30E1A"/>
    <w:rsid w:val="76A553AD"/>
    <w:rsid w:val="76B34DB0"/>
    <w:rsid w:val="76E32B98"/>
    <w:rsid w:val="76F00AE2"/>
    <w:rsid w:val="770A4A74"/>
    <w:rsid w:val="770F4529"/>
    <w:rsid w:val="77132E86"/>
    <w:rsid w:val="77685757"/>
    <w:rsid w:val="776F4321"/>
    <w:rsid w:val="777E30CC"/>
    <w:rsid w:val="77840521"/>
    <w:rsid w:val="77C62C41"/>
    <w:rsid w:val="77CC6181"/>
    <w:rsid w:val="77D51B49"/>
    <w:rsid w:val="77E62E3A"/>
    <w:rsid w:val="78185758"/>
    <w:rsid w:val="782B02EA"/>
    <w:rsid w:val="783206BF"/>
    <w:rsid w:val="786F26CB"/>
    <w:rsid w:val="787804D7"/>
    <w:rsid w:val="788620A5"/>
    <w:rsid w:val="78AB3464"/>
    <w:rsid w:val="78B107C5"/>
    <w:rsid w:val="78EE2003"/>
    <w:rsid w:val="78F6717A"/>
    <w:rsid w:val="7905337C"/>
    <w:rsid w:val="792A3DB0"/>
    <w:rsid w:val="7945184A"/>
    <w:rsid w:val="79470ED3"/>
    <w:rsid w:val="795D4EE0"/>
    <w:rsid w:val="795D78D1"/>
    <w:rsid w:val="79614BA6"/>
    <w:rsid w:val="79652249"/>
    <w:rsid w:val="79A7379F"/>
    <w:rsid w:val="79B45D73"/>
    <w:rsid w:val="79C93CD3"/>
    <w:rsid w:val="7A230F37"/>
    <w:rsid w:val="7A3B5626"/>
    <w:rsid w:val="7A425998"/>
    <w:rsid w:val="7A52663E"/>
    <w:rsid w:val="7A670B35"/>
    <w:rsid w:val="7A675DD7"/>
    <w:rsid w:val="7A693930"/>
    <w:rsid w:val="7A6C6864"/>
    <w:rsid w:val="7A98763B"/>
    <w:rsid w:val="7ACD6E45"/>
    <w:rsid w:val="7AE666E8"/>
    <w:rsid w:val="7B11629D"/>
    <w:rsid w:val="7B256ABC"/>
    <w:rsid w:val="7B315461"/>
    <w:rsid w:val="7B3218BE"/>
    <w:rsid w:val="7B3E5109"/>
    <w:rsid w:val="7B4054BE"/>
    <w:rsid w:val="7B446F42"/>
    <w:rsid w:val="7B5575C0"/>
    <w:rsid w:val="7B5D618B"/>
    <w:rsid w:val="7B60219C"/>
    <w:rsid w:val="7B707F7D"/>
    <w:rsid w:val="7B895E53"/>
    <w:rsid w:val="7B9F1835"/>
    <w:rsid w:val="7BA71093"/>
    <w:rsid w:val="7BA94B54"/>
    <w:rsid w:val="7BF436D5"/>
    <w:rsid w:val="7C4766E7"/>
    <w:rsid w:val="7C530454"/>
    <w:rsid w:val="7C6F1164"/>
    <w:rsid w:val="7C9C690A"/>
    <w:rsid w:val="7CB462B1"/>
    <w:rsid w:val="7CBC0252"/>
    <w:rsid w:val="7CBC180F"/>
    <w:rsid w:val="7CBD0A9B"/>
    <w:rsid w:val="7CC16371"/>
    <w:rsid w:val="7CFF0F13"/>
    <w:rsid w:val="7D2719E7"/>
    <w:rsid w:val="7D437E86"/>
    <w:rsid w:val="7D4C7FCA"/>
    <w:rsid w:val="7D703AF9"/>
    <w:rsid w:val="7D7A4D02"/>
    <w:rsid w:val="7D832E1F"/>
    <w:rsid w:val="7D8C697F"/>
    <w:rsid w:val="7DAB14FB"/>
    <w:rsid w:val="7DAB2AFD"/>
    <w:rsid w:val="7DB73E1B"/>
    <w:rsid w:val="7DB9125B"/>
    <w:rsid w:val="7DDB3462"/>
    <w:rsid w:val="7E010974"/>
    <w:rsid w:val="7E1C03E2"/>
    <w:rsid w:val="7E406111"/>
    <w:rsid w:val="7E4E6990"/>
    <w:rsid w:val="7E744D8F"/>
    <w:rsid w:val="7E8248A9"/>
    <w:rsid w:val="7E9A6EBB"/>
    <w:rsid w:val="7EA42797"/>
    <w:rsid w:val="7EB0118B"/>
    <w:rsid w:val="7ED52EF2"/>
    <w:rsid w:val="7EE453A3"/>
    <w:rsid w:val="7EEB0D2A"/>
    <w:rsid w:val="7EF704B6"/>
    <w:rsid w:val="7F0A58FC"/>
    <w:rsid w:val="7F0B7D77"/>
    <w:rsid w:val="7F0C5FC9"/>
    <w:rsid w:val="7F0D5EA3"/>
    <w:rsid w:val="7F0D6A09"/>
    <w:rsid w:val="7F1653C7"/>
    <w:rsid w:val="7F365BA6"/>
    <w:rsid w:val="7F63730E"/>
    <w:rsid w:val="7F7F14CE"/>
    <w:rsid w:val="7F804345"/>
    <w:rsid w:val="7F964E87"/>
    <w:rsid w:val="7F9F667E"/>
    <w:rsid w:val="7FA53F33"/>
    <w:rsid w:val="7FB656CE"/>
    <w:rsid w:val="7FD765A5"/>
    <w:rsid w:val="7FDC166F"/>
    <w:rsid w:val="7FF5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26D9263F"/>
  <w15:docId w15:val="{328DD6DB-63DC-45AA-A25E-E4A0A438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pPr>
      <w:widowControl w:val="0"/>
      <w:jc w:val="both"/>
    </w:pPr>
    <w:rPr>
      <w:rFonts w:ascii="Calibri" w:hAnsi="Calibri"/>
      <w:kern w:val="2"/>
      <w:sz w:val="21"/>
      <w:szCs w:val="24"/>
    </w:rPr>
  </w:style>
  <w:style w:type="paragraph" w:styleId="11">
    <w:name w:val="heading 1"/>
    <w:basedOn w:val="ab"/>
    <w:next w:val="ab"/>
    <w:link w:val="12"/>
    <w:qFormat/>
    <w:pPr>
      <w:keepNext/>
      <w:keepLines/>
      <w:spacing w:before="340" w:after="330" w:line="576" w:lineRule="auto"/>
      <w:ind w:left="420" w:hanging="420"/>
      <w:outlineLvl w:val="0"/>
    </w:pPr>
    <w:rPr>
      <w:b/>
      <w:bCs/>
      <w:kern w:val="44"/>
      <w:sz w:val="44"/>
      <w:szCs w:val="44"/>
    </w:rPr>
  </w:style>
  <w:style w:type="paragraph" w:styleId="22">
    <w:name w:val="heading 2"/>
    <w:basedOn w:val="ab"/>
    <w:next w:val="ab"/>
    <w:link w:val="23"/>
    <w:qFormat/>
    <w:pPr>
      <w:spacing w:line="360" w:lineRule="auto"/>
      <w:ind w:left="420" w:hanging="420"/>
      <w:outlineLvl w:val="1"/>
    </w:pPr>
    <w:rPr>
      <w:rFonts w:ascii="Arial" w:hAnsi="Arial"/>
      <w:b/>
      <w:bCs/>
      <w:sz w:val="28"/>
      <w:szCs w:val="32"/>
    </w:rPr>
  </w:style>
  <w:style w:type="paragraph" w:styleId="30">
    <w:name w:val="heading 3"/>
    <w:basedOn w:val="ab"/>
    <w:next w:val="ab"/>
    <w:link w:val="32"/>
    <w:qFormat/>
    <w:pPr>
      <w:numPr>
        <w:ilvl w:val="2"/>
        <w:numId w:val="1"/>
      </w:numPr>
      <w:spacing w:line="360" w:lineRule="auto"/>
      <w:outlineLvl w:val="2"/>
    </w:pPr>
    <w:rPr>
      <w:rFonts w:ascii="宋体" w:hAnsi="宋体" w:cs="宋体"/>
      <w:b/>
      <w:bCs/>
      <w:sz w:val="24"/>
    </w:rPr>
  </w:style>
  <w:style w:type="paragraph" w:styleId="40">
    <w:name w:val="heading 4"/>
    <w:basedOn w:val="ab"/>
    <w:next w:val="ab"/>
    <w:link w:val="41"/>
    <w:qFormat/>
    <w:pPr>
      <w:spacing w:line="360" w:lineRule="auto"/>
      <w:ind w:left="1680" w:hanging="420"/>
      <w:outlineLvl w:val="3"/>
    </w:pPr>
    <w:rPr>
      <w:rFonts w:ascii="宋体" w:hAnsi="宋体" w:cs="宋体"/>
      <w:b/>
      <w:bCs/>
      <w:sz w:val="24"/>
    </w:rPr>
  </w:style>
  <w:style w:type="paragraph" w:styleId="50">
    <w:name w:val="heading 5"/>
    <w:basedOn w:val="ab"/>
    <w:next w:val="ab"/>
    <w:link w:val="51"/>
    <w:qFormat/>
    <w:pPr>
      <w:keepNext/>
      <w:keepLines/>
      <w:spacing w:before="280" w:after="290" w:line="372" w:lineRule="auto"/>
      <w:ind w:left="2100" w:hanging="420"/>
      <w:outlineLvl w:val="4"/>
    </w:pPr>
    <w:rPr>
      <w:b/>
      <w:sz w:val="24"/>
    </w:rPr>
  </w:style>
  <w:style w:type="paragraph" w:styleId="6">
    <w:name w:val="heading 6"/>
    <w:basedOn w:val="ab"/>
    <w:next w:val="ab"/>
    <w:link w:val="60"/>
    <w:qFormat/>
    <w:pPr>
      <w:keepNext/>
      <w:keepLines/>
      <w:widowControl/>
      <w:tabs>
        <w:tab w:val="left" w:pos="1440"/>
      </w:tabs>
      <w:spacing w:before="240" w:after="64" w:line="316" w:lineRule="auto"/>
      <w:ind w:left="2520" w:hanging="420"/>
      <w:jc w:val="left"/>
      <w:outlineLvl w:val="5"/>
    </w:pPr>
    <w:rPr>
      <w:rFonts w:ascii="Arial" w:eastAsia="黑体" w:hAnsi="Arial"/>
      <w:b/>
      <w:bCs/>
      <w:kern w:val="0"/>
      <w:sz w:val="24"/>
    </w:rPr>
  </w:style>
  <w:style w:type="paragraph" w:styleId="7">
    <w:name w:val="heading 7"/>
    <w:basedOn w:val="ab"/>
    <w:next w:val="ab"/>
    <w:link w:val="70"/>
    <w:qFormat/>
    <w:pPr>
      <w:keepNext/>
      <w:keepLines/>
      <w:widowControl/>
      <w:tabs>
        <w:tab w:val="left" w:pos="2520"/>
      </w:tabs>
      <w:spacing w:before="240" w:after="64" w:line="316" w:lineRule="auto"/>
      <w:ind w:left="2940" w:hanging="420"/>
      <w:jc w:val="left"/>
      <w:outlineLvl w:val="6"/>
    </w:pPr>
    <w:rPr>
      <w:b/>
      <w:bCs/>
      <w:kern w:val="0"/>
      <w:sz w:val="24"/>
    </w:rPr>
  </w:style>
  <w:style w:type="paragraph" w:styleId="8">
    <w:name w:val="heading 8"/>
    <w:basedOn w:val="ab"/>
    <w:next w:val="ab"/>
    <w:link w:val="80"/>
    <w:qFormat/>
    <w:pPr>
      <w:keepNext/>
      <w:keepLines/>
      <w:widowControl/>
      <w:tabs>
        <w:tab w:val="left" w:pos="1440"/>
      </w:tabs>
      <w:spacing w:before="240" w:after="64" w:line="316" w:lineRule="auto"/>
      <w:ind w:left="3360" w:hanging="420"/>
      <w:jc w:val="left"/>
      <w:outlineLvl w:val="7"/>
    </w:pPr>
    <w:rPr>
      <w:rFonts w:ascii="Arial" w:eastAsia="黑体" w:hAnsi="Arial"/>
      <w:kern w:val="0"/>
      <w:sz w:val="24"/>
    </w:rPr>
  </w:style>
  <w:style w:type="paragraph" w:styleId="9">
    <w:name w:val="heading 9"/>
    <w:basedOn w:val="ab"/>
    <w:next w:val="ab"/>
    <w:link w:val="90"/>
    <w:qFormat/>
    <w:pPr>
      <w:keepNext/>
      <w:keepLines/>
      <w:widowControl/>
      <w:tabs>
        <w:tab w:val="left" w:pos="1584"/>
      </w:tabs>
      <w:spacing w:before="240" w:after="64" w:line="316" w:lineRule="auto"/>
      <w:ind w:left="3780" w:hanging="420"/>
      <w:jc w:val="left"/>
      <w:outlineLvl w:val="8"/>
    </w:pPr>
    <w:rPr>
      <w:rFonts w:ascii="Arial" w:eastAsia="黑体" w:hAnsi="Arial"/>
      <w:kern w:val="0"/>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qFormat/>
    <w:pPr>
      <w:tabs>
        <w:tab w:val="left" w:pos="360"/>
      </w:tabs>
      <w:ind w:leftChars="1200" w:left="1200"/>
    </w:pPr>
  </w:style>
  <w:style w:type="paragraph" w:styleId="20">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hAnsi="宋体" w:cs="宋体"/>
      <w:kern w:val="0"/>
      <w:sz w:val="24"/>
      <w:szCs w:val="20"/>
    </w:rPr>
  </w:style>
  <w:style w:type="paragraph" w:styleId="af">
    <w:name w:val="Normal Indent"/>
    <w:basedOn w:val="ab"/>
    <w:link w:val="af0"/>
    <w:qFormat/>
    <w:pPr>
      <w:ind w:firstLineChars="200" w:firstLine="200"/>
    </w:p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hAnsi="宋体" w:cs="宋体"/>
      <w:kern w:val="0"/>
      <w:szCs w:val="20"/>
    </w:rPr>
  </w:style>
  <w:style w:type="paragraph" w:styleId="af3">
    <w:name w:val="Document Map"/>
    <w:basedOn w:val="ab"/>
    <w:link w:val="af4"/>
    <w:qFormat/>
    <w:rPr>
      <w:rFonts w:ascii="宋体"/>
      <w:sz w:val="18"/>
      <w:szCs w:val="18"/>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hAnsi="Arial" w:cs="宋体"/>
      <w:kern w:val="0"/>
      <w:sz w:val="24"/>
      <w:szCs w:val="20"/>
    </w:rPr>
  </w:style>
  <w:style w:type="paragraph" w:styleId="af6">
    <w:name w:val="annotation text"/>
    <w:basedOn w:val="ab"/>
    <w:link w:val="af7"/>
    <w:qFormat/>
    <w:pPr>
      <w:jc w:val="left"/>
    </w:pPr>
    <w:rPr>
      <w:sz w:val="24"/>
    </w:rPr>
  </w:style>
  <w:style w:type="paragraph" w:styleId="33">
    <w:name w:val="Body Text 3"/>
    <w:basedOn w:val="ab"/>
    <w:link w:val="34"/>
    <w:qFormat/>
    <w:pPr>
      <w:spacing w:line="500" w:lineRule="exact"/>
    </w:pPr>
    <w:rPr>
      <w:b/>
      <w:bCs/>
      <w:sz w:val="24"/>
    </w:rPr>
  </w:style>
  <w:style w:type="paragraph" w:styleId="af8">
    <w:name w:val="Body Text"/>
    <w:basedOn w:val="ab"/>
    <w:next w:val="ab"/>
    <w:link w:val="af9"/>
    <w:qFormat/>
    <w:pPr>
      <w:spacing w:after="120"/>
    </w:pPr>
    <w:rPr>
      <w:rFonts w:ascii="宋体" w:hAnsi="宋体"/>
      <w:sz w:val="24"/>
    </w:rPr>
  </w:style>
  <w:style w:type="paragraph" w:styleId="afa">
    <w:name w:val="Body Text Indent"/>
    <w:basedOn w:val="ab"/>
    <w:link w:val="afb"/>
    <w:qFormat/>
    <w:pPr>
      <w:spacing w:after="120"/>
      <w:ind w:leftChars="200" w:left="200"/>
    </w:pPr>
  </w:style>
  <w:style w:type="paragraph" w:styleId="afc">
    <w:name w:val="Block Text"/>
    <w:basedOn w:val="ab"/>
    <w:qFormat/>
    <w:pPr>
      <w:adjustRightInd w:val="0"/>
      <w:ind w:left="420" w:right="33"/>
      <w:jc w:val="left"/>
    </w:pPr>
    <w:rPr>
      <w:kern w:val="0"/>
      <w:sz w:val="24"/>
      <w:szCs w:val="20"/>
    </w:rPr>
  </w:style>
  <w:style w:type="paragraph" w:styleId="TOC5">
    <w:name w:val="toc 5"/>
    <w:basedOn w:val="ab"/>
    <w:next w:val="ab"/>
    <w:qFormat/>
    <w:pPr>
      <w:ind w:leftChars="800" w:left="800"/>
    </w:pPr>
  </w:style>
  <w:style w:type="paragraph" w:styleId="TOC3">
    <w:name w:val="toc 3"/>
    <w:basedOn w:val="ab"/>
    <w:next w:val="ab"/>
    <w:uiPriority w:val="39"/>
    <w:qFormat/>
    <w:pPr>
      <w:ind w:leftChars="400" w:left="400"/>
    </w:pPr>
  </w:style>
  <w:style w:type="paragraph" w:styleId="afd">
    <w:name w:val="Plain Text"/>
    <w:basedOn w:val="ab"/>
    <w:link w:val="afe"/>
    <w:qFormat/>
    <w:rPr>
      <w:rFonts w:ascii="宋体" w:hAnsi="Courier New"/>
      <w:szCs w:val="21"/>
    </w:rPr>
  </w:style>
  <w:style w:type="paragraph" w:styleId="TOC8">
    <w:name w:val="toc 8"/>
    <w:basedOn w:val="ab"/>
    <w:next w:val="ab"/>
    <w:qFormat/>
    <w:pPr>
      <w:ind w:leftChars="1400" w:left="1400"/>
    </w:pPr>
  </w:style>
  <w:style w:type="paragraph" w:styleId="aff">
    <w:name w:val="Date"/>
    <w:basedOn w:val="ab"/>
    <w:next w:val="ab"/>
    <w:link w:val="aff0"/>
    <w:qFormat/>
    <w:pPr>
      <w:ind w:leftChars="2500" w:left="2500"/>
    </w:pPr>
  </w:style>
  <w:style w:type="paragraph" w:styleId="24">
    <w:name w:val="Body Text Indent 2"/>
    <w:basedOn w:val="ab"/>
    <w:link w:val="25"/>
    <w:qFormat/>
    <w:pPr>
      <w:spacing w:after="120" w:line="480" w:lineRule="auto"/>
      <w:ind w:leftChars="200" w:left="420"/>
    </w:pPr>
  </w:style>
  <w:style w:type="paragraph" w:styleId="aff1">
    <w:name w:val="Balloon Text"/>
    <w:basedOn w:val="ab"/>
    <w:link w:val="aff2"/>
    <w:uiPriority w:val="99"/>
    <w:qFormat/>
    <w:rPr>
      <w:sz w:val="18"/>
      <w:szCs w:val="18"/>
    </w:rPr>
  </w:style>
  <w:style w:type="paragraph" w:styleId="aff3">
    <w:name w:val="footer"/>
    <w:basedOn w:val="ab"/>
    <w:link w:val="aff4"/>
    <w:uiPriority w:val="99"/>
    <w:qFormat/>
    <w:pPr>
      <w:tabs>
        <w:tab w:val="center" w:pos="4153"/>
        <w:tab w:val="right" w:pos="8306"/>
      </w:tabs>
      <w:snapToGrid w:val="0"/>
      <w:jc w:val="left"/>
    </w:pPr>
    <w:rPr>
      <w:rFonts w:ascii="宋体" w:hAnsi="宋体"/>
      <w:sz w:val="18"/>
      <w:szCs w:val="18"/>
    </w:rPr>
  </w:style>
  <w:style w:type="paragraph" w:styleId="aff5">
    <w:name w:val="header"/>
    <w:basedOn w:val="ab"/>
    <w:link w:val="aff6"/>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style>
  <w:style w:type="paragraph" w:styleId="TOC4">
    <w:name w:val="toc 4"/>
    <w:basedOn w:val="ab"/>
    <w:next w:val="ab"/>
    <w:qFormat/>
    <w:pPr>
      <w:ind w:leftChars="600" w:left="600"/>
    </w:pPr>
  </w:style>
  <w:style w:type="paragraph" w:styleId="aff7">
    <w:name w:val="index heading"/>
    <w:basedOn w:val="ab"/>
    <w:next w:val="13"/>
    <w:qFormat/>
  </w:style>
  <w:style w:type="paragraph" w:styleId="13">
    <w:name w:val="index 1"/>
    <w:basedOn w:val="ab"/>
    <w:next w:val="ab"/>
    <w:uiPriority w:val="99"/>
    <w:qFormat/>
    <w:rPr>
      <w:rFonts w:ascii="宋体"/>
      <w:b/>
      <w:bCs/>
    </w:rPr>
  </w:style>
  <w:style w:type="paragraph" w:styleId="aff8">
    <w:name w:val="Subtitle"/>
    <w:basedOn w:val="ab"/>
    <w:next w:val="ab"/>
    <w:link w:val="aff9"/>
    <w:qFormat/>
    <w:pPr>
      <w:widowControl/>
      <w:shd w:val="clear" w:color="auto" w:fill="FFFFFF"/>
      <w:tabs>
        <w:tab w:val="left" w:pos="426"/>
      </w:tabs>
      <w:adjustRightInd w:val="0"/>
      <w:snapToGrid w:val="0"/>
      <w:spacing w:before="240" w:after="60" w:line="312" w:lineRule="auto"/>
      <w:jc w:val="center"/>
      <w:outlineLvl w:val="1"/>
    </w:pPr>
    <w:rPr>
      <w:rFonts w:ascii="Cambria" w:hAnsi="Cambria"/>
      <w:b/>
      <w:bCs/>
      <w:kern w:val="28"/>
      <w:sz w:val="28"/>
      <w:szCs w:val="32"/>
    </w:rPr>
  </w:style>
  <w:style w:type="paragraph" w:styleId="affa">
    <w:name w:val="footnote text"/>
    <w:basedOn w:val="ab"/>
    <w:qFormat/>
    <w:rPr>
      <w:sz w:val="20"/>
      <w:szCs w:val="20"/>
    </w:rPr>
  </w:style>
  <w:style w:type="paragraph" w:styleId="TOC6">
    <w:name w:val="toc 6"/>
    <w:basedOn w:val="ab"/>
    <w:next w:val="ab"/>
    <w:qFormat/>
    <w:pPr>
      <w:ind w:leftChars="1000" w:left="1000"/>
    </w:pPr>
  </w:style>
  <w:style w:type="paragraph" w:styleId="35">
    <w:name w:val="Body Text Indent 3"/>
    <w:basedOn w:val="ab"/>
    <w:link w:val="36"/>
    <w:qFormat/>
    <w:pPr>
      <w:ind w:firstLineChars="200" w:firstLine="480"/>
    </w:pPr>
    <w:rPr>
      <w:color w:val="FF0000"/>
      <w:sz w:val="24"/>
    </w:rPr>
  </w:style>
  <w:style w:type="paragraph" w:styleId="TOC2">
    <w:name w:val="toc 2"/>
    <w:basedOn w:val="ab"/>
    <w:next w:val="ab"/>
    <w:uiPriority w:val="39"/>
    <w:qFormat/>
    <w:pPr>
      <w:ind w:leftChars="200" w:left="200"/>
    </w:pPr>
  </w:style>
  <w:style w:type="paragraph" w:styleId="TOC9">
    <w:name w:val="toc 9"/>
    <w:basedOn w:val="ab"/>
    <w:next w:val="ab"/>
    <w:qFormat/>
    <w:pPr>
      <w:ind w:leftChars="1600" w:left="1600"/>
    </w:pPr>
  </w:style>
  <w:style w:type="paragraph" w:styleId="26">
    <w:name w:val="Body Text 2"/>
    <w:basedOn w:val="ab"/>
    <w:link w:val="27"/>
    <w:qFormat/>
    <w:rPr>
      <w:sz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olor w:val="000000"/>
      <w:kern w:val="0"/>
      <w:sz w:val="20"/>
      <w:szCs w:val="20"/>
    </w:rPr>
  </w:style>
  <w:style w:type="paragraph" w:styleId="affb">
    <w:name w:val="Normal (Web)"/>
    <w:basedOn w:val="ab"/>
    <w:qFormat/>
    <w:pPr>
      <w:widowControl/>
      <w:spacing w:before="100" w:beforeAutospacing="1" w:after="100" w:afterAutospacing="1"/>
      <w:jc w:val="left"/>
    </w:pPr>
    <w:rPr>
      <w:rFonts w:ascii="宋体" w:hAnsi="宋体" w:hint="eastAsia"/>
      <w:kern w:val="0"/>
      <w:sz w:val="24"/>
    </w:rPr>
  </w:style>
  <w:style w:type="paragraph" w:styleId="affc">
    <w:name w:val="Title"/>
    <w:basedOn w:val="ab"/>
    <w:link w:val="affd"/>
    <w:qFormat/>
    <w:pPr>
      <w:tabs>
        <w:tab w:val="left" w:pos="360"/>
      </w:tabs>
      <w:adjustRightInd w:val="0"/>
      <w:spacing w:before="240" w:after="60" w:line="420" w:lineRule="atLeast"/>
      <w:jc w:val="center"/>
      <w:outlineLvl w:val="0"/>
    </w:pPr>
    <w:rPr>
      <w:rFonts w:ascii="Arial" w:hAnsi="Arial"/>
      <w:b/>
      <w:kern w:val="0"/>
      <w:sz w:val="20"/>
      <w:szCs w:val="20"/>
    </w:rPr>
  </w:style>
  <w:style w:type="paragraph" w:styleId="affe">
    <w:name w:val="annotation subject"/>
    <w:basedOn w:val="af6"/>
    <w:next w:val="af6"/>
    <w:link w:val="afff"/>
    <w:unhideWhenUsed/>
    <w:qFormat/>
    <w:rPr>
      <w:b/>
      <w:bCs/>
      <w:sz w:val="21"/>
    </w:rPr>
  </w:style>
  <w:style w:type="table" w:styleId="afff0">
    <w:name w:val="Table Grid"/>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Pr>
      <w:b/>
      <w:vanish/>
    </w:rPr>
  </w:style>
  <w:style w:type="character" w:styleId="afff3">
    <w:name w:val="page number"/>
    <w:qFormat/>
    <w:rPr>
      <w:rFonts w:ascii="Times New Roman" w:hAnsi="Times New Roman" w:cs="Times New Roman" w:hint="default"/>
      <w:lang w:bidi="ar-SA"/>
    </w:rPr>
  </w:style>
  <w:style w:type="character" w:styleId="afff4">
    <w:name w:val="FollowedHyperlink"/>
    <w:qFormat/>
    <w:rPr>
      <w:rFonts w:ascii="Times New Roman" w:hAnsi="Times New Roman" w:cs="Times New Roman" w:hint="default"/>
      <w:color w:val="800080"/>
      <w:u w:val="single"/>
      <w:lang w:bidi="ar-SA"/>
    </w:rPr>
  </w:style>
  <w:style w:type="character" w:styleId="afff5">
    <w:name w:val="Emphasis"/>
    <w:qFormat/>
  </w:style>
  <w:style w:type="character" w:styleId="HTML1">
    <w:name w:val="HTML Definition"/>
    <w:qFormat/>
  </w:style>
  <w:style w:type="character" w:styleId="HTML2">
    <w:name w:val="HTML Variable"/>
    <w:qFormat/>
  </w:style>
  <w:style w:type="character" w:styleId="afff6">
    <w:name w:val="Hyperlink"/>
    <w:uiPriority w:val="99"/>
    <w:qFormat/>
    <w:rPr>
      <w:rFonts w:ascii="Times New Roman" w:hAnsi="Times New Roman" w:cs="Times New Roman" w:hint="default"/>
      <w:color w:val="0000FF"/>
      <w:u w:val="single"/>
      <w:lang w:bidi="ar-SA"/>
    </w:rPr>
  </w:style>
  <w:style w:type="character" w:styleId="HTML3">
    <w:name w:val="HTML Code"/>
    <w:qFormat/>
    <w:rPr>
      <w:rFonts w:ascii="serif" w:eastAsia="serif" w:hAnsi="serif" w:cs="serif" w:hint="default"/>
      <w:sz w:val="21"/>
      <w:szCs w:val="21"/>
    </w:rPr>
  </w:style>
  <w:style w:type="character" w:styleId="afff7">
    <w:name w:val="annotation reference"/>
    <w:uiPriority w:val="99"/>
    <w:unhideWhenUsed/>
    <w:qFormat/>
    <w:rPr>
      <w:rFonts w:cs="Times New Roman"/>
      <w:sz w:val="21"/>
      <w:szCs w:val="21"/>
    </w:rPr>
  </w:style>
  <w:style w:type="character" w:styleId="HTML4">
    <w:name w:val="HTML Cite"/>
    <w:qFormat/>
  </w:style>
  <w:style w:type="character" w:styleId="afff8">
    <w:name w:val="footnote reference"/>
    <w:qFormat/>
    <w:rPr>
      <w:rFonts w:ascii="Times New Roman" w:hAnsi="Times New Roman" w:cs="Times New Roman" w:hint="default"/>
      <w:vertAlign w:val="superscript"/>
      <w:lang w:bidi="ar-SA"/>
    </w:rPr>
  </w:style>
  <w:style w:type="character" w:styleId="HTML5">
    <w:name w:val="HTML Keyboard"/>
    <w:qFormat/>
    <w:rPr>
      <w:rFonts w:ascii="serif" w:eastAsia="serif" w:hAnsi="serif" w:cs="serif" w:hint="default"/>
      <w:sz w:val="21"/>
      <w:szCs w:val="21"/>
    </w:rPr>
  </w:style>
  <w:style w:type="character" w:styleId="HTML6">
    <w:name w:val="HTML Sample"/>
    <w:qFormat/>
    <w:rPr>
      <w:rFonts w:ascii="serif" w:eastAsia="serif" w:hAnsi="serif" w:cs="serif"/>
      <w:sz w:val="21"/>
      <w:szCs w:val="21"/>
    </w:rPr>
  </w:style>
  <w:style w:type="character" w:customStyle="1" w:styleId="afb">
    <w:name w:val="正文文本缩进 字符"/>
    <w:link w:val="afa"/>
    <w:qFormat/>
    <w:rPr>
      <w:kern w:val="2"/>
      <w:sz w:val="21"/>
      <w:szCs w:val="24"/>
    </w:rPr>
  </w:style>
  <w:style w:type="character" w:customStyle="1" w:styleId="fontborder">
    <w:name w:val="fontborder"/>
    <w:qFormat/>
    <w:rPr>
      <w:bdr w:val="single" w:sz="6" w:space="0" w:color="000000"/>
    </w:rPr>
  </w:style>
  <w:style w:type="character" w:customStyle="1" w:styleId="Char">
    <w:name w:val="纯文本 Char"/>
    <w:qFormat/>
    <w:rPr>
      <w:rFonts w:ascii="宋体" w:hAnsi="Courier New" w:cs="Courier New"/>
      <w:kern w:val="2"/>
      <w:sz w:val="21"/>
      <w:szCs w:val="21"/>
    </w:rPr>
  </w:style>
  <w:style w:type="character" w:customStyle="1" w:styleId="font11">
    <w:name w:val="font11"/>
    <w:qFormat/>
    <w:rPr>
      <w:rFonts w:ascii="宋体" w:eastAsia="宋体" w:hAnsi="宋体" w:cs="宋体" w:hint="eastAsia"/>
      <w:color w:val="000000"/>
      <w:sz w:val="21"/>
      <w:szCs w:val="21"/>
      <w:u w:val="single"/>
    </w:rPr>
  </w:style>
  <w:style w:type="character" w:customStyle="1" w:styleId="apple-converted-space">
    <w:name w:val="apple-converted-space"/>
    <w:basedOn w:val="ac"/>
    <w:qFormat/>
  </w:style>
  <w:style w:type="character" w:customStyle="1" w:styleId="CharChar8">
    <w:name w:val="Char Char8"/>
    <w:qFormat/>
    <w:rPr>
      <w:rFonts w:ascii="Arial" w:eastAsia="黑体" w:hAnsi="Arial" w:cs="Times New Roman" w:hint="default"/>
      <w:b/>
      <w:bCs/>
      <w:kern w:val="2"/>
      <w:sz w:val="32"/>
      <w:szCs w:val="32"/>
      <w:lang w:val="en-US" w:eastAsia="zh-CN" w:bidi="ar-SA"/>
    </w:rPr>
  </w:style>
  <w:style w:type="character" w:customStyle="1" w:styleId="41">
    <w:name w:val="标题 4 字符"/>
    <w:link w:val="40"/>
    <w:qFormat/>
    <w:rPr>
      <w:rFonts w:ascii="宋体" w:hAnsi="宋体" w:cs="宋体"/>
      <w:b/>
      <w:bCs/>
      <w:kern w:val="2"/>
      <w:sz w:val="24"/>
      <w:szCs w:val="24"/>
    </w:rPr>
  </w:style>
  <w:style w:type="character" w:customStyle="1" w:styleId="27">
    <w:name w:val="正文文本 2 字符"/>
    <w:link w:val="26"/>
    <w:qFormat/>
    <w:rPr>
      <w:kern w:val="2"/>
      <w:sz w:val="24"/>
      <w:szCs w:val="24"/>
    </w:rPr>
  </w:style>
  <w:style w:type="character" w:customStyle="1" w:styleId="font161">
    <w:name w:val="font161"/>
    <w:qFormat/>
    <w:rPr>
      <w:rFonts w:ascii="Times New Roman" w:hAnsi="Times New Roman" w:cs="Times New Roman" w:hint="default"/>
      <w:b/>
      <w:bCs/>
      <w:sz w:val="32"/>
      <w:szCs w:val="32"/>
      <w:lang w:bidi="ar-SA"/>
    </w:rPr>
  </w:style>
  <w:style w:type="character" w:customStyle="1" w:styleId="fontstrikethrough">
    <w:name w:val="fontstrikethrough"/>
    <w:qFormat/>
    <w:rPr>
      <w:strike/>
    </w:rPr>
  </w:style>
  <w:style w:type="character" w:customStyle="1" w:styleId="aff0">
    <w:name w:val="日期 字符"/>
    <w:link w:val="aff"/>
    <w:qFormat/>
    <w:rPr>
      <w:kern w:val="2"/>
      <w:sz w:val="21"/>
      <w:szCs w:val="24"/>
    </w:rPr>
  </w:style>
  <w:style w:type="character" w:customStyle="1" w:styleId="25">
    <w:name w:val="正文文本缩进 2 字符"/>
    <w:link w:val="24"/>
    <w:qFormat/>
    <w:rPr>
      <w:kern w:val="2"/>
      <w:sz w:val="21"/>
      <w:szCs w:val="24"/>
    </w:rPr>
  </w:style>
  <w:style w:type="character" w:customStyle="1" w:styleId="14">
    <w:name w:val="批注引用1"/>
    <w:qFormat/>
    <w:rPr>
      <w:rFonts w:ascii="Times New Roman" w:hAnsi="Times New Roman" w:cs="Times New Roman" w:hint="default"/>
      <w:sz w:val="21"/>
      <w:szCs w:val="21"/>
      <w:lang w:bidi="ar-SA"/>
    </w:rPr>
  </w:style>
  <w:style w:type="character" w:customStyle="1" w:styleId="34">
    <w:name w:val="正文文本 3 字符"/>
    <w:link w:val="33"/>
    <w:qFormat/>
    <w:rPr>
      <w:b/>
      <w:bCs/>
      <w:kern w:val="2"/>
      <w:sz w:val="24"/>
      <w:szCs w:val="24"/>
    </w:rPr>
  </w:style>
  <w:style w:type="character" w:customStyle="1" w:styleId="af9">
    <w:name w:val="正文文本 字符"/>
    <w:link w:val="af8"/>
    <w:qFormat/>
    <w:locked/>
    <w:rPr>
      <w:rFonts w:ascii="宋体" w:eastAsia="宋体" w:hAnsi="宋体"/>
      <w:kern w:val="2"/>
      <w:sz w:val="24"/>
      <w:szCs w:val="24"/>
      <w:lang w:bidi="ar-SA"/>
    </w:rPr>
  </w:style>
  <w:style w:type="character" w:customStyle="1" w:styleId="CharChar14">
    <w:name w:val="Char Char14"/>
    <w:qFormat/>
    <w:locked/>
    <w:rPr>
      <w:rFonts w:ascii="Calibri" w:eastAsia="宋体" w:hAnsi="Calibri"/>
      <w:b/>
      <w:bCs/>
      <w:kern w:val="44"/>
      <w:sz w:val="44"/>
      <w:szCs w:val="44"/>
      <w:lang w:val="en-US" w:eastAsia="zh-CN" w:bidi="ar-SA"/>
    </w:rPr>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af4">
    <w:name w:val="文档结构图 字符"/>
    <w:link w:val="af3"/>
    <w:qFormat/>
    <w:rPr>
      <w:rFonts w:ascii="宋体"/>
      <w:kern w:val="2"/>
      <w:sz w:val="18"/>
      <w:szCs w:val="18"/>
    </w:rPr>
  </w:style>
  <w:style w:type="character" w:customStyle="1" w:styleId="r-text">
    <w:name w:val="r-text"/>
    <w:qFormat/>
    <w:rPr>
      <w:color w:val="00349B"/>
    </w:rPr>
  </w:style>
  <w:style w:type="character" w:customStyle="1" w:styleId="afe">
    <w:name w:val="纯文本 字符"/>
    <w:link w:val="afd"/>
    <w:uiPriority w:val="99"/>
    <w:qFormat/>
    <w:rPr>
      <w:rFonts w:ascii="宋体" w:eastAsia="宋体" w:hAnsi="宋体" w:cs="Courier New" w:hint="eastAsia"/>
      <w:kern w:val="2"/>
      <w:sz w:val="21"/>
      <w:szCs w:val="21"/>
      <w:lang w:bidi="ar-SA"/>
    </w:rPr>
  </w:style>
  <w:style w:type="character" w:customStyle="1" w:styleId="aff6">
    <w:name w:val="页眉 字符"/>
    <w:link w:val="aff5"/>
    <w:qFormat/>
    <w:rPr>
      <w:kern w:val="2"/>
      <w:sz w:val="18"/>
      <w:szCs w:val="18"/>
    </w:rPr>
  </w:style>
  <w:style w:type="character" w:customStyle="1" w:styleId="font21">
    <w:name w:val="font21"/>
    <w:qFormat/>
    <w:rPr>
      <w:rFonts w:ascii="宋体" w:eastAsia="宋体" w:hAnsi="宋体" w:cs="宋体" w:hint="eastAsia"/>
      <w:color w:val="000000"/>
      <w:sz w:val="21"/>
      <w:szCs w:val="21"/>
      <w:u w:val="none"/>
    </w:rPr>
  </w:style>
  <w:style w:type="character" w:customStyle="1" w:styleId="CharChar">
    <w:name w:val="文一 Char Char"/>
    <w:link w:val="afff9"/>
    <w:qFormat/>
    <w:rPr>
      <w:snapToGrid w:val="0"/>
      <w:spacing w:val="4"/>
      <w:sz w:val="24"/>
      <w:szCs w:val="24"/>
    </w:rPr>
  </w:style>
  <w:style w:type="paragraph" w:customStyle="1" w:styleId="afff9">
    <w:name w:val="文一"/>
    <w:basedOn w:val="ab"/>
    <w:link w:val="CharChar"/>
    <w:qFormat/>
    <w:pPr>
      <w:topLinePunct/>
      <w:adjustRightInd w:val="0"/>
      <w:snapToGrid w:val="0"/>
      <w:spacing w:line="360" w:lineRule="auto"/>
      <w:ind w:firstLineChars="200" w:firstLine="200"/>
    </w:pPr>
    <w:rPr>
      <w:snapToGrid w:val="0"/>
      <w:spacing w:val="4"/>
      <w:kern w:val="0"/>
      <w:sz w:val="24"/>
    </w:rPr>
  </w:style>
  <w:style w:type="character" w:customStyle="1" w:styleId="aff4">
    <w:name w:val="页脚 字符"/>
    <w:link w:val="aff3"/>
    <w:uiPriority w:val="99"/>
    <w:qFormat/>
    <w:locked/>
    <w:rPr>
      <w:rFonts w:ascii="宋体" w:eastAsia="宋体" w:hAnsi="宋体"/>
      <w:kern w:val="2"/>
      <w:sz w:val="18"/>
      <w:szCs w:val="18"/>
      <w:lang w:val="en-US" w:eastAsia="zh-CN" w:bidi="ar-SA"/>
    </w:rPr>
  </w:style>
  <w:style w:type="character" w:customStyle="1" w:styleId="36">
    <w:name w:val="正文文本缩进 3 字符"/>
    <w:link w:val="35"/>
    <w:qFormat/>
    <w:rPr>
      <w:color w:val="FF0000"/>
      <w:kern w:val="2"/>
      <w:sz w:val="24"/>
      <w:szCs w:val="24"/>
    </w:rPr>
  </w:style>
  <w:style w:type="character" w:customStyle="1" w:styleId="CharChar7">
    <w:name w:val="Char Char7"/>
    <w:qFormat/>
    <w:rPr>
      <w:rFonts w:ascii="Arial" w:eastAsia="黑体" w:hAnsi="Arial" w:cs="Times New Roman" w:hint="default"/>
      <w:b/>
      <w:bCs/>
      <w:kern w:val="2"/>
      <w:sz w:val="32"/>
      <w:szCs w:val="32"/>
      <w:lang w:val="en-US" w:eastAsia="zh-CN" w:bidi="ar-SA"/>
    </w:rPr>
  </w:style>
  <w:style w:type="character" w:customStyle="1" w:styleId="12">
    <w:name w:val="标题 1 字符"/>
    <w:link w:val="11"/>
    <w:qFormat/>
    <w:locked/>
    <w:rPr>
      <w:b/>
      <w:bCs/>
      <w:kern w:val="44"/>
      <w:sz w:val="44"/>
      <w:szCs w:val="44"/>
    </w:rPr>
  </w:style>
  <w:style w:type="character" w:customStyle="1" w:styleId="r-time">
    <w:name w:val="r-time"/>
    <w:qFormat/>
    <w:rPr>
      <w:color w:val="B30000"/>
    </w:rPr>
  </w:style>
  <w:style w:type="character" w:customStyle="1" w:styleId="Char0">
    <w:name w:val="段落中的文本 Char"/>
    <w:link w:val="afffa"/>
    <w:qFormat/>
    <w:locked/>
    <w:rPr>
      <w:rFonts w:ascii="宋体" w:hAnsi="宋体"/>
      <w:bCs/>
      <w:spacing w:val="1"/>
      <w:sz w:val="24"/>
      <w:szCs w:val="24"/>
    </w:rPr>
  </w:style>
  <w:style w:type="paragraph" w:customStyle="1" w:styleId="afffa">
    <w:name w:val="段落中的文本"/>
    <w:basedOn w:val="ab"/>
    <w:link w:val="Char0"/>
    <w:qFormat/>
    <w:pPr>
      <w:adjustRightInd w:val="0"/>
      <w:snapToGrid w:val="0"/>
      <w:ind w:firstLineChars="200" w:firstLine="482"/>
    </w:pPr>
    <w:rPr>
      <w:rFonts w:ascii="宋体" w:hAnsi="宋体"/>
      <w:bCs/>
      <w:spacing w:val="1"/>
      <w:kern w:val="0"/>
      <w:sz w:val="24"/>
    </w:rPr>
  </w:style>
  <w:style w:type="character" w:customStyle="1" w:styleId="15">
    <w:name w:val="页码1"/>
    <w:qFormat/>
    <w:rPr>
      <w:rFonts w:ascii="Times New Roman" w:hAnsi="Times New Roman" w:cs="Times New Roman" w:hint="default"/>
      <w:lang w:bidi="ar-SA"/>
    </w:rPr>
  </w:style>
  <w:style w:type="character" w:customStyle="1" w:styleId="32">
    <w:name w:val="标题 3 字符"/>
    <w:link w:val="30"/>
    <w:qFormat/>
    <w:rPr>
      <w:rFonts w:ascii="宋体" w:hAnsi="宋体" w:cs="宋体"/>
      <w:b/>
      <w:bCs/>
      <w:kern w:val="2"/>
      <w:sz w:val="24"/>
      <w:szCs w:val="24"/>
    </w:rPr>
  </w:style>
  <w:style w:type="character" w:customStyle="1" w:styleId="23">
    <w:name w:val="标题 2 字符"/>
    <w:link w:val="22"/>
    <w:qFormat/>
    <w:rPr>
      <w:rFonts w:ascii="Arial" w:hAnsi="Arial"/>
      <w:b/>
      <w:bCs/>
      <w:kern w:val="2"/>
      <w:sz w:val="28"/>
      <w:szCs w:val="32"/>
    </w:rPr>
  </w:style>
  <w:style w:type="paragraph" w:customStyle="1" w:styleId="0">
    <w:name w:val="正文缩进_0"/>
    <w:basedOn w:val="28"/>
    <w:semiHidden/>
    <w:qFormat/>
    <w:pPr>
      <w:ind w:firstLineChars="200" w:firstLine="420"/>
    </w:pPr>
    <w:rPr>
      <w:rFonts w:cs="宋体"/>
    </w:rPr>
  </w:style>
  <w:style w:type="paragraph" w:customStyle="1" w:styleId="28">
    <w:name w:val="正文_2"/>
    <w:basedOn w:val="ab"/>
    <w:qFormat/>
    <w:rPr>
      <w:szCs w:val="21"/>
    </w:rPr>
  </w:style>
  <w:style w:type="paragraph" w:customStyle="1" w:styleId="CM37">
    <w:name w:val="CM37"/>
    <w:basedOn w:val="Default"/>
    <w:next w:val="Default"/>
    <w:qFormat/>
    <w:rPr>
      <w:color w:val="auto"/>
    </w:rPr>
  </w:style>
  <w:style w:type="paragraph" w:customStyle="1" w:styleId="Default">
    <w:name w:val="Default"/>
    <w:link w:val="DefaultChar"/>
    <w:qFormat/>
    <w:pPr>
      <w:widowControl w:val="0"/>
      <w:autoSpaceDE w:val="0"/>
      <w:autoSpaceDN w:val="0"/>
      <w:adjustRightInd w:val="0"/>
    </w:pPr>
    <w:rPr>
      <w:rFonts w:ascii="Calibri" w:hAnsi="Calibri"/>
      <w:color w:val="000000"/>
      <w:sz w:val="24"/>
      <w:szCs w:val="24"/>
    </w:rPr>
  </w:style>
  <w:style w:type="paragraph" w:customStyle="1" w:styleId="CM56">
    <w:name w:val="CM56"/>
    <w:basedOn w:val="Default"/>
    <w:next w:val="Default"/>
    <w:qFormat/>
    <w:rPr>
      <w:color w:val="auto"/>
    </w:rPr>
  </w:style>
  <w:style w:type="paragraph" w:customStyle="1" w:styleId="16">
    <w:name w:val="批注主题1"/>
    <w:basedOn w:val="af6"/>
    <w:next w:val="af6"/>
    <w:qFormat/>
    <w:rPr>
      <w:b/>
      <w:bCs/>
    </w:rPr>
  </w:style>
  <w:style w:type="paragraph" w:customStyle="1" w:styleId="310">
    <w:name w:val="正文文本 31"/>
    <w:basedOn w:val="ab"/>
    <w:qFormat/>
    <w:pPr>
      <w:tabs>
        <w:tab w:val="left" w:pos="2040"/>
      </w:tabs>
    </w:pPr>
    <w:rPr>
      <w:rFonts w:ascii="宋体"/>
      <w:sz w:val="20"/>
      <w:szCs w:val="20"/>
    </w:rPr>
  </w:style>
  <w:style w:type="paragraph" w:customStyle="1" w:styleId="p15">
    <w:name w:val="p15"/>
    <w:basedOn w:val="ab"/>
    <w:qFormat/>
    <w:pPr>
      <w:widowControl/>
    </w:pPr>
    <w:rPr>
      <w:kern w:val="0"/>
      <w:szCs w:val="21"/>
    </w:rPr>
  </w:style>
  <w:style w:type="paragraph" w:customStyle="1" w:styleId="afffb">
    <w:name w:val="表格文字"/>
    <w:basedOn w:val="ab"/>
    <w:qFormat/>
    <w:pPr>
      <w:adjustRightInd w:val="0"/>
      <w:spacing w:line="420" w:lineRule="atLeast"/>
      <w:jc w:val="left"/>
    </w:pPr>
    <w:rPr>
      <w:kern w:val="0"/>
      <w:szCs w:val="20"/>
    </w:rPr>
  </w:style>
  <w:style w:type="paragraph" w:customStyle="1" w:styleId="afffc">
    <w:name w:val="表格"/>
    <w:basedOn w:val="ab"/>
    <w:qFormat/>
    <w:pPr>
      <w:jc w:val="center"/>
    </w:pPr>
    <w:rPr>
      <w:rFonts w:ascii="华文细黑" w:hAnsi="华文细黑"/>
      <w:kern w:val="0"/>
      <w:szCs w:val="20"/>
    </w:rPr>
  </w:style>
  <w:style w:type="paragraph" w:customStyle="1" w:styleId="TableParagraph">
    <w:name w:val="Table Paragraph"/>
    <w:basedOn w:val="ab"/>
    <w:uiPriority w:val="99"/>
    <w:qFormat/>
    <w:rPr>
      <w:rFonts w:ascii="Times New Roman" w:hAnsi="Times New Roman"/>
      <w:color w:val="000000"/>
      <w:kern w:val="0"/>
    </w:rPr>
  </w:style>
  <w:style w:type="paragraph" w:customStyle="1" w:styleId="378020">
    <w:name w:val="样式 标题 3 + (中文) 黑体 小四 非加粗 段前: 7.8 磅 段后: 0 磅 行距: 固定值 20 磅"/>
    <w:basedOn w:val="30"/>
    <w:qFormat/>
    <w:pPr>
      <w:spacing w:line="400" w:lineRule="exact"/>
    </w:pPr>
    <w:rPr>
      <w:rFonts w:eastAsia="黑体"/>
      <w:b w:val="0"/>
      <w:bCs w:val="0"/>
      <w:szCs w:val="20"/>
    </w:rPr>
  </w:style>
  <w:style w:type="paragraph" w:customStyle="1" w:styleId="17">
    <w:name w:val="样式1"/>
    <w:basedOn w:val="30"/>
    <w:qFormat/>
  </w:style>
  <w:style w:type="paragraph" w:customStyle="1" w:styleId="Char1">
    <w:name w:val="Char1"/>
    <w:basedOn w:val="ab"/>
    <w:qFormat/>
    <w:pPr>
      <w:tabs>
        <w:tab w:val="left" w:pos="1200"/>
      </w:tabs>
      <w:spacing w:line="360" w:lineRule="auto"/>
      <w:ind w:firstLineChars="200" w:firstLine="200"/>
    </w:pPr>
  </w:style>
  <w:style w:type="paragraph" w:customStyle="1" w:styleId="18">
    <w:name w:val="1"/>
    <w:basedOn w:val="ab"/>
    <w:next w:val="ab"/>
    <w:qFormat/>
    <w:pPr>
      <w:tabs>
        <w:tab w:val="left" w:pos="1200"/>
      </w:tabs>
    </w:pPr>
  </w:style>
  <w:style w:type="paragraph" w:styleId="afffd">
    <w:name w:val="List Paragraph"/>
    <w:basedOn w:val="ab"/>
    <w:uiPriority w:val="34"/>
    <w:qFormat/>
    <w:pPr>
      <w:ind w:firstLineChars="200" w:firstLine="420"/>
    </w:pPr>
    <w:rPr>
      <w:rFonts w:ascii="宋体"/>
      <w:sz w:val="24"/>
    </w:rPr>
  </w:style>
  <w:style w:type="paragraph" w:customStyle="1" w:styleId="19">
    <w:name w:val="纯文本1"/>
    <w:basedOn w:val="ab"/>
    <w:qFormat/>
    <w:rPr>
      <w:rFonts w:ascii="Courier New" w:hAnsi="Courier New"/>
      <w:sz w:val="20"/>
      <w:szCs w:val="20"/>
    </w:rPr>
  </w:style>
  <w:style w:type="paragraph" w:customStyle="1" w:styleId="1a">
    <w:name w:val="正文缩进1"/>
    <w:basedOn w:val="ab"/>
    <w:qFormat/>
    <w:pPr>
      <w:ind w:firstLineChars="200" w:firstLine="200"/>
    </w:pPr>
    <w:rPr>
      <w:szCs w:val="21"/>
    </w:rPr>
  </w:style>
  <w:style w:type="paragraph" w:customStyle="1" w:styleId="1b">
    <w:name w:val="列出段落1"/>
    <w:basedOn w:val="ab"/>
    <w:qFormat/>
    <w:pPr>
      <w:ind w:firstLineChars="200" w:firstLine="420"/>
    </w:pPr>
  </w:style>
  <w:style w:type="paragraph" w:customStyle="1" w:styleId="29">
    <w:name w:val="正文缩进2"/>
    <w:basedOn w:val="ab"/>
    <w:qFormat/>
    <w:pPr>
      <w:ind w:firstLineChars="200" w:firstLine="200"/>
    </w:pPr>
  </w:style>
  <w:style w:type="paragraph" w:customStyle="1" w:styleId="p0paragraphindent">
    <w:name w:val="p0 paragraphindent"/>
    <w:basedOn w:val="ab"/>
    <w:qFormat/>
    <w:pPr>
      <w:widowControl/>
      <w:spacing w:before="100" w:beforeAutospacing="1" w:after="100" w:afterAutospacing="1"/>
      <w:jc w:val="left"/>
    </w:pPr>
    <w:rPr>
      <w:rFonts w:ascii="宋体" w:hAnsi="宋体" w:cs="宋体"/>
      <w:kern w:val="0"/>
      <w:sz w:val="24"/>
    </w:rPr>
  </w:style>
  <w:style w:type="paragraph" w:customStyle="1" w:styleId="CM7">
    <w:name w:val="CM7"/>
    <w:basedOn w:val="Default"/>
    <w:next w:val="Default"/>
    <w:qFormat/>
    <w:pPr>
      <w:spacing w:line="191" w:lineRule="atLeast"/>
    </w:pPr>
    <w:rPr>
      <w:color w:val="auto"/>
    </w:rPr>
  </w:style>
  <w:style w:type="paragraph" w:customStyle="1" w:styleId="1c">
    <w:name w:val="图表目录1"/>
    <w:basedOn w:val="ab"/>
    <w:next w:val="ab"/>
    <w:qFormat/>
    <w:pPr>
      <w:tabs>
        <w:tab w:val="left" w:pos="780"/>
      </w:tabs>
      <w:ind w:leftChars="200" w:left="200" w:hangingChars="200" w:hanging="200"/>
    </w:pPr>
  </w:style>
  <w:style w:type="paragraph" w:customStyle="1" w:styleId="2TimesNewRoman5020">
    <w:name w:val="样式 标题 2 + Times New Roman 四号 非加粗 段前: 5 磅 段后: 0 磅 行距: 固定值 20..."/>
    <w:basedOn w:val="22"/>
    <w:qFormat/>
    <w:pPr>
      <w:spacing w:before="100" w:line="400" w:lineRule="exact"/>
    </w:pPr>
    <w:rPr>
      <w:rFonts w:ascii="Times New Roman" w:hAnsi="Times New Roman" w:cs="宋体"/>
      <w:b w:val="0"/>
      <w:bCs w:val="0"/>
      <w:szCs w:val="20"/>
    </w:rPr>
  </w:style>
  <w:style w:type="paragraph" w:customStyle="1" w:styleId="1d">
    <w:name w:val="日期1"/>
    <w:basedOn w:val="ab"/>
    <w:next w:val="ab"/>
    <w:qFormat/>
    <w:rPr>
      <w:sz w:val="20"/>
      <w:szCs w:val="20"/>
    </w:rPr>
  </w:style>
  <w:style w:type="paragraph" w:customStyle="1" w:styleId="CM5">
    <w:name w:val="CM5"/>
    <w:basedOn w:val="Default"/>
    <w:next w:val="Default"/>
    <w:qFormat/>
    <w:pPr>
      <w:spacing w:line="180" w:lineRule="atLeast"/>
    </w:pPr>
    <w:rPr>
      <w:color w:val="auto"/>
    </w:rPr>
  </w:style>
  <w:style w:type="paragraph" w:customStyle="1" w:styleId="reader-word-layer">
    <w:name w:val="reader-word-layer"/>
    <w:basedOn w:val="ab"/>
    <w:qFormat/>
    <w:pPr>
      <w:widowControl/>
      <w:spacing w:before="100" w:beforeAutospacing="1" w:after="100" w:afterAutospacing="1"/>
      <w:jc w:val="left"/>
    </w:pPr>
    <w:rPr>
      <w:rFonts w:ascii="宋体" w:cs="宋体"/>
      <w:kern w:val="0"/>
      <w:sz w:val="24"/>
    </w:rPr>
  </w:style>
  <w:style w:type="paragraph" w:customStyle="1" w:styleId="CM57">
    <w:name w:val="CM57"/>
    <w:basedOn w:val="Default"/>
    <w:next w:val="Default"/>
    <w:qFormat/>
    <w:rPr>
      <w:color w:val="auto"/>
    </w:rPr>
  </w:style>
  <w:style w:type="paragraph" w:customStyle="1" w:styleId="CM3">
    <w:name w:val="CM3"/>
    <w:basedOn w:val="Default"/>
    <w:next w:val="Default"/>
    <w:qFormat/>
    <w:rPr>
      <w:color w:val="auto"/>
    </w:rPr>
  </w:style>
  <w:style w:type="paragraph" w:customStyle="1" w:styleId="CharChar1">
    <w:name w:val="Char Char1"/>
    <w:basedOn w:val="ab"/>
    <w:qFormat/>
    <w:pPr>
      <w:tabs>
        <w:tab w:val="left" w:pos="780"/>
      </w:tabs>
      <w:spacing w:line="360" w:lineRule="auto"/>
      <w:ind w:firstLineChars="200" w:firstLine="200"/>
    </w:pPr>
  </w:style>
  <w:style w:type="paragraph" w:customStyle="1" w:styleId="xl31">
    <w:name w:val="xl31"/>
    <w:basedOn w:val="ab"/>
    <w:qFormat/>
    <w:pPr>
      <w:widowControl/>
      <w:spacing w:before="100" w:beforeAutospacing="1" w:after="100" w:afterAutospacing="1"/>
      <w:jc w:val="center"/>
    </w:pPr>
    <w:rPr>
      <w:rFonts w:ascii="宋体" w:hAnsi="宋体"/>
      <w:b/>
      <w:bCs/>
      <w:kern w:val="0"/>
      <w:sz w:val="28"/>
      <w:szCs w:val="28"/>
    </w:rPr>
  </w:style>
  <w:style w:type="paragraph" w:customStyle="1" w:styleId="p0">
    <w:name w:val="p0"/>
    <w:basedOn w:val="ab"/>
    <w:qFormat/>
    <w:pPr>
      <w:widowControl/>
    </w:pPr>
    <w:rPr>
      <w:kern w:val="0"/>
      <w:szCs w:val="21"/>
    </w:rPr>
  </w:style>
  <w:style w:type="paragraph" w:customStyle="1" w:styleId="CM60">
    <w:name w:val="CM60"/>
    <w:basedOn w:val="Default"/>
    <w:next w:val="Default"/>
    <w:qFormat/>
    <w:rPr>
      <w:color w:val="auto"/>
    </w:rPr>
  </w:style>
  <w:style w:type="paragraph" w:customStyle="1" w:styleId="2a">
    <w:name w:val="纯文本2"/>
    <w:basedOn w:val="ab"/>
    <w:qFormat/>
    <w:rPr>
      <w:rFonts w:ascii="Courier New" w:hAnsi="Courier New"/>
      <w:sz w:val="20"/>
      <w:szCs w:val="20"/>
    </w:rPr>
  </w:style>
  <w:style w:type="paragraph" w:customStyle="1" w:styleId="37">
    <w:name w:val="样式3"/>
    <w:basedOn w:val="30"/>
    <w:qFormat/>
  </w:style>
  <w:style w:type="paragraph" w:customStyle="1" w:styleId="1e">
    <w:name w:val="正文文本缩进1"/>
    <w:basedOn w:val="ab"/>
    <w:qFormat/>
    <w:pPr>
      <w:tabs>
        <w:tab w:val="left" w:pos="1620"/>
      </w:tabs>
      <w:spacing w:after="120"/>
      <w:ind w:leftChars="200" w:left="200"/>
    </w:pPr>
    <w:rPr>
      <w:sz w:val="24"/>
    </w:rPr>
  </w:style>
  <w:style w:type="paragraph" w:customStyle="1" w:styleId="16620">
    <w:name w:val="样式 标题 1 + 黑体 三号 非加粗 居中 段前: 6 磅 段后: 6 磅 行距: 固定值 20 磅"/>
    <w:basedOn w:val="11"/>
    <w:qFormat/>
    <w:pPr>
      <w:spacing w:before="120" w:after="120" w:line="400" w:lineRule="exact"/>
      <w:jc w:val="center"/>
    </w:pPr>
    <w:rPr>
      <w:rFonts w:ascii="黑体" w:eastAsia="黑体" w:cs="宋体"/>
      <w:b w:val="0"/>
      <w:bCs w:val="0"/>
      <w:sz w:val="32"/>
      <w:szCs w:val="20"/>
    </w:rPr>
  </w:style>
  <w:style w:type="paragraph" w:customStyle="1" w:styleId="CM2">
    <w:name w:val="CM2"/>
    <w:basedOn w:val="Default"/>
    <w:next w:val="Default"/>
    <w:qFormat/>
    <w:pPr>
      <w:spacing w:line="188" w:lineRule="atLeast"/>
    </w:pPr>
    <w:rPr>
      <w:color w:val="auto"/>
    </w:rPr>
  </w:style>
  <w:style w:type="paragraph" w:customStyle="1" w:styleId="110">
    <w:name w:val="列出段落11"/>
    <w:basedOn w:val="ab"/>
    <w:qFormat/>
    <w:pPr>
      <w:adjustRightInd w:val="0"/>
      <w:snapToGrid w:val="0"/>
      <w:spacing w:line="360" w:lineRule="auto"/>
      <w:ind w:firstLineChars="200" w:firstLine="420"/>
      <w:jc w:val="left"/>
    </w:pPr>
    <w:rPr>
      <w:rFonts w:cs="黑体"/>
      <w:sz w:val="24"/>
      <w:szCs w:val="22"/>
    </w:rPr>
  </w:style>
  <w:style w:type="paragraph" w:customStyle="1" w:styleId="42">
    <w:name w:val="样式4"/>
    <w:basedOn w:val="30"/>
    <w:qFormat/>
    <w:pPr>
      <w:tabs>
        <w:tab w:val="left" w:pos="2040"/>
      </w:tabs>
    </w:pPr>
  </w:style>
  <w:style w:type="paragraph" w:customStyle="1" w:styleId="111">
    <w:name w:val="索引 11"/>
    <w:basedOn w:val="ab"/>
    <w:next w:val="ab"/>
    <w:qFormat/>
  </w:style>
  <w:style w:type="paragraph" w:customStyle="1" w:styleId="Blockquote">
    <w:name w:val="Blockquote"/>
    <w:basedOn w:val="ab"/>
    <w:qFormat/>
    <w:pPr>
      <w:autoSpaceDE w:val="0"/>
      <w:autoSpaceDN w:val="0"/>
      <w:adjustRightInd w:val="0"/>
      <w:spacing w:before="100" w:after="100"/>
      <w:ind w:left="360" w:right="360"/>
      <w:jc w:val="left"/>
    </w:pPr>
    <w:rPr>
      <w:kern w:val="0"/>
      <w:sz w:val="24"/>
      <w:szCs w:val="20"/>
    </w:rPr>
  </w:style>
  <w:style w:type="paragraph" w:customStyle="1" w:styleId="1f">
    <w:name w:val="文档结构图1"/>
    <w:basedOn w:val="ab"/>
    <w:qFormat/>
    <w:pPr>
      <w:shd w:val="clear" w:color="auto" w:fill="000080"/>
      <w:tabs>
        <w:tab w:val="left" w:pos="1620"/>
      </w:tabs>
    </w:pPr>
    <w:rPr>
      <w:sz w:val="24"/>
    </w:rPr>
  </w:style>
  <w:style w:type="paragraph" w:customStyle="1" w:styleId="1f0">
    <w:name w:val="普通(网站)1"/>
    <w:basedOn w:val="ab"/>
    <w:qFormat/>
    <w:pPr>
      <w:widowControl/>
      <w:spacing w:before="100" w:beforeAutospacing="1" w:after="100" w:afterAutospacing="1"/>
      <w:jc w:val="left"/>
    </w:pPr>
    <w:rPr>
      <w:rFonts w:ascii="宋体" w:cs="宋体"/>
      <w:kern w:val="0"/>
      <w:sz w:val="24"/>
    </w:rPr>
  </w:style>
  <w:style w:type="paragraph" w:customStyle="1" w:styleId="38">
    <w:name w:val="正文_3"/>
    <w:qFormat/>
    <w:pPr>
      <w:widowControl w:val="0"/>
      <w:jc w:val="both"/>
    </w:pPr>
    <w:rPr>
      <w:rFonts w:ascii="Calibri" w:hAnsi="Calibri"/>
      <w:kern w:val="2"/>
      <w:sz w:val="21"/>
      <w:szCs w:val="22"/>
    </w:rPr>
  </w:style>
  <w:style w:type="paragraph" w:customStyle="1" w:styleId="300">
    <w:name w:val="标题 3_0"/>
    <w:basedOn w:val="28"/>
    <w:next w:val="0"/>
    <w:qFormat/>
    <w:pPr>
      <w:keepNext/>
      <w:keepLines/>
      <w:widowControl/>
      <w:spacing w:before="120" w:after="120" w:line="360" w:lineRule="auto"/>
      <w:ind w:left="720" w:hanging="720"/>
      <w:jc w:val="center"/>
      <w:outlineLvl w:val="2"/>
    </w:pPr>
    <w:rPr>
      <w:b/>
      <w:bCs/>
      <w:kern w:val="0"/>
      <w:sz w:val="32"/>
      <w:szCs w:val="32"/>
    </w:rPr>
  </w:style>
  <w:style w:type="paragraph" w:customStyle="1" w:styleId="2b">
    <w:name w:val="样式2"/>
    <w:basedOn w:val="30"/>
    <w:qFormat/>
  </w:style>
  <w:style w:type="paragraph" w:customStyle="1" w:styleId="311">
    <w:name w:val="正文文本缩进 31"/>
    <w:basedOn w:val="ab"/>
    <w:qFormat/>
    <w:pPr>
      <w:spacing w:after="120"/>
      <w:ind w:leftChars="200" w:left="200"/>
    </w:pPr>
    <w:rPr>
      <w:sz w:val="16"/>
      <w:szCs w:val="16"/>
    </w:rPr>
  </w:style>
  <w:style w:type="paragraph" w:customStyle="1" w:styleId="1f1">
    <w:name w:val="索引标题1"/>
    <w:basedOn w:val="ab"/>
    <w:next w:val="111"/>
    <w:qFormat/>
  </w:style>
  <w:style w:type="paragraph" w:customStyle="1" w:styleId="61">
    <w:name w:val="6'"/>
    <w:basedOn w:val="ab"/>
    <w:qFormat/>
    <w:pPr>
      <w:autoSpaceDE w:val="0"/>
      <w:autoSpaceDN w:val="0"/>
      <w:adjustRightInd w:val="0"/>
      <w:snapToGrid w:val="0"/>
      <w:spacing w:line="320" w:lineRule="exact"/>
      <w:jc w:val="center"/>
    </w:pPr>
    <w:rPr>
      <w:spacing w:val="20"/>
      <w:kern w:val="28"/>
      <w:szCs w:val="20"/>
    </w:rPr>
  </w:style>
  <w:style w:type="paragraph" w:customStyle="1" w:styleId="Char2">
    <w:name w:val="Char"/>
    <w:basedOn w:val="ab"/>
    <w:qFormat/>
    <w:pPr>
      <w:tabs>
        <w:tab w:val="left" w:pos="360"/>
      </w:tabs>
    </w:pPr>
    <w:rPr>
      <w:sz w:val="24"/>
    </w:rPr>
  </w:style>
  <w:style w:type="paragraph" w:customStyle="1" w:styleId="1f2">
    <w:name w:val="称呼1"/>
    <w:basedOn w:val="ab"/>
    <w:next w:val="ab"/>
    <w:qFormat/>
    <w:rPr>
      <w:rFonts w:ascii="仿宋_GB2312" w:eastAsia="仿宋_GB2312"/>
      <w:sz w:val="20"/>
      <w:szCs w:val="20"/>
    </w:rPr>
  </w:style>
  <w:style w:type="character" w:customStyle="1" w:styleId="af7">
    <w:name w:val="批注文字 字符"/>
    <w:link w:val="af6"/>
    <w:qFormat/>
    <w:rPr>
      <w:kern w:val="2"/>
      <w:sz w:val="24"/>
      <w:szCs w:val="24"/>
    </w:rPr>
  </w:style>
  <w:style w:type="paragraph" w:customStyle="1" w:styleId="-11">
    <w:name w:val="彩色列表 - 强调文字颜色 11"/>
    <w:basedOn w:val="ab"/>
    <w:uiPriority w:val="34"/>
    <w:qFormat/>
    <w:pPr>
      <w:spacing w:line="360" w:lineRule="auto"/>
      <w:ind w:firstLineChars="200" w:firstLine="420"/>
    </w:pPr>
    <w:rPr>
      <w:rFonts w:cs="宋体"/>
      <w:szCs w:val="21"/>
    </w:rPr>
  </w:style>
  <w:style w:type="character" w:customStyle="1" w:styleId="afff">
    <w:name w:val="批注主题 字符"/>
    <w:basedOn w:val="af7"/>
    <w:link w:val="affe"/>
    <w:qFormat/>
    <w:rPr>
      <w:b/>
      <w:bCs/>
      <w:kern w:val="2"/>
      <w:sz w:val="21"/>
      <w:szCs w:val="24"/>
    </w:rPr>
  </w:style>
  <w:style w:type="character" w:customStyle="1" w:styleId="1f3">
    <w:name w:val="未处理的提及1"/>
    <w:basedOn w:val="ac"/>
    <w:uiPriority w:val="99"/>
    <w:semiHidden/>
    <w:unhideWhenUsed/>
    <w:qFormat/>
    <w:rPr>
      <w:color w:val="605E5C"/>
      <w:shd w:val="clear" w:color="auto" w:fill="E1DFDD"/>
    </w:rPr>
  </w:style>
  <w:style w:type="character" w:customStyle="1" w:styleId="3Char1">
    <w:name w:val="标题 3 Char1"/>
    <w:qFormat/>
    <w:rPr>
      <w:rFonts w:ascii="宋体" w:hAnsi="宋体"/>
      <w:b/>
      <w:bCs/>
      <w:kern w:val="2"/>
      <w:sz w:val="24"/>
      <w:szCs w:val="32"/>
      <w:shd w:val="clear" w:color="auto" w:fill="FFFFFF"/>
    </w:rPr>
  </w:style>
  <w:style w:type="character" w:customStyle="1" w:styleId="af0">
    <w:name w:val="正文缩进 字符"/>
    <w:link w:val="af"/>
    <w:qFormat/>
    <w:rPr>
      <w:kern w:val="2"/>
      <w:sz w:val="21"/>
      <w:szCs w:val="24"/>
    </w:rPr>
  </w:style>
  <w:style w:type="character" w:customStyle="1" w:styleId="HTML0">
    <w:name w:val="HTML 预设格式 字符"/>
    <w:basedOn w:val="ac"/>
    <w:link w:val="HTML"/>
    <w:qFormat/>
    <w:rPr>
      <w:rFonts w:ascii="Arial Unicode MS" w:eastAsia="Arial Unicode MS" w:hAnsi="Arial Unicode MS"/>
      <w:color w:val="000000"/>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hAnsi="宋体" w:cs="宋体"/>
      <w:b/>
      <w:color w:val="000000"/>
      <w:kern w:val="0"/>
      <w:sz w:val="24"/>
      <w:szCs w:val="20"/>
    </w:rPr>
  </w:style>
  <w:style w:type="paragraph" w:customStyle="1" w:styleId="afffe">
    <w:name w:val="图"/>
    <w:basedOn w:val="ab"/>
    <w:qFormat/>
    <w:pPr>
      <w:keepNext/>
      <w:widowControl/>
      <w:shd w:val="clear" w:color="auto" w:fill="FFFFFF"/>
      <w:tabs>
        <w:tab w:val="left" w:pos="426"/>
      </w:tabs>
      <w:adjustRightInd w:val="0"/>
      <w:snapToGrid w:val="0"/>
      <w:spacing w:before="60" w:after="60" w:line="300" w:lineRule="auto"/>
      <w:jc w:val="center"/>
    </w:pPr>
    <w:rPr>
      <w:rFonts w:ascii="宋体" w:hAnsi="宋体" w:cs="宋体"/>
      <w:spacing w:val="20"/>
      <w:kern w:val="0"/>
      <w:sz w:val="24"/>
      <w:szCs w:val="20"/>
    </w:rPr>
  </w:style>
  <w:style w:type="paragraph" w:customStyle="1" w:styleId="affff">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hAnsi="Helvetica" w:cs="宋体"/>
      <w:kern w:val="1"/>
      <w:sz w:val="20"/>
      <w:szCs w:val="20"/>
    </w:rPr>
  </w:style>
  <w:style w:type="paragraph" w:customStyle="1" w:styleId="affff0">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hAnsi="宋体" w:cs="宋体"/>
      <w:kern w:val="0"/>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1f4">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0">
    <w:name w:val="Char Char"/>
    <w:basedOn w:val="ab"/>
    <w:qFormat/>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affff1">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hAnsi="宋体" w:cs="宋体"/>
      <w:kern w:val="0"/>
      <w:sz w:val="24"/>
      <w:szCs w:val="20"/>
    </w:rPr>
  </w:style>
  <w:style w:type="character" w:customStyle="1" w:styleId="Char10">
    <w:name w:val="批注文字 Char1"/>
    <w:qFormat/>
    <w:rPr>
      <w:rFonts w:ascii="宋体" w:eastAsia="宋体"/>
      <w:sz w:val="34"/>
      <w:lang w:val="en-US" w:eastAsia="zh-CN" w:bidi="ar-SA"/>
    </w:rPr>
  </w:style>
  <w:style w:type="paragraph" w:customStyle="1" w:styleId="TOC10">
    <w:name w:val="TOC 标题1"/>
    <w:basedOn w:val="11"/>
    <w:next w:val="ab"/>
    <w:uiPriority w:val="39"/>
    <w:qFormat/>
    <w:pPr>
      <w:spacing w:line="578" w:lineRule="auto"/>
      <w:outlineLvl w:val="9"/>
    </w:pPr>
  </w:style>
  <w:style w:type="character" w:customStyle="1" w:styleId="aff9">
    <w:name w:val="副标题 字符"/>
    <w:basedOn w:val="ac"/>
    <w:link w:val="aff8"/>
    <w:qFormat/>
    <w:rPr>
      <w:rFonts w:ascii="Cambria" w:hAnsi="Cambria"/>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hAnsi="Tahoma" w:cs="宋体"/>
      <w:kern w:val="0"/>
      <w:sz w:val="24"/>
      <w:szCs w:val="20"/>
    </w:rPr>
  </w:style>
  <w:style w:type="paragraph" w:customStyle="1" w:styleId="affff2">
    <w:name w:val="主题"/>
    <w:basedOn w:val="ab"/>
    <w:qFormat/>
    <w:pPr>
      <w:widowControl/>
      <w:shd w:val="clear" w:color="auto" w:fill="FFFFFF"/>
      <w:tabs>
        <w:tab w:val="left" w:pos="426"/>
      </w:tabs>
      <w:adjustRightInd w:val="0"/>
      <w:snapToGrid w:val="0"/>
      <w:spacing w:line="360" w:lineRule="auto"/>
    </w:pPr>
    <w:rPr>
      <w:rFonts w:ascii="宋体" w:hAnsi="宋体" w:cs="宋体"/>
      <w:kern w:val="0"/>
    </w:rPr>
  </w:style>
  <w:style w:type="paragraph" w:customStyle="1" w:styleId="ParaCharCharCharCharCharCharCharCharChar3CharCharCharChar">
    <w:name w:val="默认段落字体 Para Char Char Char Char Char Char Char Char Char3 Char Char Char Char"/>
    <w:basedOn w:val="af3"/>
    <w:qFormat/>
    <w:pPr>
      <w:widowControl/>
      <w:shd w:val="clear" w:color="auto" w:fill="000080"/>
      <w:tabs>
        <w:tab w:val="left" w:pos="426"/>
      </w:tabs>
      <w:adjustRightInd w:val="0"/>
      <w:snapToGrid w:val="0"/>
      <w:spacing w:line="436" w:lineRule="exact"/>
      <w:ind w:left="357"/>
      <w:jc w:val="left"/>
      <w:outlineLvl w:val="3"/>
    </w:pPr>
    <w:rPr>
      <w:rFonts w:ascii="Tahoma" w:hAnsi="Tahoma"/>
      <w:b/>
      <w:sz w:val="24"/>
      <w:szCs w:val="24"/>
    </w:rPr>
  </w:style>
  <w:style w:type="paragraph" w:customStyle="1" w:styleId="affff3">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f5">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hAnsi="宋体" w:cs="宋体"/>
      <w:kern w:val="0"/>
      <w:szCs w:val="20"/>
    </w:rPr>
  </w:style>
  <w:style w:type="paragraph" w:customStyle="1" w:styleId="affff4">
    <w:name w:val="段"/>
    <w:qFormat/>
    <w:pPr>
      <w:autoSpaceDE w:val="0"/>
      <w:autoSpaceDN w:val="0"/>
      <w:spacing w:line="360" w:lineRule="auto"/>
      <w:ind w:firstLineChars="200" w:firstLine="200"/>
      <w:jc w:val="both"/>
    </w:pPr>
    <w:rPr>
      <w:rFonts w:ascii="宋体"/>
      <w:sz w:val="21"/>
    </w:rPr>
  </w:style>
  <w:style w:type="character" w:customStyle="1" w:styleId="Char3">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ind w:firstLine="0"/>
    </w:pPr>
    <w:rPr>
      <w:rFonts w:ascii="Times New Roman" w:hAnsi="Times New Roman"/>
      <w:szCs w:val="18"/>
    </w:rPr>
  </w:style>
  <w:style w:type="paragraph" w:customStyle="1" w:styleId="affff5">
    <w:name w:val="标准正文"/>
    <w:basedOn w:val="afa"/>
    <w:link w:val="Char4"/>
    <w:qFormat/>
    <w:pPr>
      <w:widowControl/>
      <w:shd w:val="clear" w:color="auto" w:fill="FFFFFF"/>
      <w:tabs>
        <w:tab w:val="left" w:pos="426"/>
      </w:tabs>
      <w:adjustRightInd w:val="0"/>
      <w:snapToGrid w:val="0"/>
      <w:spacing w:before="60" w:after="60" w:line="360" w:lineRule="auto"/>
      <w:ind w:leftChars="0" w:left="0" w:firstLine="482"/>
      <w:jc w:val="left"/>
    </w:pPr>
    <w:rPr>
      <w:rFonts w:ascii="宋体" w:hAnsi="宋体"/>
      <w:kern w:val="0"/>
      <w:sz w:val="24"/>
      <w:szCs w:val="20"/>
    </w:rPr>
  </w:style>
  <w:style w:type="character" w:customStyle="1" w:styleId="Char4">
    <w:name w:val="标准正文 Char"/>
    <w:link w:val="affff5"/>
    <w:qFormat/>
    <w:rPr>
      <w:rFonts w:ascii="宋体" w:hAnsi="宋体"/>
      <w:sz w:val="24"/>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firstLine="0"/>
    </w:pPr>
    <w:rPr>
      <w:rFonts w:ascii="仿宋" w:hAnsi="仿宋"/>
    </w:rPr>
  </w:style>
  <w:style w:type="paragraph" w:customStyle="1" w:styleId="CharChar10CharChar">
    <w:name w:val="Char Char10 Char Char"/>
    <w:basedOn w:val="af3"/>
    <w:qFormat/>
    <w:pPr>
      <w:widowControl/>
      <w:shd w:val="clear" w:color="auto" w:fill="000080"/>
      <w:tabs>
        <w:tab w:val="left" w:pos="426"/>
      </w:tabs>
      <w:adjustRightInd w:val="0"/>
      <w:snapToGrid w:val="0"/>
      <w:spacing w:line="360" w:lineRule="auto"/>
    </w:pPr>
    <w:rPr>
      <w:rFonts w:ascii="Tahoma" w:hAnsi="Tahoma"/>
      <w:sz w:val="24"/>
      <w:szCs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b/>
      <w:bCs/>
      <w:kern w:val="0"/>
      <w:sz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kern w:val="0"/>
      <w:sz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color w:val="000000"/>
      <w:kern w:val="0"/>
      <w:sz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hAnsi="宋体" w:cs="宋体"/>
      <w:b/>
      <w:bCs/>
      <w:kern w:val="0"/>
      <w:sz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hAnsi="宋体" w:cs="宋体"/>
      <w:kern w:val="0"/>
      <w:sz w:val="24"/>
    </w:rPr>
  </w:style>
  <w:style w:type="paragraph" w:customStyle="1" w:styleId="3style3H3h33rdlevelLevel3Headlevel3PIM33l3C">
    <w:name w:val="样式 标题 3style3H3h33rd levelLevel 3 Headlevel_3PIM 33l3C..."/>
    <w:basedOn w:val="30"/>
    <w:qFormat/>
  </w:style>
  <w:style w:type="character" w:customStyle="1" w:styleId="aff2">
    <w:name w:val="批注框文本 字符"/>
    <w:link w:val="aff1"/>
    <w:qFormat/>
    <w:rPr>
      <w:kern w:val="2"/>
      <w:sz w:val="18"/>
      <w:szCs w:val="18"/>
    </w:rPr>
  </w:style>
  <w:style w:type="paragraph" w:customStyle="1" w:styleId="affff6">
    <w:name w:val="图标题"/>
    <w:basedOn w:val="ab"/>
    <w:link w:val="Char5"/>
    <w:qFormat/>
    <w:pPr>
      <w:widowControl/>
      <w:shd w:val="clear" w:color="auto" w:fill="FFFFFF"/>
      <w:tabs>
        <w:tab w:val="left" w:pos="426"/>
      </w:tabs>
      <w:adjustRightInd w:val="0"/>
      <w:snapToGrid w:val="0"/>
      <w:spacing w:line="360" w:lineRule="auto"/>
      <w:jc w:val="center"/>
    </w:pPr>
    <w:rPr>
      <w:rFonts w:ascii="宋体" w:hAnsi="宋体"/>
    </w:rPr>
  </w:style>
  <w:style w:type="paragraph" w:customStyle="1" w:styleId="affff7">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rPr>
  </w:style>
  <w:style w:type="paragraph" w:customStyle="1" w:styleId="-1-1">
    <w:name w:val="正文-1级标题-1"/>
    <w:basedOn w:val="ab"/>
    <w:next w:val="ab"/>
    <w:qFormat/>
    <w:pPr>
      <w:keepNext/>
      <w:widowControl/>
      <w:shd w:val="clear" w:color="auto" w:fill="FFFFFF"/>
      <w:tabs>
        <w:tab w:val="left" w:pos="420"/>
      </w:tabs>
      <w:adjustRightInd w:val="0"/>
      <w:snapToGrid w:val="0"/>
      <w:spacing w:beforeLines="30" w:afterLines="30" w:line="360" w:lineRule="auto"/>
    </w:pPr>
    <w:rPr>
      <w:rFonts w:ascii="宋体" w:hAnsi="宋体" w:cs="宋体"/>
      <w:b/>
      <w:kern w:val="0"/>
      <w:sz w:val="24"/>
      <w:szCs w:val="28"/>
      <w:lang w:val="en-GB"/>
    </w:rPr>
  </w:style>
  <w:style w:type="paragraph" w:customStyle="1" w:styleId="-1-10">
    <w:name w:val="正文-1级列表-(1)"/>
    <w:basedOn w:val="ab"/>
    <w:qFormat/>
    <w:pPr>
      <w:widowControl/>
      <w:shd w:val="clear" w:color="auto" w:fill="FFFFFF"/>
      <w:tabs>
        <w:tab w:val="left" w:pos="420"/>
      </w:tabs>
      <w:adjustRightInd w:val="0"/>
      <w:snapToGrid w:val="0"/>
      <w:spacing w:line="360" w:lineRule="auto"/>
      <w:ind w:left="800"/>
    </w:pPr>
    <w:rPr>
      <w:rFonts w:ascii="宋体" w:hAnsi="宋体" w:cs="宋体"/>
      <w:kern w:val="0"/>
      <w:sz w:val="24"/>
      <w:lang w:val="en-GB"/>
    </w:rPr>
  </w:style>
  <w:style w:type="character" w:customStyle="1" w:styleId="Char5">
    <w:name w:val="图标题 Char"/>
    <w:link w:val="affff6"/>
    <w:qFormat/>
    <w:rPr>
      <w:rFonts w:ascii="宋体" w:hAnsi="宋体"/>
      <w:kern w:val="2"/>
      <w:sz w:val="21"/>
      <w:szCs w:val="24"/>
      <w:shd w:val="clear" w:color="auto" w:fill="FFFFFF"/>
    </w:rPr>
  </w:style>
  <w:style w:type="character" w:customStyle="1" w:styleId="51">
    <w:name w:val="标题 5 字符"/>
    <w:link w:val="50"/>
    <w:qFormat/>
    <w:rPr>
      <w:b/>
      <w:kern w:val="2"/>
      <w:sz w:val="24"/>
      <w:szCs w:val="24"/>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paragraph" w:customStyle="1" w:styleId="10505">
    <w:name w:val="样式 标题 1 + 段前: 0.5 行 段后: 0.5 行"/>
    <w:basedOn w:val="11"/>
    <w:qFormat/>
    <w:pPr>
      <w:numPr>
        <w:numId w:val="7"/>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8">
    <w:name w:val="￥正文"/>
    <w:basedOn w:val="ab"/>
    <w:link w:val="Char6"/>
    <w:qFormat/>
    <w:pPr>
      <w:widowControl/>
      <w:shd w:val="clear" w:color="auto" w:fill="FFFFFF"/>
      <w:tabs>
        <w:tab w:val="left" w:pos="426"/>
      </w:tabs>
      <w:adjustRightInd w:val="0"/>
      <w:snapToGrid w:val="0"/>
      <w:spacing w:line="360" w:lineRule="auto"/>
      <w:ind w:firstLineChars="200" w:firstLine="200"/>
    </w:pPr>
    <w:rPr>
      <w:sz w:val="24"/>
      <w:szCs w:val="20"/>
    </w:rPr>
  </w:style>
  <w:style w:type="character" w:customStyle="1" w:styleId="Char6">
    <w:name w:val="￥正文 Char"/>
    <w:link w:val="affff8"/>
    <w:qFormat/>
    <w:rPr>
      <w:kern w:val="2"/>
      <w:sz w:val="24"/>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8"/>
      </w:numPr>
      <w:shd w:val="clear" w:color="auto" w:fill="FFFFFF"/>
      <w:adjustRightInd w:val="0"/>
      <w:snapToGrid w:val="0"/>
      <w:spacing w:line="320" w:lineRule="atLeast"/>
      <w:ind w:firstLine="0"/>
      <w:textAlignment w:val="baseline"/>
    </w:pPr>
    <w:rPr>
      <w:rFonts w:ascii="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hAnsi="宋体" w:cs="宋体"/>
      <w:kern w:val="0"/>
      <w:sz w:val="24"/>
      <w:szCs w:val="20"/>
    </w:rPr>
  </w:style>
  <w:style w:type="paragraph" w:customStyle="1" w:styleId="affff9">
    <w:name w:val="正文内容"/>
    <w:basedOn w:val="ab"/>
    <w:next w:val="af3"/>
    <w:link w:val="Char7"/>
    <w:qFormat/>
    <w:pPr>
      <w:widowControl/>
      <w:shd w:val="clear" w:color="auto" w:fill="FFFFFF"/>
      <w:tabs>
        <w:tab w:val="left" w:pos="426"/>
      </w:tabs>
      <w:adjustRightInd w:val="0"/>
      <w:snapToGrid w:val="0"/>
      <w:spacing w:line="360" w:lineRule="auto"/>
    </w:pPr>
    <w:rPr>
      <w:rFonts w:ascii="Times New Roman" w:hAnsi="Times New Roman"/>
      <w:kern w:val="0"/>
      <w:sz w:val="20"/>
    </w:rPr>
  </w:style>
  <w:style w:type="character" w:customStyle="1" w:styleId="Char7">
    <w:name w:val="正文内容 Char"/>
    <w:link w:val="affff9"/>
    <w:qFormat/>
    <w:rPr>
      <w:rFonts w:ascii="Times New Roman" w:hAnsi="Times New Roman"/>
      <w:szCs w:val="24"/>
      <w:shd w:val="clear" w:color="auto" w:fill="FFFFFF"/>
    </w:rPr>
  </w:style>
  <w:style w:type="paragraph" w:customStyle="1" w:styleId="10">
    <w:name w:val="方案标题1"/>
    <w:basedOn w:val="affc"/>
    <w:qFormat/>
    <w:pPr>
      <w:widowControl/>
      <w:numPr>
        <w:numId w:val="9"/>
      </w:numPr>
      <w:shd w:val="clear" w:color="auto" w:fill="FFFFFF"/>
      <w:tabs>
        <w:tab w:val="clear" w:pos="360"/>
        <w:tab w:val="left" w:pos="426"/>
      </w:tabs>
      <w:snapToGrid w:val="0"/>
      <w:spacing w:beforeLines="50" w:afterLines="50" w:line="360" w:lineRule="auto"/>
      <w:ind w:firstLineChars="200" w:firstLine="200"/>
      <w:jc w:val="both"/>
    </w:pPr>
    <w:rPr>
      <w:bCs/>
      <w:color w:val="000000"/>
      <w:kern w:val="2"/>
      <w:sz w:val="36"/>
      <w:szCs w:val="32"/>
    </w:rPr>
  </w:style>
  <w:style w:type="paragraph" w:customStyle="1" w:styleId="2">
    <w:name w:val="方案标题2"/>
    <w:basedOn w:val="affc"/>
    <w:qFormat/>
    <w:pPr>
      <w:widowControl/>
      <w:numPr>
        <w:ilvl w:val="1"/>
        <w:numId w:val="9"/>
      </w:numPr>
      <w:shd w:val="clear" w:color="auto" w:fill="FFFFFF"/>
      <w:tabs>
        <w:tab w:val="clear" w:pos="360"/>
        <w:tab w:val="left" w:pos="426"/>
      </w:tabs>
      <w:snapToGrid w:val="0"/>
      <w:spacing w:beforeLines="50" w:afterLines="50" w:line="360" w:lineRule="auto"/>
      <w:ind w:firstLineChars="200" w:firstLine="200"/>
      <w:jc w:val="left"/>
      <w:outlineLvl w:val="1"/>
    </w:pPr>
    <w:rPr>
      <w:rFonts w:eastAsia="仿宋_GB2312"/>
      <w:bCs/>
      <w:color w:val="000000"/>
      <w:kern w:val="2"/>
      <w:sz w:val="30"/>
      <w:szCs w:val="30"/>
    </w:rPr>
  </w:style>
  <w:style w:type="paragraph" w:customStyle="1" w:styleId="3">
    <w:name w:val="方案标题3"/>
    <w:basedOn w:val="affc"/>
    <w:qFormat/>
    <w:pPr>
      <w:widowControl/>
      <w:numPr>
        <w:ilvl w:val="2"/>
        <w:numId w:val="9"/>
      </w:numPr>
      <w:shd w:val="clear" w:color="auto" w:fill="FFFFFF"/>
      <w:tabs>
        <w:tab w:val="clear" w:pos="360"/>
        <w:tab w:val="left" w:pos="426"/>
      </w:tabs>
      <w:snapToGrid w:val="0"/>
      <w:spacing w:beforeLines="50" w:afterLines="50" w:line="440" w:lineRule="exact"/>
      <w:ind w:firstLineChars="200" w:firstLine="200"/>
      <w:jc w:val="left"/>
      <w:outlineLvl w:val="2"/>
    </w:pPr>
    <w:rPr>
      <w:rFonts w:ascii="黑体" w:eastAsia="黑体"/>
      <w:bCs/>
      <w:color w:val="000000"/>
      <w:kern w:val="2"/>
      <w:sz w:val="28"/>
      <w:szCs w:val="24"/>
    </w:rPr>
  </w:style>
  <w:style w:type="character" w:customStyle="1" w:styleId="affd">
    <w:name w:val="标题 字符"/>
    <w:link w:val="affc"/>
    <w:qFormat/>
    <w:rPr>
      <w:rFonts w:ascii="Arial" w:hAnsi="Arial"/>
      <w:b/>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hAnsi="宋体" w:cs="宋体"/>
      <w:color w:val="000000"/>
      <w:kern w:val="0"/>
      <w:sz w:val="24"/>
    </w:rPr>
  </w:style>
  <w:style w:type="paragraph" w:customStyle="1" w:styleId="5">
    <w:name w:val="样式5"/>
    <w:basedOn w:val="ab"/>
    <w:qFormat/>
    <w:pPr>
      <w:widowControl/>
      <w:numPr>
        <w:numId w:val="10"/>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hAnsi="宋体" w:cs="宋体"/>
      <w:color w:val="000000"/>
      <w:kern w:val="0"/>
      <w:sz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hAnsi="宋体" w:cs="宋体"/>
      <w:color w:val="000000"/>
      <w:kern w:val="0"/>
      <w:sz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hAnsi="宋体" w:cs="宋体"/>
      <w:color w:val="000000"/>
      <w:kern w:val="0"/>
      <w:sz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hAnsi="宋体" w:cs="宋体"/>
      <w:color w:val="000000"/>
      <w:kern w:val="0"/>
      <w:sz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hAnsi="宋体" w:cs="宋体"/>
      <w:color w:val="000000"/>
      <w:kern w:val="0"/>
      <w:sz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hAnsi="宋体" w:cs="宋体"/>
      <w:kern w:val="0"/>
      <w:sz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hAnsi="宋体" w:cs="宋体"/>
      <w:b/>
      <w:bCs/>
      <w:color w:val="000000"/>
      <w:kern w:val="0"/>
      <w:sz w:val="24"/>
    </w:rPr>
  </w:style>
  <w:style w:type="paragraph" w:customStyle="1" w:styleId="BulletedItems--Level2">
    <w:name w:val="Bulleted Items--Level 2"/>
    <w:basedOn w:val="ab"/>
    <w:qFormat/>
    <w:pPr>
      <w:widowControl/>
      <w:numPr>
        <w:numId w:val="11"/>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szCs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szCs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szCs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szCs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hAnsi="宋体" w:cs="宋体"/>
      <w:color w:val="FF0000"/>
      <w:kern w:val="0"/>
      <w:sz w:val="22"/>
      <w:szCs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hAnsi="宋体" w:cs="宋体"/>
      <w:kern w:val="0"/>
      <w:sz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hAnsi="Courier New" w:cs="Courier New"/>
      <w:kern w:val="0"/>
      <w:sz w:val="22"/>
      <w:szCs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hAnsi="Courier New" w:cs="Courier New"/>
      <w:color w:val="FF0000"/>
      <w:kern w:val="0"/>
      <w:sz w:val="22"/>
      <w:szCs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szCs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szCs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hAnsi="Courier New" w:cs="Courier New"/>
      <w:kern w:val="0"/>
      <w:sz w:val="22"/>
      <w:szCs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szCs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kern w:val="0"/>
      <w:sz w:val="22"/>
      <w:szCs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szCs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hAnsi="宋体" w:cs="宋体"/>
      <w:color w:val="FF0000"/>
      <w:kern w:val="0"/>
      <w:sz w:val="22"/>
      <w:szCs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hAnsi="宋体" w:cs="宋体"/>
      <w:kern w:val="0"/>
      <w:sz w:val="24"/>
    </w:rPr>
  </w:style>
  <w:style w:type="paragraph" w:customStyle="1" w:styleId="1f6">
    <w:name w:val="正文1"/>
    <w:qFormat/>
    <w:pPr>
      <w:widowControl w:val="0"/>
      <w:adjustRightInd w:val="0"/>
      <w:spacing w:line="312" w:lineRule="atLeast"/>
      <w:jc w:val="both"/>
      <w:textAlignment w:val="baseline"/>
    </w:pPr>
    <w:rPr>
      <w:rFonts w:ascii="宋体"/>
      <w:sz w:val="28"/>
    </w:rPr>
  </w:style>
  <w:style w:type="paragraph" w:customStyle="1" w:styleId="affffa">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rPr>
  </w:style>
  <w:style w:type="paragraph" w:customStyle="1" w:styleId="1">
    <w:name w:val="附件(1)"/>
    <w:basedOn w:val="ab"/>
    <w:qFormat/>
    <w:pPr>
      <w:widowControl/>
      <w:numPr>
        <w:numId w:val="12"/>
      </w:numPr>
      <w:shd w:val="clear" w:color="auto" w:fill="FFFFFF"/>
      <w:tabs>
        <w:tab w:val="left" w:pos="426"/>
      </w:tabs>
      <w:adjustRightInd w:val="0"/>
      <w:snapToGrid w:val="0"/>
      <w:spacing w:line="360" w:lineRule="auto"/>
      <w:ind w:firstLineChars="200" w:firstLine="200"/>
    </w:pPr>
    <w:rPr>
      <w:rFonts w:ascii="宋体" w:hAnsi="宋体" w:cs="宋体"/>
      <w:kern w:val="0"/>
      <w:sz w:val="24"/>
    </w:rPr>
  </w:style>
  <w:style w:type="paragraph" w:customStyle="1" w:styleId="1f7">
    <w:name w:val="附件1."/>
    <w:basedOn w:val="11"/>
    <w:qFormat/>
    <w:pPr>
      <w:keepNext w:val="0"/>
      <w:keepLines w:val="0"/>
      <w:widowControl/>
      <w:shd w:val="clear" w:color="auto" w:fill="FFFFFF"/>
      <w:tabs>
        <w:tab w:val="left" w:pos="360"/>
        <w:tab w:val="left" w:pos="420"/>
      </w:tabs>
      <w:adjustRightInd w:val="0"/>
      <w:snapToGrid w:val="0"/>
      <w:spacing w:before="0" w:after="0" w:line="360" w:lineRule="auto"/>
      <w:ind w:left="567" w:hanging="567"/>
    </w:pPr>
    <w:rPr>
      <w:rFonts w:ascii="Times New Roman" w:hAnsi="Times New Roman"/>
      <w:b w:val="0"/>
      <w:sz w:val="24"/>
    </w:rPr>
  </w:style>
  <w:style w:type="paragraph" w:customStyle="1" w:styleId="affffb">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2"/>
    <w:qFormat/>
    <w:pPr>
      <w:keepNext/>
      <w:keepLines/>
      <w:widowControl/>
      <w:shd w:val="clear" w:color="auto" w:fill="FFFFFF"/>
      <w:tabs>
        <w:tab w:val="left" w:pos="426"/>
      </w:tabs>
      <w:snapToGrid w:val="0"/>
      <w:spacing w:before="120" w:after="120" w:line="240" w:lineRule="auto"/>
      <w:ind w:left="576" w:hanging="576"/>
      <w:jc w:val="left"/>
    </w:pPr>
    <w:rPr>
      <w:rFonts w:eastAsia="黑体" w:cs="宋体"/>
      <w:szCs w:val="28"/>
    </w:rPr>
  </w:style>
  <w:style w:type="paragraph" w:customStyle="1" w:styleId="2H2Heading2HiddenHeading2CCBSheading22ndlevelh1">
    <w:name w:val="样式 标题 2H2Heading 2 HiddenHeading 2 CCBSheading 22nd levelh...1"/>
    <w:basedOn w:val="22"/>
    <w:qFormat/>
    <w:pPr>
      <w:keepNext/>
      <w:keepLines/>
      <w:widowControl/>
      <w:shd w:val="clear" w:color="auto" w:fill="FFFFFF"/>
      <w:tabs>
        <w:tab w:val="left" w:pos="426"/>
      </w:tabs>
      <w:snapToGrid w:val="0"/>
      <w:spacing w:before="240" w:after="240" w:line="240" w:lineRule="auto"/>
      <w:ind w:left="576" w:hanging="576"/>
      <w:jc w:val="left"/>
    </w:pPr>
    <w:rPr>
      <w:rFonts w:ascii="宋体" w:hAnsi="宋体"/>
      <w:szCs w:val="28"/>
    </w:rPr>
  </w:style>
  <w:style w:type="character" w:customStyle="1" w:styleId="DefaultChar">
    <w:name w:val="Default Char"/>
    <w:link w:val="Default"/>
    <w:qFormat/>
    <w:rPr>
      <w:color w:val="000000"/>
      <w:sz w:val="24"/>
      <w:szCs w:val="24"/>
    </w:rPr>
  </w:style>
  <w:style w:type="paragraph" w:customStyle="1" w:styleId="CM51">
    <w:name w:val="CM51"/>
    <w:basedOn w:val="Default"/>
    <w:next w:val="Default"/>
    <w:qFormat/>
    <w:pPr>
      <w:spacing w:after="103" w:line="360" w:lineRule="auto"/>
      <w:jc w:val="both"/>
    </w:pPr>
    <w:rPr>
      <w:rFonts w:ascii="黑体" w:eastAsia="黑体"/>
      <w:color w:val="auto"/>
    </w:rPr>
  </w:style>
  <w:style w:type="paragraph" w:customStyle="1" w:styleId="pan">
    <w:name w:val="pan"/>
    <w:basedOn w:val="ab"/>
    <w:link w:val="panChar"/>
    <w:qFormat/>
    <w:pPr>
      <w:widowControl/>
      <w:numPr>
        <w:numId w:val="13"/>
      </w:numPr>
      <w:shd w:val="clear" w:color="auto" w:fill="FFFFFF"/>
      <w:tabs>
        <w:tab w:val="left" w:pos="426"/>
        <w:tab w:val="left" w:pos="840"/>
      </w:tabs>
      <w:adjustRightInd w:val="0"/>
      <w:snapToGrid w:val="0"/>
      <w:spacing w:line="360" w:lineRule="auto"/>
      <w:ind w:left="84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ab"/>
    <w:link w:val="pan2Char"/>
    <w:qFormat/>
    <w:pPr>
      <w:widowControl/>
      <w:numPr>
        <w:ilvl w:val="1"/>
        <w:numId w:val="13"/>
      </w:numPr>
      <w:shd w:val="clear" w:color="auto" w:fill="FFFFFF"/>
      <w:tabs>
        <w:tab w:val="left" w:pos="426"/>
        <w:tab w:val="left" w:pos="840"/>
      </w:tabs>
      <w:adjustRightInd w:val="0"/>
      <w:snapToGrid w:val="0"/>
      <w:spacing w:line="360" w:lineRule="auto"/>
      <w:ind w:left="84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ab"/>
    <w:link w:val="pan3Char"/>
    <w:qFormat/>
    <w:pPr>
      <w:widowControl/>
      <w:numPr>
        <w:ilvl w:val="2"/>
        <w:numId w:val="13"/>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ab"/>
    <w:link w:val="pan4Char"/>
    <w:qFormat/>
    <w:pPr>
      <w:widowControl/>
      <w:numPr>
        <w:ilvl w:val="3"/>
        <w:numId w:val="13"/>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ab"/>
    <w:link w:val="pan5Char"/>
    <w:qFormat/>
    <w:pPr>
      <w:widowControl/>
      <w:numPr>
        <w:ilvl w:val="4"/>
        <w:numId w:val="13"/>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ab"/>
    <w:link w:val="Char8"/>
    <w:qFormat/>
    <w:pPr>
      <w:widowControl/>
      <w:numPr>
        <w:numId w:val="14"/>
      </w:numPr>
      <w:shd w:val="clear" w:color="auto" w:fill="FFFFFF"/>
      <w:tabs>
        <w:tab w:val="left" w:pos="426"/>
      </w:tabs>
      <w:adjustRightInd w:val="0"/>
      <w:snapToGrid w:val="0"/>
      <w:spacing w:line="720" w:lineRule="auto"/>
      <w:jc w:val="center"/>
      <w:outlineLvl w:val="0"/>
    </w:pPr>
    <w:rPr>
      <w:rFonts w:ascii="黑体" w:eastAsia="黑体" w:hAnsi="黑体"/>
      <w:sz w:val="44"/>
      <w:szCs w:val="44"/>
    </w:rPr>
  </w:style>
  <w:style w:type="paragraph" w:customStyle="1" w:styleId="a6">
    <w:name w:val="二级标题"/>
    <w:basedOn w:val="ab"/>
    <w:link w:val="Char9"/>
    <w:qFormat/>
    <w:pPr>
      <w:widowControl/>
      <w:numPr>
        <w:ilvl w:val="1"/>
        <w:numId w:val="14"/>
      </w:numPr>
      <w:shd w:val="clear" w:color="auto" w:fill="FFFFFF"/>
      <w:tabs>
        <w:tab w:val="left" w:pos="426"/>
      </w:tabs>
      <w:adjustRightInd w:val="0"/>
      <w:snapToGrid w:val="0"/>
      <w:spacing w:line="720" w:lineRule="auto"/>
      <w:outlineLvl w:val="1"/>
    </w:pPr>
    <w:rPr>
      <w:rFonts w:ascii="黑体" w:eastAsia="黑体" w:hAnsi="黑体"/>
      <w:sz w:val="36"/>
      <w:szCs w:val="36"/>
    </w:rPr>
  </w:style>
  <w:style w:type="character" w:customStyle="1" w:styleId="Char8">
    <w:name w:val="一级标题 Char"/>
    <w:link w:val="a5"/>
    <w:qFormat/>
    <w:rPr>
      <w:rFonts w:ascii="黑体" w:eastAsia="黑体" w:hAnsi="黑体"/>
      <w:kern w:val="2"/>
      <w:sz w:val="44"/>
      <w:szCs w:val="44"/>
      <w:shd w:val="clear" w:color="auto" w:fill="FFFFFF"/>
    </w:rPr>
  </w:style>
  <w:style w:type="paragraph" w:customStyle="1" w:styleId="a7">
    <w:name w:val="三级标题"/>
    <w:basedOn w:val="ab"/>
    <w:link w:val="Chara"/>
    <w:qFormat/>
    <w:pPr>
      <w:widowControl/>
      <w:numPr>
        <w:ilvl w:val="2"/>
        <w:numId w:val="14"/>
      </w:numPr>
      <w:shd w:val="clear" w:color="auto" w:fill="FFFFFF"/>
      <w:tabs>
        <w:tab w:val="left" w:pos="426"/>
      </w:tabs>
      <w:adjustRightInd w:val="0"/>
      <w:snapToGrid w:val="0"/>
      <w:spacing w:line="720" w:lineRule="auto"/>
      <w:outlineLvl w:val="2"/>
    </w:pPr>
    <w:rPr>
      <w:rFonts w:ascii="黑体" w:eastAsia="黑体" w:hAnsi="黑体"/>
      <w:sz w:val="32"/>
      <w:szCs w:val="32"/>
    </w:rPr>
  </w:style>
  <w:style w:type="character" w:customStyle="1" w:styleId="Char9">
    <w:name w:val="二级标题 Char"/>
    <w:link w:val="a6"/>
    <w:qFormat/>
    <w:rPr>
      <w:rFonts w:ascii="黑体" w:eastAsia="黑体" w:hAnsi="黑体"/>
      <w:kern w:val="2"/>
      <w:sz w:val="36"/>
      <w:szCs w:val="36"/>
      <w:shd w:val="clear" w:color="auto" w:fill="FFFFFF"/>
    </w:rPr>
  </w:style>
  <w:style w:type="paragraph" w:customStyle="1" w:styleId="a8">
    <w:name w:val="四级标题"/>
    <w:basedOn w:val="ab"/>
    <w:link w:val="Charb"/>
    <w:qFormat/>
    <w:pPr>
      <w:widowControl/>
      <w:numPr>
        <w:ilvl w:val="3"/>
        <w:numId w:val="14"/>
      </w:numPr>
      <w:shd w:val="clear" w:color="auto" w:fill="FFFFFF"/>
      <w:tabs>
        <w:tab w:val="left" w:pos="426"/>
      </w:tabs>
      <w:adjustRightInd w:val="0"/>
      <w:snapToGrid w:val="0"/>
      <w:spacing w:line="720" w:lineRule="auto"/>
      <w:outlineLvl w:val="3"/>
    </w:pPr>
    <w:rPr>
      <w:rFonts w:ascii="黑体" w:eastAsia="黑体" w:hAnsi="黑体"/>
      <w:sz w:val="30"/>
      <w:szCs w:val="30"/>
    </w:rPr>
  </w:style>
  <w:style w:type="character" w:customStyle="1" w:styleId="Chara">
    <w:name w:val="三级标题 Char"/>
    <w:link w:val="a7"/>
    <w:qFormat/>
    <w:rPr>
      <w:rFonts w:ascii="黑体" w:eastAsia="黑体" w:hAnsi="黑体"/>
      <w:kern w:val="2"/>
      <w:sz w:val="32"/>
      <w:szCs w:val="32"/>
      <w:shd w:val="clear" w:color="auto" w:fill="FFFFFF"/>
    </w:rPr>
  </w:style>
  <w:style w:type="paragraph" w:customStyle="1" w:styleId="a9">
    <w:name w:val="五级标题"/>
    <w:basedOn w:val="ab"/>
    <w:link w:val="Charc"/>
    <w:qFormat/>
    <w:pPr>
      <w:widowControl/>
      <w:numPr>
        <w:ilvl w:val="4"/>
        <w:numId w:val="14"/>
      </w:numPr>
      <w:shd w:val="clear" w:color="auto" w:fill="FFFFFF"/>
      <w:tabs>
        <w:tab w:val="left" w:pos="426"/>
      </w:tabs>
      <w:adjustRightInd w:val="0"/>
      <w:snapToGrid w:val="0"/>
      <w:spacing w:line="720" w:lineRule="auto"/>
      <w:outlineLvl w:val="4"/>
    </w:pPr>
    <w:rPr>
      <w:rFonts w:ascii="黑体" w:eastAsia="黑体" w:hAnsi="黑体"/>
      <w:sz w:val="28"/>
      <w:szCs w:val="28"/>
    </w:rPr>
  </w:style>
  <w:style w:type="character" w:customStyle="1" w:styleId="Charb">
    <w:name w:val="四级标题 Char"/>
    <w:link w:val="a8"/>
    <w:qFormat/>
    <w:rPr>
      <w:rFonts w:ascii="黑体" w:eastAsia="黑体" w:hAnsi="黑体"/>
      <w:kern w:val="2"/>
      <w:sz w:val="30"/>
      <w:szCs w:val="30"/>
      <w:shd w:val="clear" w:color="auto" w:fill="FFFFFF"/>
    </w:rPr>
  </w:style>
  <w:style w:type="character" w:customStyle="1" w:styleId="Charc">
    <w:name w:val="五级标题 Char"/>
    <w:link w:val="a9"/>
    <w:qFormat/>
    <w:rPr>
      <w:rFonts w:ascii="黑体" w:eastAsia="黑体" w:hAnsi="黑体"/>
      <w:kern w:val="2"/>
      <w:sz w:val="28"/>
      <w:szCs w:val="28"/>
      <w:shd w:val="clear" w:color="auto" w:fill="FFFFFF"/>
    </w:rPr>
  </w:style>
  <w:style w:type="paragraph" w:customStyle="1" w:styleId="affffc">
    <w:name w:val="图片"/>
    <w:basedOn w:val="ab"/>
    <w:link w:val="Chard"/>
    <w:qFormat/>
    <w:pPr>
      <w:widowControl/>
      <w:shd w:val="clear" w:color="auto" w:fill="FFFFFF"/>
      <w:tabs>
        <w:tab w:val="left" w:pos="426"/>
      </w:tabs>
      <w:adjustRightInd w:val="0"/>
      <w:snapToGrid w:val="0"/>
      <w:spacing w:line="360" w:lineRule="auto"/>
      <w:ind w:firstLineChars="200" w:firstLine="200"/>
      <w:jc w:val="center"/>
    </w:pPr>
    <w:rPr>
      <w:rFonts w:ascii="宋体" w:hAnsi="宋体"/>
      <w:sz w:val="24"/>
    </w:rPr>
  </w:style>
  <w:style w:type="paragraph" w:customStyle="1" w:styleId="affffd">
    <w:name w:val="图片注释"/>
    <w:basedOn w:val="ab"/>
    <w:link w:val="Chare"/>
    <w:qFormat/>
    <w:pPr>
      <w:widowControl/>
      <w:shd w:val="clear" w:color="auto" w:fill="FFFFFF"/>
      <w:tabs>
        <w:tab w:val="left" w:pos="426"/>
      </w:tabs>
      <w:adjustRightInd w:val="0"/>
      <w:snapToGrid w:val="0"/>
      <w:spacing w:afterLines="25" w:line="360" w:lineRule="auto"/>
      <w:ind w:firstLineChars="200" w:firstLine="200"/>
      <w:jc w:val="center"/>
    </w:pPr>
    <w:rPr>
      <w:rFonts w:ascii="宋体" w:hAnsi="宋体"/>
      <w:sz w:val="24"/>
      <w:u w:val="single"/>
    </w:rPr>
  </w:style>
  <w:style w:type="character" w:customStyle="1" w:styleId="Chard">
    <w:name w:val="图片 Char"/>
    <w:link w:val="affffc"/>
    <w:qFormat/>
    <w:rPr>
      <w:rFonts w:ascii="宋体" w:hAnsi="宋体"/>
      <w:kern w:val="2"/>
      <w:sz w:val="24"/>
      <w:szCs w:val="24"/>
      <w:shd w:val="clear" w:color="auto" w:fill="FFFFFF"/>
    </w:rPr>
  </w:style>
  <w:style w:type="character" w:customStyle="1" w:styleId="Chare">
    <w:name w:val="图片注释 Char"/>
    <w:link w:val="affffd"/>
    <w:qFormat/>
    <w:rPr>
      <w:rFonts w:ascii="宋体" w:hAnsi="宋体"/>
      <w:kern w:val="2"/>
      <w:sz w:val="24"/>
      <w:szCs w:val="24"/>
      <w:u w:val="single"/>
      <w:shd w:val="clear" w:color="auto" w:fill="FFFFFF"/>
    </w:rPr>
  </w:style>
  <w:style w:type="paragraph" w:customStyle="1" w:styleId="a2">
    <w:name w:val="段内层标"/>
    <w:basedOn w:val="affff9"/>
    <w:link w:val="Charf"/>
    <w:qFormat/>
    <w:pPr>
      <w:numPr>
        <w:numId w:val="15"/>
      </w:numPr>
      <w:spacing w:beforeLines="25" w:afterLines="25"/>
      <w:ind w:firstLineChars="200" w:firstLine="200"/>
    </w:pPr>
    <w:rPr>
      <w:rFonts w:ascii="宋体" w:hAnsi="宋体"/>
      <w:b/>
      <w:kern w:val="2"/>
      <w:sz w:val="28"/>
      <w:szCs w:val="28"/>
    </w:rPr>
  </w:style>
  <w:style w:type="character" w:customStyle="1" w:styleId="Charf">
    <w:name w:val="段内层标 Char"/>
    <w:link w:val="a2"/>
    <w:qFormat/>
    <w:rPr>
      <w:rFonts w:ascii="宋体" w:hAnsi="宋体"/>
      <w:b/>
      <w:kern w:val="2"/>
      <w:sz w:val="28"/>
      <w:szCs w:val="28"/>
      <w:shd w:val="clear" w:color="auto" w:fill="FFFFFF"/>
    </w:rPr>
  </w:style>
  <w:style w:type="paragraph" w:customStyle="1" w:styleId="1f8">
    <w:name w:val="方案设计1级标题"/>
    <w:basedOn w:val="ab"/>
    <w:qFormat/>
    <w:pPr>
      <w:widowControl/>
      <w:shd w:val="clear" w:color="auto" w:fill="FFFFFF"/>
      <w:tabs>
        <w:tab w:val="left" w:pos="426"/>
        <w:tab w:val="left" w:pos="840"/>
      </w:tabs>
      <w:adjustRightInd w:val="0"/>
      <w:snapToGrid w:val="0"/>
      <w:spacing w:line="360" w:lineRule="auto"/>
      <w:ind w:left="840"/>
      <w:jc w:val="center"/>
      <w:outlineLvl w:val="0"/>
    </w:pPr>
    <w:rPr>
      <w:rFonts w:ascii="黑体" w:eastAsia="黑体" w:hAnsi="黑体"/>
      <w:sz w:val="44"/>
      <w:szCs w:val="44"/>
    </w:rPr>
  </w:style>
  <w:style w:type="paragraph" w:customStyle="1" w:styleId="21">
    <w:name w:val="方案设计2级标题"/>
    <w:basedOn w:val="ab"/>
    <w:qFormat/>
    <w:pPr>
      <w:widowControl/>
      <w:numPr>
        <w:ilvl w:val="1"/>
        <w:numId w:val="16"/>
      </w:numPr>
      <w:shd w:val="clear" w:color="auto" w:fill="FFFFFF"/>
      <w:tabs>
        <w:tab w:val="left" w:pos="426"/>
      </w:tabs>
      <w:adjustRightInd w:val="0"/>
      <w:snapToGrid w:val="0"/>
      <w:spacing w:line="360" w:lineRule="auto"/>
      <w:ind w:firstLine="0"/>
      <w:outlineLvl w:val="1"/>
    </w:pPr>
    <w:rPr>
      <w:rFonts w:ascii="黑体" w:eastAsia="黑体" w:hAnsi="黑体"/>
      <w:sz w:val="32"/>
      <w:szCs w:val="32"/>
    </w:rPr>
  </w:style>
  <w:style w:type="paragraph" w:customStyle="1" w:styleId="31">
    <w:name w:val="标题3"/>
    <w:basedOn w:val="ab"/>
    <w:link w:val="3Char"/>
    <w:qFormat/>
    <w:pPr>
      <w:widowControl/>
      <w:numPr>
        <w:ilvl w:val="2"/>
        <w:numId w:val="16"/>
      </w:numPr>
      <w:shd w:val="clear" w:color="auto" w:fill="FFFFFF"/>
      <w:tabs>
        <w:tab w:val="left" w:pos="426"/>
      </w:tabs>
      <w:adjustRightInd w:val="0"/>
      <w:snapToGrid w:val="0"/>
      <w:spacing w:line="360" w:lineRule="auto"/>
      <w:ind w:firstLine="0"/>
      <w:outlineLvl w:val="2"/>
    </w:pPr>
    <w:rPr>
      <w:rFonts w:ascii="黑体" w:eastAsia="黑体" w:hAnsi="黑体"/>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sz w:val="28"/>
      <w:szCs w:val="28"/>
    </w:rPr>
  </w:style>
  <w:style w:type="paragraph" w:customStyle="1" w:styleId="a4">
    <w:name w:val="正文标题"/>
    <w:basedOn w:val="ab"/>
    <w:link w:val="Charf0"/>
    <w:qFormat/>
    <w:pPr>
      <w:widowControl/>
      <w:numPr>
        <w:numId w:val="16"/>
      </w:numPr>
      <w:shd w:val="clear" w:color="auto" w:fill="FFFFFF"/>
      <w:tabs>
        <w:tab w:val="left" w:pos="426"/>
      </w:tabs>
      <w:adjustRightInd w:val="0"/>
      <w:snapToGrid w:val="0"/>
      <w:spacing w:line="360" w:lineRule="auto"/>
      <w:ind w:firstLineChars="200" w:firstLine="200"/>
    </w:pPr>
    <w:rPr>
      <w:b/>
      <w:sz w:val="28"/>
      <w:szCs w:val="28"/>
    </w:rPr>
  </w:style>
  <w:style w:type="character" w:customStyle="1" w:styleId="Charf0">
    <w:name w:val="正文标题 Char"/>
    <w:link w:val="a4"/>
    <w:qFormat/>
    <w:rPr>
      <w:b/>
      <w:kern w:val="2"/>
      <w:sz w:val="28"/>
      <w:szCs w:val="28"/>
      <w:shd w:val="clear" w:color="auto" w:fill="FFFFFF"/>
    </w:rPr>
  </w:style>
  <w:style w:type="character" w:customStyle="1" w:styleId="3Char">
    <w:name w:val="标题3 Char"/>
    <w:link w:val="31"/>
    <w:qFormat/>
    <w:rPr>
      <w:rFonts w:ascii="黑体" w:eastAsia="黑体" w:hAnsi="黑体"/>
      <w:kern w:val="2"/>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hAnsi="Verdana" w:cs="宋体"/>
      <w:kern w:val="0"/>
      <w:sz w:val="24"/>
      <w:szCs w:val="20"/>
    </w:rPr>
  </w:style>
  <w:style w:type="paragraph" w:customStyle="1" w:styleId="aa">
    <w:name w:val="层标"/>
    <w:basedOn w:val="affff9"/>
    <w:link w:val="Charf1"/>
    <w:qFormat/>
    <w:pPr>
      <w:numPr>
        <w:numId w:val="17"/>
      </w:numPr>
      <w:spacing w:beforeLines="25" w:afterLines="25"/>
      <w:ind w:firstLine="0"/>
    </w:pPr>
    <w:rPr>
      <w:rFonts w:ascii="宋体" w:hAnsi="宋体"/>
      <w:b/>
      <w:kern w:val="2"/>
      <w:sz w:val="28"/>
      <w:szCs w:val="28"/>
    </w:rPr>
  </w:style>
  <w:style w:type="character" w:customStyle="1" w:styleId="Charf1">
    <w:name w:val="层标 Char"/>
    <w:link w:val="aa"/>
    <w:qFormat/>
    <w:rPr>
      <w:rFonts w:ascii="宋体" w:hAnsi="宋体"/>
      <w:b/>
      <w:kern w:val="2"/>
      <w:sz w:val="28"/>
      <w:szCs w:val="28"/>
      <w:shd w:val="clear" w:color="auto" w:fill="FFFFFF"/>
    </w:rPr>
  </w:style>
  <w:style w:type="paragraph" w:styleId="affffe">
    <w:name w:val="Quote"/>
    <w:basedOn w:val="ab"/>
    <w:next w:val="ab"/>
    <w:link w:val="afffff"/>
    <w:uiPriority w:val="29"/>
    <w:qFormat/>
    <w:pPr>
      <w:widowControl/>
      <w:shd w:val="clear" w:color="auto" w:fill="FFFFFF"/>
      <w:tabs>
        <w:tab w:val="left" w:pos="426"/>
      </w:tabs>
      <w:adjustRightInd w:val="0"/>
      <w:snapToGrid w:val="0"/>
      <w:spacing w:line="360" w:lineRule="auto"/>
      <w:jc w:val="center"/>
    </w:pPr>
    <w:rPr>
      <w:rFonts w:ascii="Times New Roman" w:hAnsi="Times New Roman"/>
      <w:iCs/>
      <w:color w:val="000000"/>
      <w:sz w:val="24"/>
    </w:rPr>
  </w:style>
  <w:style w:type="character" w:customStyle="1" w:styleId="afffff">
    <w:name w:val="引用 字符"/>
    <w:basedOn w:val="ac"/>
    <w:link w:val="affffe"/>
    <w:uiPriority w:val="29"/>
    <w:qFormat/>
    <w:rPr>
      <w:rFonts w:ascii="Times New Roman" w:hAnsi="Times New Roman"/>
      <w:iCs/>
      <w:color w:val="000000"/>
      <w:kern w:val="2"/>
      <w:sz w:val="24"/>
      <w:szCs w:val="24"/>
      <w:shd w:val="clear" w:color="auto" w:fill="FFFFFF"/>
    </w:rPr>
  </w:style>
  <w:style w:type="character" w:customStyle="1" w:styleId="1f9">
    <w:name w:val="明显参考1"/>
    <w:uiPriority w:val="32"/>
    <w:qFormat/>
    <w:rPr>
      <w:rFonts w:eastAsia="宋体"/>
      <w:bCs/>
      <w:smallCaps/>
      <w:color w:val="000000"/>
      <w:spacing w:val="5"/>
      <w:sz w:val="24"/>
      <w:u w:val="single"/>
    </w:rPr>
  </w:style>
  <w:style w:type="paragraph" w:customStyle="1" w:styleId="a3">
    <w:name w:val="段落强调"/>
    <w:basedOn w:val="ab"/>
    <w:link w:val="Charf2"/>
    <w:qFormat/>
    <w:pPr>
      <w:widowControl/>
      <w:numPr>
        <w:numId w:val="18"/>
      </w:numPr>
      <w:shd w:val="clear" w:color="auto" w:fill="FFFFFF"/>
      <w:tabs>
        <w:tab w:val="left" w:pos="426"/>
      </w:tabs>
      <w:adjustRightInd w:val="0"/>
      <w:snapToGrid w:val="0"/>
      <w:spacing w:line="360" w:lineRule="auto"/>
      <w:ind w:left="0" w:firstLine="420"/>
    </w:pPr>
    <w:rPr>
      <w:rFonts w:ascii="Times New Roman" w:hAnsi="Times New Roman"/>
      <w:b/>
      <w:sz w:val="24"/>
    </w:rPr>
  </w:style>
  <w:style w:type="character" w:customStyle="1" w:styleId="1fa">
    <w:name w:val="书籍标题1"/>
    <w:uiPriority w:val="33"/>
    <w:qFormat/>
    <w:rPr>
      <w:b/>
      <w:bCs/>
      <w:smallCaps/>
      <w:spacing w:val="5"/>
    </w:rPr>
  </w:style>
  <w:style w:type="character" w:customStyle="1" w:styleId="Charf2">
    <w:name w:val="段落强调 Char"/>
    <w:link w:val="a3"/>
    <w:qFormat/>
    <w:rPr>
      <w:rFonts w:ascii="Times New Roman" w:hAnsi="Times New Roman"/>
      <w:b/>
      <w:kern w:val="2"/>
      <w:sz w:val="24"/>
      <w:szCs w:val="24"/>
      <w:shd w:val="clear" w:color="auto" w:fill="FFFFFF"/>
    </w:rPr>
  </w:style>
  <w:style w:type="paragraph" w:customStyle="1" w:styleId="a1">
    <w:name w:val="段内主题"/>
    <w:basedOn w:val="ab"/>
    <w:link w:val="Charf3"/>
    <w:qFormat/>
    <w:pPr>
      <w:widowControl/>
      <w:numPr>
        <w:ilvl w:val="1"/>
        <w:numId w:val="19"/>
      </w:numPr>
      <w:shd w:val="clear" w:color="auto" w:fill="FFFFFF"/>
      <w:tabs>
        <w:tab w:val="left" w:pos="426"/>
      </w:tabs>
      <w:adjustRightInd w:val="0"/>
      <w:snapToGrid w:val="0"/>
      <w:spacing w:line="360" w:lineRule="auto"/>
      <w:ind w:firstLine="0"/>
    </w:pPr>
    <w:rPr>
      <w:rFonts w:ascii="宋体" w:hAnsi="宋体"/>
      <w:b/>
      <w:sz w:val="24"/>
    </w:rPr>
  </w:style>
  <w:style w:type="paragraph" w:customStyle="1" w:styleId="afffff0">
    <w:name w:val="图片注释新"/>
    <w:basedOn w:val="affffd"/>
    <w:link w:val="Charf4"/>
    <w:qFormat/>
    <w:pPr>
      <w:spacing w:after="81"/>
      <w:ind w:firstLineChars="0" w:firstLine="0"/>
    </w:pPr>
  </w:style>
  <w:style w:type="character" w:customStyle="1" w:styleId="Charf3">
    <w:name w:val="段内主题 Char"/>
    <w:link w:val="a1"/>
    <w:qFormat/>
    <w:rPr>
      <w:rFonts w:ascii="宋体" w:hAnsi="宋体"/>
      <w:b/>
      <w:kern w:val="2"/>
      <w:sz w:val="24"/>
      <w:szCs w:val="24"/>
      <w:shd w:val="clear" w:color="auto" w:fill="FFFFFF"/>
    </w:rPr>
  </w:style>
  <w:style w:type="character" w:customStyle="1" w:styleId="Charf4">
    <w:name w:val="图片注释新 Char"/>
    <w:link w:val="afffff0"/>
    <w:qFormat/>
    <w:rPr>
      <w:rFonts w:ascii="宋体" w:hAnsi="宋体"/>
      <w:kern w:val="2"/>
      <w:sz w:val="24"/>
      <w:szCs w:val="24"/>
      <w:u w:val="single"/>
      <w:shd w:val="clear" w:color="auto" w:fill="FFFFFF"/>
    </w:rPr>
  </w:style>
  <w:style w:type="paragraph" w:customStyle="1" w:styleId="afffff1">
    <w:name w:val="正文（缩进）"/>
    <w:basedOn w:val="ab"/>
    <w:link w:val="Charf5"/>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hAnsi="Times New Roman"/>
      <w:kern w:val="0"/>
      <w:sz w:val="24"/>
    </w:rPr>
  </w:style>
  <w:style w:type="character" w:customStyle="1" w:styleId="Charf5">
    <w:name w:val="正文（缩进） Char"/>
    <w:link w:val="afffff1"/>
    <w:qFormat/>
    <w:rPr>
      <w:rFonts w:ascii="Times New Roman" w:hAnsi="Times New Roman"/>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hAnsi="宋体" w:cs="宋体"/>
      <w:kern w:val="0"/>
      <w:sz w:val="24"/>
    </w:rPr>
  </w:style>
  <w:style w:type="paragraph" w:customStyle="1" w:styleId="afffff2">
    <w:name w:val="方案正文段落"/>
    <w:basedOn w:val="ab"/>
    <w:link w:val="Charf6"/>
    <w:qFormat/>
    <w:pPr>
      <w:widowControl/>
      <w:shd w:val="clear" w:color="auto" w:fill="FFFFFF"/>
      <w:tabs>
        <w:tab w:val="left" w:pos="426"/>
      </w:tabs>
      <w:adjustRightInd w:val="0"/>
      <w:snapToGrid w:val="0"/>
      <w:spacing w:line="360" w:lineRule="auto"/>
      <w:ind w:firstLineChars="200" w:firstLine="420"/>
    </w:pPr>
    <w:rPr>
      <w:rFonts w:ascii="Times New Roman" w:hAnsi="Times New Roman"/>
      <w:szCs w:val="20"/>
    </w:rPr>
  </w:style>
  <w:style w:type="character" w:customStyle="1" w:styleId="Charf6">
    <w:name w:val="方案正文段落 Char"/>
    <w:link w:val="afffff2"/>
    <w:qFormat/>
    <w:rPr>
      <w:rFonts w:ascii="Times New Roman" w:hAnsi="Times New Roman"/>
      <w:kern w:val="2"/>
      <w:sz w:val="21"/>
      <w:shd w:val="clear" w:color="auto" w:fill="FFFFFF"/>
    </w:rPr>
  </w:style>
  <w:style w:type="paragraph" w:customStyle="1" w:styleId="1fb">
    <w:name w:val="修订1"/>
    <w:hidden/>
    <w:uiPriority w:val="99"/>
    <w:qFormat/>
    <w:pPr>
      <w:spacing w:line="360" w:lineRule="auto"/>
      <w:jc w:val="both"/>
    </w:pPr>
    <w:rPr>
      <w:kern w:val="2"/>
      <w:sz w:val="21"/>
      <w:szCs w:val="24"/>
    </w:rPr>
  </w:style>
  <w:style w:type="paragraph" w:customStyle="1" w:styleId="afffff3">
    <w:name w:val="模板正文"/>
    <w:basedOn w:val="ab"/>
    <w:link w:val="Charf7"/>
    <w:qFormat/>
    <w:pPr>
      <w:wordWrap w:val="0"/>
      <w:spacing w:beforeLines="50" w:line="360" w:lineRule="auto"/>
      <w:ind w:firstLineChars="200" w:firstLine="200"/>
    </w:pPr>
    <w:rPr>
      <w:rFonts w:ascii="Times New Roman" w:eastAsia="仿宋_GB2312" w:hAnsi="Times New Roman"/>
      <w:kern w:val="0"/>
      <w:sz w:val="28"/>
      <w:szCs w:val="21"/>
    </w:rPr>
  </w:style>
  <w:style w:type="character" w:customStyle="1" w:styleId="Charf7">
    <w:name w:val="模板正文 Char"/>
    <w:link w:val="afffff3"/>
    <w:qFormat/>
    <w:locked/>
    <w:rPr>
      <w:rFonts w:ascii="Times New Roman" w:eastAsia="仿宋_GB2312" w:hAnsi="Times New Roman"/>
      <w:sz w:val="28"/>
      <w:szCs w:val="21"/>
    </w:rPr>
  </w:style>
  <w:style w:type="paragraph" w:customStyle="1" w:styleId="afffff4">
    <w:name w:val="普通段落"/>
    <w:qFormat/>
    <w:pPr>
      <w:widowControl w:val="0"/>
      <w:adjustRightInd w:val="0"/>
      <w:spacing w:line="360" w:lineRule="auto"/>
      <w:ind w:firstLine="425"/>
      <w:jc w:val="both"/>
      <w:textAlignment w:val="baseline"/>
    </w:pPr>
    <w:rPr>
      <w:sz w:val="24"/>
    </w:rPr>
  </w:style>
  <w:style w:type="paragraph" w:customStyle="1" w:styleId="afffff5">
    <w:name w:val="表格正文"/>
    <w:basedOn w:val="ab"/>
    <w:qFormat/>
    <w:pPr>
      <w:spacing w:line="360" w:lineRule="auto"/>
      <w:ind w:firstLineChars="200" w:firstLine="200"/>
    </w:pPr>
    <w:rPr>
      <w:rFonts w:ascii="Arial" w:eastAsia="仿宋_GB2312" w:hAnsi="Arial"/>
      <w:sz w:val="24"/>
      <w:szCs w:val="22"/>
    </w:rPr>
  </w:style>
  <w:style w:type="paragraph" w:customStyle="1" w:styleId="USE1">
    <w:name w:val="USE 1"/>
    <w:basedOn w:val="ab"/>
    <w:uiPriority w:val="99"/>
    <w:qFormat/>
    <w:pPr>
      <w:spacing w:line="200" w:lineRule="atLeast"/>
    </w:pPr>
    <w:rPr>
      <w:rFonts w:ascii="宋体" w:hAnsi="宋体"/>
      <w:b/>
      <w:sz w:val="24"/>
      <w:szCs w:val="28"/>
    </w:rPr>
  </w:style>
  <w:style w:type="table" w:customStyle="1" w:styleId="TableNormal1">
    <w:name w:val="Table Normal1"/>
    <w:uiPriority w:val="2"/>
    <w:semiHidden/>
    <w:unhideWhenUsed/>
    <w:qFormat/>
    <w:pPr>
      <w:widowControl w:val="0"/>
    </w:pPr>
    <w:rPr>
      <w:sz w:val="22"/>
      <w:szCs w:val="22"/>
      <w:lang w:eastAsia="en-US"/>
    </w:rPr>
    <w:tblPr>
      <w:tblCellMar>
        <w:top w:w="0" w:type="dxa"/>
        <w:left w:w="0" w:type="dxa"/>
        <w:bottom w:w="0" w:type="dxa"/>
        <w:right w:w="0" w:type="dxa"/>
      </w:tblCellMar>
    </w:tblPr>
  </w:style>
  <w:style w:type="character" w:customStyle="1" w:styleId="2c">
    <w:name w:val="未处理的提及2"/>
    <w:basedOn w:val="ac"/>
    <w:uiPriority w:val="99"/>
    <w:semiHidden/>
    <w:unhideWhenUsed/>
    <w:qFormat/>
    <w:rPr>
      <w:color w:val="605E5C"/>
      <w:shd w:val="clear" w:color="auto" w:fill="E1DFDD"/>
    </w:rPr>
  </w:style>
  <w:style w:type="character" w:customStyle="1" w:styleId="font61">
    <w:name w:val="font61"/>
    <w:basedOn w:val="ac"/>
    <w:qFormat/>
    <w:rPr>
      <w:rFonts w:ascii="Times New Roman" w:hAnsi="Times New Roman" w:cs="Times New Roman" w:hint="default"/>
      <w:color w:val="000000"/>
      <w:sz w:val="20"/>
      <w:szCs w:val="20"/>
      <w:u w:val="none"/>
    </w:rPr>
  </w:style>
  <w:style w:type="character" w:customStyle="1" w:styleId="font51">
    <w:name w:val="font51"/>
    <w:basedOn w:val="ac"/>
    <w:qFormat/>
    <w:rPr>
      <w:rFonts w:ascii="宋体" w:eastAsia="宋体" w:hAnsi="宋体" w:cs="宋体" w:hint="eastAsia"/>
      <w:color w:val="000000"/>
      <w:sz w:val="20"/>
      <w:szCs w:val="20"/>
      <w:u w:val="none"/>
    </w:rPr>
  </w:style>
  <w:style w:type="character" w:customStyle="1" w:styleId="font41">
    <w:name w:val="font41"/>
    <w:basedOn w:val="ac"/>
    <w:qFormat/>
    <w:rPr>
      <w:rFonts w:ascii="Times New Roman" w:hAnsi="Times New Roman" w:cs="Times New Roman" w:hint="default"/>
      <w:color w:val="000000"/>
      <w:sz w:val="20"/>
      <w:szCs w:val="20"/>
      <w:u w:val="none"/>
    </w:rPr>
  </w:style>
  <w:style w:type="character" w:customStyle="1" w:styleId="font31">
    <w:name w:val="font31"/>
    <w:basedOn w:val="ac"/>
    <w:qFormat/>
    <w:rPr>
      <w:rFonts w:ascii="Times New Roman" w:hAnsi="Times New Roman" w:cs="Times New Roman" w:hint="default"/>
      <w:color w:val="000000"/>
      <w:sz w:val="20"/>
      <w:szCs w:val="20"/>
      <w:u w:val="none"/>
    </w:rPr>
  </w:style>
  <w:style w:type="character" w:customStyle="1" w:styleId="39">
    <w:name w:val="未处理的提及3"/>
    <w:basedOn w:val="ac"/>
    <w:uiPriority w:val="99"/>
    <w:semiHidden/>
    <w:unhideWhenUsed/>
    <w:qFormat/>
    <w:rPr>
      <w:color w:val="605E5C"/>
      <w:shd w:val="clear" w:color="auto" w:fill="E1DFDD"/>
    </w:rPr>
  </w:style>
  <w:style w:type="paragraph" w:customStyle="1" w:styleId="2d">
    <w:name w:val="修订2"/>
    <w:hidden/>
    <w:uiPriority w:val="99"/>
    <w:semiHidden/>
    <w:qFormat/>
    <w:rPr>
      <w:rFonts w:ascii="Calibri" w:hAnsi="Calibri"/>
      <w:kern w:val="2"/>
      <w:sz w:val="21"/>
      <w:szCs w:val="24"/>
    </w:rPr>
  </w:style>
  <w:style w:type="character" w:customStyle="1" w:styleId="43">
    <w:name w:val="未处理的提及4"/>
    <w:basedOn w:val="ac"/>
    <w:uiPriority w:val="99"/>
    <w:semiHidden/>
    <w:unhideWhenUsed/>
    <w:qFormat/>
    <w:rPr>
      <w:color w:val="605E5C"/>
      <w:shd w:val="clear" w:color="auto" w:fill="E1DFDD"/>
    </w:rPr>
  </w:style>
  <w:style w:type="paragraph" w:customStyle="1" w:styleId="-111">
    <w:name w:val="彩色列表 - 强调文字颜色 111"/>
    <w:basedOn w:val="ab"/>
    <w:qFormat/>
    <w:pPr>
      <w:ind w:firstLineChars="200" w:firstLine="420"/>
    </w:pPr>
    <w:rPr>
      <w:rFonts w:ascii="Times New Roman" w:eastAsia="仿宋体" w:hAnsi="Times New Roman"/>
      <w:sz w:val="32"/>
      <w:szCs w:val="32"/>
    </w:rPr>
  </w:style>
  <w:style w:type="paragraph" w:customStyle="1" w:styleId="TOC20">
    <w:name w:val="TOC 标题2"/>
    <w:basedOn w:val="11"/>
    <w:next w:val="ab"/>
    <w:uiPriority w:val="39"/>
    <w:unhideWhenUsed/>
    <w:qFormat/>
    <w:pPr>
      <w:widowControl/>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NormalCharacter">
    <w:name w:val="NormalCharacter"/>
    <w:qFormat/>
  </w:style>
  <w:style w:type="paragraph" w:customStyle="1" w:styleId="3a">
    <w:name w:val="修订3"/>
    <w:hidden/>
    <w:uiPriority w:val="99"/>
    <w:unhideWhenUsed/>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sszx.com/Files/Editor/file/202106041655230146.rar"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E58B5327-ED1B-4DAC-B277-16F9972119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10010</Words>
  <Characters>57060</Characters>
  <Application>Microsoft Office Word</Application>
  <DocSecurity>0</DocSecurity>
  <Lines>475</Lines>
  <Paragraphs>133</Paragraphs>
  <ScaleCrop>false</ScaleCrop>
  <Company>Hewlett-Packard</Company>
  <LinksUpToDate>false</LinksUpToDate>
  <CharactersWithSpaces>66937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涡阳县大剧院升级改造设计与施工一体化项目</dc:title>
  <dc:creator>Administrator</dc:creator>
  <cp:lastModifiedBy>F12</cp:lastModifiedBy>
  <cp:revision>78</cp:revision>
  <cp:lastPrinted>2024-11-18T10:28:00Z</cp:lastPrinted>
  <dcterms:created xsi:type="dcterms:W3CDTF">2023-11-27T15:20:00Z</dcterms:created>
  <dcterms:modified xsi:type="dcterms:W3CDTF">2024-11-18T10:28:00Z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B8DF7D7EA3BA4442BC8AF3AFCA45B3DF_13</vt:lpwstr>
  </property>
</Properties>
</file>